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52"/>
          <w:szCs w:val="52"/>
        </w:rPr>
      </w:pPr>
      <w:r>
        <w:rPr>
          <w:rFonts w:hint="eastAsia"/>
          <w:b/>
          <w:bCs/>
          <w:sz w:val="52"/>
          <w:szCs w:val="52"/>
        </w:rPr>
        <w:t>目录</w:t>
      </w:r>
    </w:p>
    <w:p>
      <w:pPr>
        <w:rPr>
          <w:rFonts w:hint="default" w:eastAsiaTheme="minorEastAsia"/>
          <w:b w:val="0"/>
          <w:bCs w:val="0"/>
          <w:sz w:val="28"/>
          <w:szCs w:val="28"/>
          <w:lang w:val="en-US" w:eastAsia="zh-CN"/>
        </w:rPr>
      </w:pPr>
      <w:r>
        <w:rPr>
          <w:rFonts w:hint="eastAsia"/>
          <w:b/>
          <w:bCs/>
          <w:sz w:val="28"/>
          <w:szCs w:val="28"/>
        </w:rPr>
        <w:t>国家优质工程奖评选程序</w:t>
      </w:r>
      <w:r>
        <w:rPr>
          <w:rFonts w:hint="eastAsia"/>
          <w:b w:val="0"/>
          <w:bCs w:val="0"/>
          <w:sz w:val="28"/>
          <w:szCs w:val="28"/>
          <w:lang w:val="en-US" w:eastAsia="zh-CN"/>
        </w:rPr>
        <w:t>.......................................................................1</w:t>
      </w:r>
    </w:p>
    <w:p>
      <w:pPr>
        <w:rPr>
          <w:rFonts w:hint="default" w:eastAsiaTheme="minorEastAsia"/>
          <w:b w:val="0"/>
          <w:bCs w:val="0"/>
          <w:sz w:val="28"/>
          <w:szCs w:val="28"/>
          <w:lang w:val="en-US" w:eastAsia="zh-CN"/>
        </w:rPr>
      </w:pPr>
      <w:r>
        <w:rPr>
          <w:rFonts w:hint="eastAsia"/>
          <w:b/>
          <w:bCs/>
          <w:sz w:val="28"/>
          <w:szCs w:val="28"/>
        </w:rPr>
        <w:t>国家优质工程现场复查程序及通用复查要点</w:t>
      </w:r>
      <w:r>
        <w:rPr>
          <w:rFonts w:hint="eastAsia"/>
          <w:b w:val="0"/>
          <w:bCs w:val="0"/>
          <w:sz w:val="28"/>
          <w:szCs w:val="28"/>
          <w:lang w:val="en-US" w:eastAsia="zh-CN"/>
        </w:rPr>
        <w:t>.......................................4</w:t>
      </w:r>
    </w:p>
    <w:p>
      <w:pPr>
        <w:rPr>
          <w:rFonts w:hint="default" w:eastAsiaTheme="minorEastAsia"/>
          <w:b w:val="0"/>
          <w:bCs w:val="0"/>
          <w:sz w:val="28"/>
          <w:szCs w:val="28"/>
          <w:lang w:val="en-US" w:eastAsia="zh-CN"/>
        </w:rPr>
      </w:pPr>
      <w:r>
        <w:rPr>
          <w:rFonts w:hint="eastAsia"/>
          <w:b/>
          <w:bCs/>
          <w:sz w:val="28"/>
          <w:szCs w:val="28"/>
        </w:rPr>
        <w:t>国家优质工程现场复查专家行为规范</w:t>
      </w:r>
      <w:r>
        <w:rPr>
          <w:rFonts w:hint="eastAsia"/>
          <w:b w:val="0"/>
          <w:bCs w:val="0"/>
          <w:sz w:val="28"/>
          <w:szCs w:val="28"/>
          <w:lang w:val="en-US" w:eastAsia="zh-CN"/>
        </w:rPr>
        <w:t>.................................................15</w:t>
      </w:r>
    </w:p>
    <w:p>
      <w:pPr>
        <w:rPr>
          <w:rFonts w:hint="default" w:eastAsiaTheme="minorEastAsia"/>
          <w:b w:val="0"/>
          <w:bCs w:val="0"/>
          <w:sz w:val="28"/>
          <w:szCs w:val="28"/>
          <w:lang w:val="en-US" w:eastAsia="zh-CN"/>
        </w:rPr>
      </w:pPr>
      <w:r>
        <w:rPr>
          <w:rFonts w:hint="eastAsia"/>
          <w:b/>
          <w:bCs/>
          <w:sz w:val="28"/>
          <w:szCs w:val="28"/>
        </w:rPr>
        <w:t>国家优质工程奖现场复查接待规定</w:t>
      </w:r>
      <w:r>
        <w:rPr>
          <w:rFonts w:hint="eastAsia"/>
          <w:b w:val="0"/>
          <w:bCs w:val="0"/>
          <w:sz w:val="28"/>
          <w:szCs w:val="28"/>
          <w:lang w:val="en-US" w:eastAsia="zh-CN"/>
        </w:rPr>
        <w:t>.....................................................16</w:t>
      </w:r>
    </w:p>
    <w:p>
      <w:pPr>
        <w:rPr>
          <w:rFonts w:hint="default" w:eastAsiaTheme="minorEastAsia"/>
          <w:b w:val="0"/>
          <w:bCs w:val="0"/>
          <w:sz w:val="28"/>
          <w:szCs w:val="28"/>
          <w:lang w:val="en-US" w:eastAsia="zh-CN"/>
        </w:rPr>
      </w:pPr>
      <w:r>
        <w:rPr>
          <w:rFonts w:hint="eastAsia"/>
          <w:b/>
          <w:bCs/>
          <w:sz w:val="28"/>
          <w:szCs w:val="28"/>
        </w:rPr>
        <w:t>国家优质工程现场复查会议签到表</w:t>
      </w:r>
      <w:r>
        <w:rPr>
          <w:rFonts w:hint="eastAsia"/>
          <w:b w:val="0"/>
          <w:bCs w:val="0"/>
          <w:sz w:val="28"/>
          <w:szCs w:val="28"/>
          <w:lang w:val="en-US" w:eastAsia="zh-CN"/>
        </w:rPr>
        <w:t>.....................................................18</w:t>
      </w:r>
    </w:p>
    <w:p>
      <w:pPr>
        <w:rPr>
          <w:rFonts w:hint="default" w:eastAsiaTheme="minorEastAsia"/>
          <w:b w:val="0"/>
          <w:bCs w:val="0"/>
          <w:sz w:val="28"/>
          <w:szCs w:val="28"/>
          <w:lang w:val="en-US" w:eastAsia="zh-CN"/>
        </w:rPr>
      </w:pPr>
      <w:r>
        <w:rPr>
          <w:rFonts w:hint="eastAsia"/>
          <w:b/>
          <w:bCs/>
          <w:sz w:val="28"/>
          <w:szCs w:val="28"/>
        </w:rPr>
        <w:t>国家优质工程现场复查专家复查工作记录</w:t>
      </w:r>
      <w:r>
        <w:rPr>
          <w:rFonts w:hint="eastAsia"/>
          <w:b w:val="0"/>
          <w:bCs w:val="0"/>
          <w:sz w:val="28"/>
          <w:szCs w:val="28"/>
          <w:lang w:val="en-US" w:eastAsia="zh-CN"/>
        </w:rPr>
        <w:t>.........................................19</w:t>
      </w:r>
    </w:p>
    <w:p>
      <w:pPr>
        <w:rPr>
          <w:rFonts w:hint="default" w:eastAsiaTheme="minorEastAsia"/>
          <w:b w:val="0"/>
          <w:bCs w:val="0"/>
          <w:sz w:val="28"/>
          <w:szCs w:val="28"/>
          <w:lang w:val="en-US" w:eastAsia="zh-CN"/>
        </w:rPr>
      </w:pPr>
      <w:r>
        <w:rPr>
          <w:rFonts w:hint="eastAsia"/>
          <w:b/>
          <w:bCs/>
          <w:sz w:val="28"/>
          <w:szCs w:val="28"/>
        </w:rPr>
        <w:t>国家优质工程现场复查专家组内部会会议纪要</w:t>
      </w:r>
      <w:r>
        <w:rPr>
          <w:rFonts w:hint="eastAsia"/>
          <w:b w:val="0"/>
          <w:bCs w:val="0"/>
          <w:sz w:val="28"/>
          <w:szCs w:val="28"/>
          <w:lang w:val="en-US" w:eastAsia="zh-CN"/>
        </w:rPr>
        <w:t>.................................20</w:t>
      </w:r>
    </w:p>
    <w:p>
      <w:pPr>
        <w:rPr>
          <w:rFonts w:hint="default" w:eastAsiaTheme="minorEastAsia"/>
          <w:b w:val="0"/>
          <w:bCs w:val="0"/>
          <w:sz w:val="28"/>
          <w:szCs w:val="28"/>
          <w:lang w:val="en-US" w:eastAsia="zh-CN"/>
        </w:rPr>
      </w:pPr>
      <w:r>
        <w:rPr>
          <w:rFonts w:hint="eastAsia"/>
          <w:b/>
          <w:bCs/>
          <w:sz w:val="28"/>
          <w:szCs w:val="28"/>
        </w:rPr>
        <w:t>国家优质工程现场复查工作总结表</w:t>
      </w:r>
      <w:r>
        <w:rPr>
          <w:rFonts w:hint="eastAsia"/>
          <w:b w:val="0"/>
          <w:bCs w:val="0"/>
          <w:sz w:val="28"/>
          <w:szCs w:val="28"/>
          <w:lang w:val="en-US" w:eastAsia="zh-CN"/>
        </w:rPr>
        <w:t>.....................................................21</w:t>
      </w:r>
    </w:p>
    <w:p>
      <w:pPr>
        <w:rPr>
          <w:rFonts w:hint="default"/>
          <w:b w:val="0"/>
          <w:bCs w:val="0"/>
          <w:sz w:val="28"/>
          <w:szCs w:val="28"/>
          <w:lang w:val="en-US" w:eastAsia="zh-CN"/>
        </w:rPr>
      </w:pPr>
      <w:r>
        <w:rPr>
          <w:rFonts w:hint="eastAsia"/>
          <w:b/>
          <w:bCs/>
          <w:sz w:val="28"/>
          <w:szCs w:val="28"/>
        </w:rPr>
        <w:t>国家优质工程现场复查专家组复查工作情况反馈表</w:t>
      </w:r>
      <w:r>
        <w:rPr>
          <w:rFonts w:hint="eastAsia"/>
          <w:b w:val="0"/>
          <w:bCs w:val="0"/>
          <w:sz w:val="28"/>
          <w:szCs w:val="28"/>
          <w:lang w:val="en-US" w:eastAsia="zh-CN"/>
        </w:rPr>
        <w:t>.........................22</w:t>
      </w: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jc w:val="center"/>
        <w:rPr>
          <w:rFonts w:hint="eastAsia"/>
          <w:b/>
          <w:bCs/>
          <w:sz w:val="48"/>
          <w:szCs w:val="48"/>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jc w:val="center"/>
        <w:rPr>
          <w:rFonts w:hint="eastAsia"/>
          <w:b/>
          <w:bCs/>
          <w:sz w:val="48"/>
          <w:szCs w:val="48"/>
          <w:lang w:val="en-US" w:eastAsia="zh-CN"/>
        </w:rPr>
      </w:pPr>
      <w:r>
        <w:rPr>
          <w:rFonts w:hint="eastAsia"/>
          <w:b/>
          <w:bCs/>
          <w:sz w:val="48"/>
          <w:szCs w:val="48"/>
          <w:lang w:val="en-US" w:eastAsia="zh-CN"/>
        </w:rPr>
        <w:t>国家优质工程奖评选程序</w:t>
      </w:r>
    </w:p>
    <w:p>
      <w:pPr>
        <w:rPr>
          <w:rFonts w:hint="eastAsia"/>
          <w:b w:val="0"/>
          <w:bCs w:val="0"/>
          <w:sz w:val="28"/>
          <w:szCs w:val="28"/>
          <w:lang w:val="en-US" w:eastAsia="zh-CN"/>
        </w:rPr>
      </w:pPr>
    </w:p>
    <w:p>
      <w:pPr>
        <w:ind w:firstLine="560" w:firstLineChars="200"/>
        <w:rPr>
          <w:rFonts w:hint="eastAsia"/>
          <w:b w:val="0"/>
          <w:bCs w:val="0"/>
          <w:sz w:val="28"/>
          <w:szCs w:val="28"/>
          <w:lang w:val="en-US" w:eastAsia="zh-CN"/>
        </w:rPr>
      </w:pPr>
      <w:r>
        <w:rPr>
          <w:rFonts w:hint="eastAsia"/>
          <w:b w:val="0"/>
          <w:bCs w:val="0"/>
          <w:sz w:val="28"/>
          <w:szCs w:val="28"/>
          <w:lang w:val="en-US" w:eastAsia="zh-CN"/>
        </w:rPr>
        <w:t>国家优质工程奖评选过程分八个阶段：</w:t>
      </w:r>
    </w:p>
    <w:p>
      <w:pPr>
        <w:ind w:firstLine="562" w:firstLineChars="200"/>
        <w:rPr>
          <w:rFonts w:hint="eastAsia"/>
          <w:b/>
          <w:bCs/>
          <w:sz w:val="28"/>
          <w:szCs w:val="28"/>
          <w:lang w:val="en-US" w:eastAsia="zh-CN"/>
        </w:rPr>
      </w:pPr>
      <w:r>
        <w:rPr>
          <w:rFonts w:hint="eastAsia"/>
          <w:b/>
          <w:bCs/>
          <w:sz w:val="28"/>
          <w:szCs w:val="28"/>
          <w:lang w:val="en-US" w:eastAsia="zh-CN"/>
        </w:rPr>
        <w:t>一、组织阶段</w:t>
      </w:r>
    </w:p>
    <w:p>
      <w:pPr>
        <w:ind w:firstLine="560" w:firstLineChars="200"/>
        <w:rPr>
          <w:rFonts w:hint="eastAsia"/>
          <w:b w:val="0"/>
          <w:bCs w:val="0"/>
          <w:sz w:val="28"/>
          <w:szCs w:val="28"/>
          <w:lang w:val="en-US" w:eastAsia="zh-CN"/>
        </w:rPr>
      </w:pPr>
      <w:r>
        <w:rPr>
          <w:rFonts w:hint="eastAsia"/>
          <w:b w:val="0"/>
          <w:bCs w:val="0"/>
          <w:sz w:val="28"/>
          <w:szCs w:val="28"/>
          <w:lang w:val="en-US" w:eastAsia="zh-CN"/>
        </w:rPr>
        <w:t>1.开展摸底调查:根据《国家优质工程奖评选办法》对符合国家优质工程奖申报条件的项目进行摸底调查，结合行业创优实际，向各推荐单位分配申报名额。(已完成)</w:t>
      </w:r>
    </w:p>
    <w:p>
      <w:pPr>
        <w:ind w:firstLine="560" w:firstLineChars="200"/>
        <w:rPr>
          <w:rFonts w:hint="eastAsia"/>
          <w:b w:val="0"/>
          <w:bCs w:val="0"/>
          <w:sz w:val="28"/>
          <w:szCs w:val="28"/>
          <w:lang w:val="en-US" w:eastAsia="zh-CN"/>
        </w:rPr>
      </w:pPr>
      <w:r>
        <w:rPr>
          <w:rFonts w:hint="eastAsia"/>
          <w:b w:val="0"/>
          <w:bCs w:val="0"/>
          <w:sz w:val="28"/>
          <w:szCs w:val="28"/>
          <w:lang w:val="en-US" w:eastAsia="zh-CN"/>
        </w:rPr>
        <w:t>2.发文组织申报:中国施工企业管理协会发文，各推荐单位协调配</w:t>
      </w:r>
    </w:p>
    <w:p>
      <w:pPr>
        <w:rPr>
          <w:rFonts w:hint="eastAsia"/>
          <w:b w:val="0"/>
          <w:bCs w:val="0"/>
          <w:sz w:val="28"/>
          <w:szCs w:val="28"/>
          <w:lang w:val="en-US" w:eastAsia="zh-CN"/>
        </w:rPr>
      </w:pPr>
      <w:r>
        <w:rPr>
          <w:rFonts w:hint="eastAsia"/>
          <w:b w:val="0"/>
          <w:bCs w:val="0"/>
          <w:sz w:val="28"/>
          <w:szCs w:val="28"/>
          <w:lang w:val="en-US" w:eastAsia="zh-CN"/>
        </w:rPr>
        <w:t>合，组织工程建设企业开展国家优质工程奖申报工作。(3月中旬至5月底)</w:t>
      </w:r>
    </w:p>
    <w:p>
      <w:pPr>
        <w:ind w:firstLine="560" w:firstLineChars="200"/>
        <w:rPr>
          <w:rFonts w:hint="eastAsia"/>
          <w:b w:val="0"/>
          <w:bCs w:val="0"/>
          <w:sz w:val="28"/>
          <w:szCs w:val="28"/>
          <w:lang w:val="en-US" w:eastAsia="zh-CN"/>
        </w:rPr>
      </w:pPr>
      <w:r>
        <w:rPr>
          <w:rFonts w:hint="eastAsia"/>
          <w:b w:val="0"/>
          <w:bCs w:val="0"/>
          <w:sz w:val="28"/>
          <w:szCs w:val="28"/>
          <w:lang w:val="en-US" w:eastAsia="zh-CN"/>
        </w:rPr>
        <w:t>3.创优工作解读:中国施工企业管理协会组织召开质量工作部署会，解析国家优质工程奖评选程序及评选办法，指导申报材料准备工作，讲解现场复查要点及注意事项，交流创建精品工程策划与实施经验。(4月上旬)</w:t>
      </w:r>
    </w:p>
    <w:p>
      <w:pPr>
        <w:ind w:firstLine="562" w:firstLineChars="200"/>
        <w:rPr>
          <w:rFonts w:hint="eastAsia"/>
          <w:b/>
          <w:bCs/>
          <w:sz w:val="28"/>
          <w:szCs w:val="28"/>
          <w:lang w:val="en-US" w:eastAsia="zh-CN"/>
        </w:rPr>
      </w:pPr>
      <w:r>
        <w:rPr>
          <w:rFonts w:hint="eastAsia"/>
          <w:b/>
          <w:bCs/>
          <w:sz w:val="28"/>
          <w:szCs w:val="28"/>
          <w:lang w:val="en-US" w:eastAsia="zh-CN"/>
        </w:rPr>
        <w:t>二、申报阶段</w:t>
      </w:r>
    </w:p>
    <w:p>
      <w:pPr>
        <w:ind w:firstLine="560" w:firstLineChars="200"/>
        <w:rPr>
          <w:rFonts w:hint="eastAsia"/>
          <w:b w:val="0"/>
          <w:bCs w:val="0"/>
          <w:sz w:val="28"/>
          <w:szCs w:val="28"/>
          <w:lang w:val="en-US" w:eastAsia="zh-CN"/>
        </w:rPr>
      </w:pPr>
      <w:r>
        <w:rPr>
          <w:rFonts w:hint="eastAsia"/>
          <w:b w:val="0"/>
          <w:bCs w:val="0"/>
          <w:sz w:val="28"/>
          <w:szCs w:val="28"/>
          <w:lang w:val="en-US" w:eastAsia="zh-CN"/>
        </w:rPr>
        <w:t>1.整理资料:申报单位根据《国家优质工程奖评选办法》和申报通</w:t>
      </w:r>
    </w:p>
    <w:p>
      <w:pPr>
        <w:rPr>
          <w:rFonts w:hint="eastAsia"/>
          <w:b w:val="0"/>
          <w:bCs w:val="0"/>
          <w:sz w:val="28"/>
          <w:szCs w:val="28"/>
          <w:lang w:val="en-US" w:eastAsia="zh-CN"/>
        </w:rPr>
      </w:pPr>
      <w:r>
        <w:rPr>
          <w:rFonts w:hint="eastAsia"/>
          <w:b w:val="0"/>
          <w:bCs w:val="0"/>
          <w:sz w:val="28"/>
          <w:szCs w:val="28"/>
          <w:lang w:val="en-US" w:eastAsia="zh-CN"/>
        </w:rPr>
        <w:t>知要求整理申报资料。(3月下旬至5月中旬)</w:t>
      </w:r>
    </w:p>
    <w:p>
      <w:pPr>
        <w:ind w:firstLine="560" w:firstLineChars="200"/>
        <w:rPr>
          <w:rFonts w:hint="eastAsia"/>
          <w:b w:val="0"/>
          <w:bCs w:val="0"/>
          <w:sz w:val="28"/>
          <w:szCs w:val="28"/>
          <w:lang w:val="en-US" w:eastAsia="zh-CN"/>
        </w:rPr>
      </w:pPr>
      <w:r>
        <w:rPr>
          <w:rFonts w:hint="eastAsia"/>
          <w:b w:val="0"/>
          <w:bCs w:val="0"/>
          <w:sz w:val="28"/>
          <w:szCs w:val="28"/>
          <w:lang w:val="en-US" w:eastAsia="zh-CN"/>
        </w:rPr>
        <w:t>2.受理资料:中国施工企业管理协会秘书处受理申报资料。(4月中旬至5月底)</w:t>
      </w:r>
    </w:p>
    <w:p>
      <w:pPr>
        <w:ind w:firstLine="560" w:firstLineChars="200"/>
        <w:rPr>
          <w:rFonts w:hint="eastAsia"/>
          <w:b w:val="0"/>
          <w:bCs w:val="0"/>
          <w:sz w:val="28"/>
          <w:szCs w:val="28"/>
          <w:lang w:val="en-US" w:eastAsia="zh-CN"/>
        </w:rPr>
      </w:pPr>
      <w:r>
        <w:rPr>
          <w:rFonts w:hint="eastAsia"/>
          <w:b w:val="0"/>
          <w:bCs w:val="0"/>
          <w:sz w:val="28"/>
          <w:szCs w:val="28"/>
          <w:lang w:val="en-US" w:eastAsia="zh-CN"/>
        </w:rPr>
        <w:t>3.资料初审:中国施工企业管理协会秘书处组织专家对申报资料完整性、符合性和建设程序合法性进行初审。(6月中下旬)</w:t>
      </w:r>
    </w:p>
    <w:p>
      <w:pPr>
        <w:ind w:firstLine="560" w:firstLineChars="200"/>
        <w:rPr>
          <w:rFonts w:hint="eastAsia"/>
          <w:b w:val="0"/>
          <w:bCs w:val="0"/>
          <w:sz w:val="28"/>
          <w:szCs w:val="28"/>
          <w:lang w:val="en-US" w:eastAsia="zh-CN"/>
        </w:rPr>
      </w:pPr>
      <w:r>
        <w:rPr>
          <w:rFonts w:hint="eastAsia"/>
          <w:b w:val="0"/>
          <w:bCs w:val="0"/>
          <w:sz w:val="28"/>
          <w:szCs w:val="28"/>
          <w:lang w:val="en-US" w:eastAsia="zh-CN"/>
        </w:rPr>
        <w:t>4.推荐复查:初审通过的工程项目推荐进入现场复查程序。(7月中上旬)</w:t>
      </w:r>
    </w:p>
    <w:p>
      <w:pPr>
        <w:ind w:firstLine="562" w:firstLineChars="200"/>
        <w:rPr>
          <w:rFonts w:hint="eastAsia"/>
          <w:b/>
          <w:bCs/>
          <w:sz w:val="28"/>
          <w:szCs w:val="28"/>
          <w:lang w:val="en-US" w:eastAsia="zh-CN"/>
        </w:rPr>
      </w:pPr>
      <w:r>
        <w:rPr>
          <w:rFonts w:hint="eastAsia"/>
          <w:b/>
          <w:bCs/>
          <w:sz w:val="28"/>
          <w:szCs w:val="28"/>
          <w:lang w:val="en-US" w:eastAsia="zh-CN"/>
        </w:rPr>
        <w:t>三、复查阶段</w:t>
      </w:r>
    </w:p>
    <w:p>
      <w:pPr>
        <w:ind w:firstLine="560" w:firstLineChars="200"/>
        <w:rPr>
          <w:rFonts w:hint="default"/>
          <w:b w:val="0"/>
          <w:bCs w:val="0"/>
          <w:sz w:val="28"/>
          <w:szCs w:val="28"/>
          <w:lang w:val="en-US" w:eastAsia="zh-CN"/>
        </w:rPr>
      </w:pPr>
      <w:r>
        <w:rPr>
          <w:rFonts w:hint="eastAsia"/>
          <w:b w:val="0"/>
          <w:bCs w:val="0"/>
          <w:sz w:val="28"/>
          <w:szCs w:val="28"/>
          <w:lang w:val="en-US" w:eastAsia="zh-CN"/>
        </w:rPr>
        <w:t>1.复查动员:中国施工企业管理协会召开国家优质工程奖现场复查专家动员培训会，部署现场复查任务，培训现场复查程序及复查要点，强调现场复查注意事项。(7月中下旬）</w:t>
      </w:r>
    </w:p>
    <w:p>
      <w:pPr>
        <w:ind w:firstLine="560" w:firstLineChars="200"/>
        <w:rPr>
          <w:rFonts w:hint="eastAsia"/>
          <w:b w:val="0"/>
          <w:bCs w:val="0"/>
          <w:sz w:val="28"/>
          <w:szCs w:val="28"/>
          <w:lang w:val="en-US" w:eastAsia="zh-CN"/>
        </w:rPr>
      </w:pPr>
      <w:r>
        <w:rPr>
          <w:rFonts w:hint="eastAsia"/>
          <w:b w:val="0"/>
          <w:bCs w:val="0"/>
          <w:sz w:val="28"/>
          <w:szCs w:val="28"/>
          <w:lang w:val="en-US" w:eastAsia="zh-CN"/>
        </w:rPr>
        <w:t>2.现场复查:现场复查专家组对工程进行实地检查。(7月中下旬至8月初)</w:t>
      </w:r>
    </w:p>
    <w:p>
      <w:pPr>
        <w:ind w:firstLine="562" w:firstLineChars="200"/>
        <w:rPr>
          <w:rFonts w:hint="eastAsia"/>
          <w:b/>
          <w:bCs/>
          <w:sz w:val="28"/>
          <w:szCs w:val="28"/>
          <w:lang w:val="en-US" w:eastAsia="zh-CN"/>
        </w:rPr>
      </w:pPr>
      <w:r>
        <w:rPr>
          <w:rFonts w:hint="eastAsia"/>
          <w:b/>
          <w:bCs/>
          <w:sz w:val="28"/>
          <w:szCs w:val="28"/>
          <w:lang w:val="en-US" w:eastAsia="zh-CN"/>
        </w:rPr>
        <w:t>四、评审阶段</w:t>
      </w:r>
    </w:p>
    <w:p>
      <w:pPr>
        <w:ind w:firstLine="560" w:firstLineChars="200"/>
        <w:rPr>
          <w:rFonts w:hint="eastAsia"/>
          <w:b w:val="0"/>
          <w:bCs w:val="0"/>
          <w:sz w:val="28"/>
          <w:szCs w:val="28"/>
          <w:lang w:val="en-US" w:eastAsia="zh-CN"/>
        </w:rPr>
      </w:pPr>
      <w:r>
        <w:rPr>
          <w:rFonts w:hint="eastAsia"/>
          <w:b w:val="0"/>
          <w:bCs w:val="0"/>
          <w:sz w:val="28"/>
          <w:szCs w:val="28"/>
          <w:lang w:val="en-US" w:eastAsia="zh-CN"/>
        </w:rPr>
        <w:t>1.现场复查专家组组长向中国施工企业管理协会秘书处报告复查情况，提交复查工作记录。(8月中下句)</w:t>
      </w:r>
    </w:p>
    <w:p>
      <w:pPr>
        <w:ind w:firstLine="560" w:firstLineChars="200"/>
        <w:rPr>
          <w:rFonts w:hint="eastAsia"/>
          <w:b w:val="0"/>
          <w:bCs w:val="0"/>
          <w:sz w:val="28"/>
          <w:szCs w:val="28"/>
          <w:lang w:val="en-US" w:eastAsia="zh-CN"/>
        </w:rPr>
      </w:pPr>
      <w:r>
        <w:rPr>
          <w:rFonts w:hint="eastAsia"/>
          <w:b w:val="0"/>
          <w:bCs w:val="0"/>
          <w:sz w:val="28"/>
          <w:szCs w:val="28"/>
          <w:lang w:val="en-US" w:eastAsia="zh-CN"/>
        </w:rPr>
        <w:t>2.国家工程建设质量奖审定委员会办公室召开委员评审会议，听取秘书处汇报现场复查情况，对复查结果进行审查、质询、评议，以记名投票的方式评出国家优质工程奖候选工程项目。(9月中旬)</w:t>
      </w:r>
    </w:p>
    <w:p>
      <w:pPr>
        <w:ind w:firstLine="562" w:firstLineChars="200"/>
        <w:rPr>
          <w:rFonts w:hint="eastAsia"/>
          <w:b/>
          <w:bCs/>
          <w:sz w:val="28"/>
          <w:szCs w:val="28"/>
          <w:lang w:val="en-US" w:eastAsia="zh-CN"/>
        </w:rPr>
      </w:pPr>
      <w:r>
        <w:rPr>
          <w:rFonts w:hint="eastAsia"/>
          <w:b/>
          <w:bCs/>
          <w:sz w:val="28"/>
          <w:szCs w:val="28"/>
          <w:lang w:val="en-US" w:eastAsia="zh-CN"/>
        </w:rPr>
        <w:t>五、社会公示</w:t>
      </w:r>
    </w:p>
    <w:p>
      <w:pPr>
        <w:ind w:firstLine="560" w:firstLineChars="200"/>
        <w:rPr>
          <w:rFonts w:hint="eastAsia"/>
          <w:b w:val="0"/>
          <w:bCs w:val="0"/>
          <w:sz w:val="28"/>
          <w:szCs w:val="28"/>
          <w:lang w:val="en-US" w:eastAsia="zh-CN"/>
        </w:rPr>
      </w:pPr>
      <w:r>
        <w:rPr>
          <w:rFonts w:hint="eastAsia"/>
          <w:b w:val="0"/>
          <w:bCs w:val="0"/>
          <w:sz w:val="28"/>
          <w:szCs w:val="28"/>
          <w:lang w:val="en-US" w:eastAsia="zh-CN"/>
        </w:rPr>
        <w:t>中国施工企业管理协会对国家工程建设质量奖审定委员会评审通过的工程项目在协会官方网站进行公示，公示期15天。(9月中下旬)</w:t>
      </w:r>
    </w:p>
    <w:p>
      <w:pPr>
        <w:ind w:firstLine="562" w:firstLineChars="200"/>
        <w:rPr>
          <w:rFonts w:hint="eastAsia"/>
          <w:b/>
          <w:bCs/>
          <w:sz w:val="28"/>
          <w:szCs w:val="28"/>
          <w:lang w:val="en-US" w:eastAsia="zh-CN"/>
        </w:rPr>
      </w:pPr>
      <w:r>
        <w:rPr>
          <w:rFonts w:hint="eastAsia"/>
          <w:b/>
          <w:bCs/>
          <w:sz w:val="28"/>
          <w:szCs w:val="28"/>
          <w:lang w:val="en-US" w:eastAsia="zh-CN"/>
        </w:rPr>
        <w:t>六、审定阶段</w:t>
      </w:r>
    </w:p>
    <w:p>
      <w:pPr>
        <w:ind w:firstLine="560" w:firstLineChars="200"/>
        <w:rPr>
          <w:rFonts w:hint="eastAsia"/>
          <w:b w:val="0"/>
          <w:bCs w:val="0"/>
          <w:sz w:val="28"/>
          <w:szCs w:val="28"/>
          <w:lang w:val="en-US" w:eastAsia="zh-CN"/>
        </w:rPr>
      </w:pPr>
      <w:r>
        <w:rPr>
          <w:rFonts w:hint="eastAsia"/>
          <w:b w:val="0"/>
          <w:bCs w:val="0"/>
          <w:sz w:val="28"/>
          <w:szCs w:val="28"/>
          <w:lang w:val="en-US" w:eastAsia="zh-CN"/>
        </w:rPr>
        <w:t>上交中国施工企业管理协会会长办公会议审定。协会召开会长会议，审议、决定国家优质工程奖项目。(10月下句)</w:t>
      </w:r>
    </w:p>
    <w:p>
      <w:pPr>
        <w:ind w:firstLine="562" w:firstLineChars="200"/>
        <w:rPr>
          <w:rFonts w:hint="eastAsia"/>
          <w:b/>
          <w:bCs/>
          <w:sz w:val="28"/>
          <w:szCs w:val="28"/>
          <w:lang w:val="en-US" w:eastAsia="zh-CN"/>
        </w:rPr>
      </w:pPr>
      <w:r>
        <w:rPr>
          <w:rFonts w:hint="eastAsia"/>
          <w:b/>
          <w:bCs/>
          <w:sz w:val="28"/>
          <w:szCs w:val="28"/>
          <w:lang w:val="en-US" w:eastAsia="zh-CN"/>
        </w:rPr>
        <w:t>七、表彰阶段</w:t>
      </w:r>
    </w:p>
    <w:p>
      <w:pPr>
        <w:ind w:firstLine="560" w:firstLineChars="200"/>
        <w:rPr>
          <w:rFonts w:hint="eastAsia"/>
          <w:b w:val="0"/>
          <w:bCs w:val="0"/>
          <w:sz w:val="28"/>
          <w:szCs w:val="28"/>
          <w:lang w:val="en-US" w:eastAsia="zh-CN"/>
        </w:rPr>
      </w:pPr>
      <w:r>
        <w:rPr>
          <w:rFonts w:hint="eastAsia"/>
          <w:b w:val="0"/>
          <w:bCs w:val="0"/>
          <w:sz w:val="28"/>
          <w:szCs w:val="28"/>
          <w:lang w:val="en-US" w:eastAsia="zh-CN"/>
        </w:rPr>
        <w:t>1.发文表彰:中国施工企业管理协会印发国家优质工程奖表彰决定。(11月上句)</w:t>
      </w:r>
    </w:p>
    <w:p>
      <w:pPr>
        <w:ind w:firstLine="560" w:firstLineChars="200"/>
        <w:rPr>
          <w:rFonts w:hint="eastAsia"/>
          <w:b w:val="0"/>
          <w:bCs w:val="0"/>
          <w:sz w:val="28"/>
          <w:szCs w:val="28"/>
          <w:lang w:val="en-US" w:eastAsia="zh-CN"/>
        </w:rPr>
      </w:pPr>
      <w:r>
        <w:rPr>
          <w:rFonts w:hint="eastAsia"/>
          <w:b w:val="0"/>
          <w:bCs w:val="0"/>
          <w:sz w:val="28"/>
          <w:szCs w:val="28"/>
          <w:lang w:val="en-US" w:eastAsia="zh-CN"/>
        </w:rPr>
        <w:t>2.颁奖会表彰:中国施工企业管理协会召开表彰大会，对国家优质</w:t>
      </w:r>
    </w:p>
    <w:p>
      <w:pPr>
        <w:rPr>
          <w:rFonts w:hint="eastAsia"/>
          <w:b w:val="0"/>
          <w:bCs w:val="0"/>
          <w:sz w:val="28"/>
          <w:szCs w:val="28"/>
          <w:lang w:val="en-US" w:eastAsia="zh-CN"/>
        </w:rPr>
      </w:pPr>
      <w:r>
        <w:rPr>
          <w:rFonts w:hint="eastAsia"/>
          <w:b w:val="0"/>
          <w:bCs w:val="0"/>
          <w:sz w:val="28"/>
          <w:szCs w:val="28"/>
          <w:lang w:val="en-US" w:eastAsia="zh-CN"/>
        </w:rPr>
        <w:t>工程奖获奖项目的建设、勘察、设计、施工、监理等单位授予奖杯(牌)、证书。(12月中上句)</w:t>
      </w:r>
    </w:p>
    <w:p>
      <w:pPr>
        <w:ind w:firstLine="560" w:firstLineChars="200"/>
        <w:rPr>
          <w:rFonts w:hint="eastAsia"/>
          <w:b w:val="0"/>
          <w:bCs w:val="0"/>
          <w:sz w:val="28"/>
          <w:szCs w:val="28"/>
          <w:lang w:val="en-US" w:eastAsia="zh-CN"/>
        </w:rPr>
      </w:pPr>
      <w:r>
        <w:rPr>
          <w:rFonts w:hint="eastAsia"/>
          <w:b w:val="0"/>
          <w:bCs w:val="0"/>
          <w:sz w:val="28"/>
          <w:szCs w:val="28"/>
          <w:lang w:val="en-US" w:eastAsia="zh-CN"/>
        </w:rPr>
        <w:t>3.登报表彰：获得国家优质工程奖的工程项目刊登人民日报进行表彰。(12月中上句)</w:t>
      </w:r>
    </w:p>
    <w:p>
      <w:pPr>
        <w:ind w:firstLine="562" w:firstLineChars="200"/>
        <w:rPr>
          <w:rFonts w:hint="eastAsia"/>
          <w:b/>
          <w:bCs/>
          <w:sz w:val="28"/>
          <w:szCs w:val="28"/>
          <w:lang w:val="en-US" w:eastAsia="zh-CN"/>
        </w:rPr>
      </w:pPr>
      <w:r>
        <w:rPr>
          <w:rFonts w:hint="eastAsia"/>
          <w:b/>
          <w:bCs/>
          <w:sz w:val="28"/>
          <w:szCs w:val="28"/>
          <w:lang w:val="en-US" w:eastAsia="zh-CN"/>
        </w:rPr>
        <w:t>八、宣传阶段</w:t>
      </w:r>
    </w:p>
    <w:p>
      <w:pPr>
        <w:ind w:firstLine="560" w:firstLineChars="200"/>
        <w:rPr>
          <w:rFonts w:hint="eastAsia"/>
          <w:b w:val="0"/>
          <w:bCs w:val="0"/>
          <w:sz w:val="28"/>
          <w:szCs w:val="28"/>
          <w:lang w:val="en-US" w:eastAsia="zh-CN"/>
        </w:rPr>
      </w:pPr>
      <w:r>
        <w:rPr>
          <w:rFonts w:hint="eastAsia"/>
          <w:b w:val="0"/>
          <w:bCs w:val="0"/>
          <w:sz w:val="28"/>
          <w:szCs w:val="28"/>
          <w:lang w:val="en-US" w:eastAsia="zh-CN"/>
        </w:rPr>
        <w:t>媒体宣传：通过报纸、电视、杂志、网络等多种媒介对创优活动进行宣传。(12月)</w:t>
      </w: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rPr>
          <w:rFonts w:hint="eastAsia"/>
          <w:b w:val="0"/>
          <w:bCs w:val="0"/>
          <w:sz w:val="28"/>
          <w:szCs w:val="28"/>
          <w:lang w:val="en-US" w:eastAsia="zh-CN"/>
        </w:rPr>
      </w:pPr>
    </w:p>
    <w:p>
      <w:pPr>
        <w:rPr>
          <w:rFonts w:hint="default"/>
          <w:b w:val="0"/>
          <w:bCs w:val="0"/>
          <w:sz w:val="28"/>
          <w:szCs w:val="28"/>
          <w:lang w:val="en-US" w:eastAsia="zh-CN"/>
        </w:rPr>
      </w:pPr>
    </w:p>
    <w:p>
      <w:pPr>
        <w:rPr>
          <w:rFonts w:hint="default"/>
          <w:b w:val="0"/>
          <w:bCs w:val="0"/>
          <w:sz w:val="28"/>
          <w:szCs w:val="28"/>
          <w:lang w:val="en-US" w:eastAsia="zh-CN"/>
        </w:rPr>
      </w:pPr>
    </w:p>
    <w:p>
      <w:pPr>
        <w:rPr>
          <w:rFonts w:hint="default"/>
          <w:b w:val="0"/>
          <w:bCs w:val="0"/>
          <w:sz w:val="28"/>
          <w:szCs w:val="28"/>
          <w:lang w:val="en-US" w:eastAsia="zh-CN"/>
        </w:rPr>
      </w:pPr>
    </w:p>
    <w:p>
      <w:pPr>
        <w:rPr>
          <w:rFonts w:hint="default"/>
          <w:b w:val="0"/>
          <w:bCs w:val="0"/>
          <w:sz w:val="28"/>
          <w:szCs w:val="28"/>
          <w:lang w:val="en-US" w:eastAsia="zh-CN"/>
        </w:rPr>
      </w:pPr>
    </w:p>
    <w:p>
      <w:pPr>
        <w:ind w:firstLine="482" w:firstLineChars="100"/>
        <w:jc w:val="both"/>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国家优质工程现场复查程序及通用</w:t>
      </w:r>
    </w:p>
    <w:p>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复查要点</w:t>
      </w:r>
    </w:p>
    <w:p>
      <w:pPr>
        <w:ind w:firstLine="562" w:firstLineChars="200"/>
        <w:rPr>
          <w:rFonts w:hint="eastAsia" w:ascii="仿宋" w:hAnsi="仿宋" w:eastAsia="仿宋" w:cs="仿宋"/>
          <w:b/>
          <w:bCs/>
          <w:sz w:val="28"/>
          <w:szCs w:val="28"/>
          <w:lang w:val="en-US" w:eastAsia="zh-CN"/>
        </w:rPr>
      </w:pPr>
      <w:r>
        <w:rPr>
          <w:rFonts w:hint="default"/>
          <w:b/>
          <w:bCs/>
          <w:sz w:val="28"/>
          <w:szCs w:val="28"/>
          <w:lang w:val="en-US" w:eastAsia="zh-CN"/>
        </w:rPr>
        <w:t>1基本要点</w:t>
      </w:r>
    </w:p>
    <w:p>
      <w:pPr>
        <w:ind w:firstLine="560" w:firstLineChars="200"/>
        <w:rPr>
          <w:rFonts w:hint="default"/>
          <w:b w:val="0"/>
          <w:bCs w:val="0"/>
          <w:sz w:val="28"/>
          <w:szCs w:val="28"/>
          <w:lang w:val="en-US" w:eastAsia="zh-CN"/>
        </w:rPr>
      </w:pPr>
      <w:r>
        <w:rPr>
          <w:rFonts w:hint="default"/>
          <w:b w:val="0"/>
          <w:bCs w:val="0"/>
          <w:sz w:val="28"/>
          <w:szCs w:val="28"/>
          <w:lang w:val="en-US" w:eastAsia="zh-CN"/>
        </w:rPr>
        <w:t>1</w:t>
      </w:r>
      <w:r>
        <w:rPr>
          <w:rFonts w:hint="eastAsia"/>
          <w:b w:val="0"/>
          <w:bCs w:val="0"/>
          <w:sz w:val="28"/>
          <w:szCs w:val="28"/>
          <w:lang w:val="en-US" w:eastAsia="zh-CN"/>
        </w:rPr>
        <w:t>.</w:t>
      </w:r>
      <w:r>
        <w:rPr>
          <w:rFonts w:hint="default"/>
          <w:b w:val="0"/>
          <w:bCs w:val="0"/>
          <w:sz w:val="28"/>
          <w:szCs w:val="28"/>
          <w:lang w:val="en-US" w:eastAsia="zh-CN"/>
        </w:rPr>
        <w:t>1为使国家优质工程的现场复查工作规范化</w:t>
      </w:r>
      <w:r>
        <w:rPr>
          <w:rFonts w:hint="eastAsia"/>
          <w:b w:val="0"/>
          <w:bCs w:val="0"/>
          <w:sz w:val="28"/>
          <w:szCs w:val="28"/>
          <w:lang w:val="en-US" w:eastAsia="zh-CN"/>
        </w:rPr>
        <w:t>，</w:t>
      </w:r>
      <w:r>
        <w:rPr>
          <w:rFonts w:hint="default"/>
          <w:b w:val="0"/>
          <w:bCs w:val="0"/>
          <w:sz w:val="28"/>
          <w:szCs w:val="28"/>
          <w:lang w:val="en-US" w:eastAsia="zh-CN"/>
        </w:rPr>
        <w:t>依据《国家优质工程奖评选办法》的有关规定</w:t>
      </w:r>
      <w:r>
        <w:rPr>
          <w:rFonts w:hint="eastAsia"/>
          <w:b w:val="0"/>
          <w:bCs w:val="0"/>
          <w:sz w:val="28"/>
          <w:szCs w:val="28"/>
          <w:lang w:val="en-US" w:eastAsia="zh-CN"/>
        </w:rPr>
        <w:t>，</w:t>
      </w:r>
      <w:r>
        <w:rPr>
          <w:rFonts w:hint="default"/>
          <w:b w:val="0"/>
          <w:bCs w:val="0"/>
          <w:sz w:val="28"/>
          <w:szCs w:val="28"/>
          <w:lang w:val="en-US" w:eastAsia="zh-CN"/>
        </w:rPr>
        <w:t>并结合历年复查工作的经验编制本《国家优质工程现场复查程序及通用复查要点》。</w:t>
      </w:r>
    </w:p>
    <w:p>
      <w:pPr>
        <w:ind w:firstLine="560" w:firstLineChars="200"/>
        <w:rPr>
          <w:rFonts w:hint="default"/>
          <w:b w:val="0"/>
          <w:bCs w:val="0"/>
          <w:sz w:val="28"/>
          <w:szCs w:val="28"/>
          <w:lang w:val="en-US" w:eastAsia="zh-CN"/>
        </w:rPr>
      </w:pPr>
      <w:r>
        <w:rPr>
          <w:rFonts w:hint="default"/>
          <w:b w:val="0"/>
          <w:bCs w:val="0"/>
          <w:sz w:val="28"/>
          <w:szCs w:val="28"/>
          <w:lang w:val="en-US" w:eastAsia="zh-CN"/>
        </w:rPr>
        <w:t>1</w:t>
      </w:r>
      <w:r>
        <w:rPr>
          <w:rFonts w:hint="eastAsia"/>
          <w:b w:val="0"/>
          <w:bCs w:val="0"/>
          <w:sz w:val="28"/>
          <w:szCs w:val="28"/>
          <w:lang w:val="en-US" w:eastAsia="zh-CN"/>
        </w:rPr>
        <w:t>.</w:t>
      </w:r>
      <w:r>
        <w:rPr>
          <w:rFonts w:hint="default"/>
          <w:b w:val="0"/>
          <w:bCs w:val="0"/>
          <w:sz w:val="28"/>
          <w:szCs w:val="28"/>
          <w:lang w:val="en-US" w:eastAsia="zh-CN"/>
        </w:rPr>
        <w:t>2国家优质工程奖现场复查是通过实地考察</w:t>
      </w:r>
      <w:r>
        <w:rPr>
          <w:rFonts w:hint="eastAsia"/>
          <w:b w:val="0"/>
          <w:bCs w:val="0"/>
          <w:sz w:val="28"/>
          <w:szCs w:val="28"/>
          <w:lang w:val="en-US" w:eastAsia="zh-CN"/>
        </w:rPr>
        <w:t>，</w:t>
      </w:r>
      <w:r>
        <w:rPr>
          <w:rFonts w:hint="default"/>
          <w:b w:val="0"/>
          <w:bCs w:val="0"/>
          <w:sz w:val="28"/>
          <w:szCs w:val="28"/>
          <w:lang w:val="en-US" w:eastAsia="zh-CN"/>
        </w:rPr>
        <w:t>对申报工程的建设程序合法性、技术先进性、质量可靠性、管理有效性、特色亮点的真实性以及与《国家优质工程奖评选办法》符合性的核实。</w:t>
      </w:r>
    </w:p>
    <w:p>
      <w:pPr>
        <w:ind w:firstLine="560" w:firstLineChars="200"/>
        <w:rPr>
          <w:rFonts w:hint="default"/>
          <w:b w:val="0"/>
          <w:bCs w:val="0"/>
          <w:sz w:val="28"/>
          <w:szCs w:val="28"/>
          <w:lang w:val="en-US" w:eastAsia="zh-CN"/>
        </w:rPr>
      </w:pPr>
      <w:r>
        <w:rPr>
          <w:rFonts w:hint="eastAsia"/>
          <w:b w:val="0"/>
          <w:bCs w:val="0"/>
          <w:sz w:val="28"/>
          <w:szCs w:val="28"/>
          <w:lang w:val="en-US" w:eastAsia="zh-CN"/>
        </w:rPr>
        <w:t>1.</w:t>
      </w:r>
      <w:r>
        <w:rPr>
          <w:rFonts w:hint="default"/>
          <w:b w:val="0"/>
          <w:bCs w:val="0"/>
          <w:sz w:val="28"/>
          <w:szCs w:val="28"/>
          <w:lang w:val="en-US" w:eastAsia="zh-CN"/>
        </w:rPr>
        <w:t>3国家优质工程奖现场复查工作采取“听、查、议、讲”的方式进行。即听取主申报单位及工程建设各方的汇报与介绍了解工程的质量状况及特色与亮点、核查工程质量情况和工程档案文件的符合性、对工程质量情况进行小组评议、向申报工程建设各方反馈复查情况并对工程质量情况进行全面讲评。</w:t>
      </w:r>
    </w:p>
    <w:p>
      <w:pPr>
        <w:ind w:firstLine="560" w:firstLineChars="200"/>
        <w:rPr>
          <w:rFonts w:hint="default"/>
          <w:b w:val="0"/>
          <w:bCs w:val="0"/>
          <w:sz w:val="28"/>
          <w:szCs w:val="28"/>
          <w:lang w:val="en-US" w:eastAsia="zh-CN"/>
        </w:rPr>
      </w:pPr>
      <w:r>
        <w:rPr>
          <w:rFonts w:hint="default"/>
          <w:b w:val="0"/>
          <w:bCs w:val="0"/>
          <w:sz w:val="28"/>
          <w:szCs w:val="28"/>
          <w:lang w:val="en-US" w:eastAsia="zh-CN"/>
        </w:rPr>
        <w:t>1.4每项工程复查结束后</w:t>
      </w:r>
      <w:r>
        <w:rPr>
          <w:rFonts w:hint="eastAsia"/>
          <w:b w:val="0"/>
          <w:bCs w:val="0"/>
          <w:sz w:val="28"/>
          <w:szCs w:val="28"/>
          <w:lang w:val="en-US" w:eastAsia="zh-CN"/>
        </w:rPr>
        <w:t>，</w:t>
      </w:r>
      <w:r>
        <w:rPr>
          <w:rFonts w:hint="default"/>
          <w:b w:val="0"/>
          <w:bCs w:val="0"/>
          <w:sz w:val="28"/>
          <w:szCs w:val="28"/>
          <w:lang w:val="en-US" w:eastAsia="zh-CN"/>
        </w:rPr>
        <w:t>应及时形成复查报告</w:t>
      </w:r>
      <w:r>
        <w:rPr>
          <w:rFonts w:hint="eastAsia"/>
          <w:b w:val="0"/>
          <w:bCs w:val="0"/>
          <w:sz w:val="28"/>
          <w:szCs w:val="28"/>
          <w:lang w:val="en-US" w:eastAsia="zh-CN"/>
        </w:rPr>
        <w:t>，</w:t>
      </w:r>
      <w:r>
        <w:rPr>
          <w:rFonts w:hint="default"/>
          <w:b w:val="0"/>
          <w:bCs w:val="0"/>
          <w:sz w:val="28"/>
          <w:szCs w:val="28"/>
          <w:lang w:val="en-US" w:eastAsia="zh-CN"/>
        </w:rPr>
        <w:t>小组复查全部结束后各项工程的复查报告及其他有关资料一并提交国家优质工程奖审定委员会办公室。</w:t>
      </w:r>
    </w:p>
    <w:p>
      <w:pPr>
        <w:ind w:firstLine="562" w:firstLineChars="200"/>
        <w:rPr>
          <w:rFonts w:hint="default"/>
          <w:b/>
          <w:bCs/>
          <w:sz w:val="28"/>
          <w:szCs w:val="28"/>
          <w:lang w:val="en-US" w:eastAsia="zh-CN"/>
        </w:rPr>
      </w:pPr>
      <w:r>
        <w:rPr>
          <w:rFonts w:hint="default"/>
          <w:b/>
          <w:bCs/>
          <w:sz w:val="28"/>
          <w:szCs w:val="28"/>
          <w:lang w:val="en-US" w:eastAsia="zh-CN"/>
        </w:rPr>
        <w:t>2申报工程有关各方的准备</w:t>
      </w:r>
    </w:p>
    <w:p>
      <w:pPr>
        <w:ind w:firstLine="560" w:firstLineChars="200"/>
        <w:rPr>
          <w:rFonts w:hint="default"/>
          <w:b w:val="0"/>
          <w:bCs w:val="0"/>
          <w:sz w:val="28"/>
          <w:szCs w:val="28"/>
          <w:lang w:val="en-US" w:eastAsia="zh-CN"/>
        </w:rPr>
      </w:pPr>
      <w:r>
        <w:rPr>
          <w:rFonts w:hint="default"/>
          <w:b w:val="0"/>
          <w:bCs w:val="0"/>
          <w:sz w:val="28"/>
          <w:szCs w:val="28"/>
          <w:lang w:val="en-US" w:eastAsia="zh-CN"/>
        </w:rPr>
        <w:t>2.1建设、勘察、设计、施工、监理、使用(用户)等各方应准备</w:t>
      </w:r>
    </w:p>
    <w:p>
      <w:pPr>
        <w:rPr>
          <w:rFonts w:hint="default"/>
          <w:b w:val="0"/>
          <w:bCs w:val="0"/>
          <w:sz w:val="28"/>
          <w:szCs w:val="28"/>
          <w:lang w:val="en-US" w:eastAsia="zh-CN"/>
        </w:rPr>
      </w:pPr>
      <w:r>
        <w:rPr>
          <w:rFonts w:hint="default"/>
          <w:b w:val="0"/>
          <w:bCs w:val="0"/>
          <w:sz w:val="28"/>
          <w:szCs w:val="28"/>
          <w:lang w:val="en-US" w:eastAsia="zh-CN"/>
        </w:rPr>
        <w:t>书面汇报材料并加盖单位公章。书面汇报应按本要点附录A《主申报单位汇报提纲》、附录B《建设单位汇报提纲》、附录C《设计单位汇报提纲》、附录D《施工单位汇报提纲》及附录E《监理单位汇报提纲》的规定内容、章节顺序编写。</w:t>
      </w:r>
    </w:p>
    <w:p>
      <w:pPr>
        <w:ind w:firstLine="560" w:firstLineChars="200"/>
        <w:rPr>
          <w:rFonts w:hint="default"/>
          <w:b w:val="0"/>
          <w:bCs w:val="0"/>
          <w:sz w:val="28"/>
          <w:szCs w:val="28"/>
          <w:lang w:val="en-US" w:eastAsia="zh-CN"/>
        </w:rPr>
      </w:pPr>
      <w:r>
        <w:rPr>
          <w:rFonts w:hint="default"/>
          <w:b w:val="0"/>
          <w:bCs w:val="0"/>
          <w:sz w:val="28"/>
          <w:szCs w:val="28"/>
          <w:lang w:val="en-US" w:eastAsia="zh-CN"/>
        </w:rPr>
        <w:t>2</w:t>
      </w:r>
      <w:r>
        <w:rPr>
          <w:rFonts w:hint="eastAsia"/>
          <w:b w:val="0"/>
          <w:bCs w:val="0"/>
          <w:sz w:val="28"/>
          <w:szCs w:val="28"/>
          <w:lang w:val="en-US" w:eastAsia="zh-CN"/>
        </w:rPr>
        <w:t>.</w:t>
      </w:r>
      <w:r>
        <w:rPr>
          <w:rFonts w:hint="default"/>
          <w:b w:val="0"/>
          <w:bCs w:val="0"/>
          <w:sz w:val="28"/>
          <w:szCs w:val="28"/>
          <w:lang w:val="en-US" w:eastAsia="zh-CN"/>
        </w:rPr>
        <w:t>2使用单位或用户应积极配合现场实体质量检查</w:t>
      </w:r>
      <w:r>
        <w:rPr>
          <w:rFonts w:hint="eastAsia"/>
          <w:b w:val="0"/>
          <w:bCs w:val="0"/>
          <w:sz w:val="28"/>
          <w:szCs w:val="28"/>
          <w:lang w:val="en-US" w:eastAsia="zh-CN"/>
        </w:rPr>
        <w:t>，</w:t>
      </w:r>
      <w:r>
        <w:rPr>
          <w:rFonts w:hint="default"/>
          <w:b w:val="0"/>
          <w:bCs w:val="0"/>
          <w:sz w:val="28"/>
          <w:szCs w:val="28"/>
          <w:lang w:val="en-US" w:eastAsia="zh-CN"/>
        </w:rPr>
        <w:t>确保专业复</w:t>
      </w:r>
    </w:p>
    <w:p>
      <w:pPr>
        <w:rPr>
          <w:rFonts w:hint="default"/>
          <w:b w:val="0"/>
          <w:bCs w:val="0"/>
          <w:sz w:val="28"/>
          <w:szCs w:val="28"/>
          <w:lang w:val="en-US" w:eastAsia="zh-CN"/>
        </w:rPr>
      </w:pPr>
      <w:r>
        <w:rPr>
          <w:rFonts w:hint="default"/>
          <w:b w:val="0"/>
          <w:bCs w:val="0"/>
          <w:sz w:val="28"/>
          <w:szCs w:val="28"/>
          <w:lang w:val="en-US" w:eastAsia="zh-CN"/>
        </w:rPr>
        <w:t>要点中规定核查的部位、资料能够查看</w:t>
      </w:r>
      <w:r>
        <w:rPr>
          <w:rFonts w:hint="eastAsia"/>
          <w:b w:val="0"/>
          <w:bCs w:val="0"/>
          <w:sz w:val="28"/>
          <w:szCs w:val="28"/>
          <w:lang w:val="en-US" w:eastAsia="zh-CN"/>
        </w:rPr>
        <w:t>。</w:t>
      </w:r>
    </w:p>
    <w:p>
      <w:pPr>
        <w:ind w:firstLine="560" w:firstLineChars="200"/>
        <w:rPr>
          <w:rFonts w:hint="default"/>
          <w:b w:val="0"/>
          <w:bCs w:val="0"/>
          <w:sz w:val="28"/>
          <w:szCs w:val="28"/>
          <w:lang w:val="en-US" w:eastAsia="zh-CN"/>
        </w:rPr>
      </w:pPr>
      <w:r>
        <w:rPr>
          <w:rFonts w:hint="default"/>
          <w:b w:val="0"/>
          <w:bCs w:val="0"/>
          <w:sz w:val="28"/>
          <w:szCs w:val="28"/>
          <w:lang w:val="en-US" w:eastAsia="zh-CN"/>
        </w:rPr>
        <w:t>2.3申报工程各方应提供以原件为基础的全部工程档案资料。主申报单位和监理单位提供的资料必须是本单位的归档文件。</w:t>
      </w:r>
    </w:p>
    <w:p>
      <w:pPr>
        <w:ind w:firstLine="560" w:firstLineChars="200"/>
        <w:rPr>
          <w:rFonts w:hint="default"/>
          <w:b w:val="0"/>
          <w:bCs w:val="0"/>
          <w:sz w:val="28"/>
          <w:szCs w:val="28"/>
          <w:lang w:val="en-US" w:eastAsia="zh-CN"/>
        </w:rPr>
      </w:pPr>
      <w:r>
        <w:rPr>
          <w:rFonts w:hint="default"/>
          <w:b w:val="0"/>
          <w:bCs w:val="0"/>
          <w:sz w:val="28"/>
          <w:szCs w:val="28"/>
          <w:lang w:val="en-US" w:eastAsia="zh-CN"/>
        </w:rPr>
        <w:t>2</w:t>
      </w:r>
      <w:r>
        <w:rPr>
          <w:rFonts w:hint="eastAsia"/>
          <w:b w:val="0"/>
          <w:bCs w:val="0"/>
          <w:sz w:val="28"/>
          <w:szCs w:val="28"/>
          <w:lang w:val="en-US" w:eastAsia="zh-CN"/>
        </w:rPr>
        <w:t>.</w:t>
      </w:r>
      <w:r>
        <w:rPr>
          <w:rFonts w:hint="default"/>
          <w:b w:val="0"/>
          <w:bCs w:val="0"/>
          <w:sz w:val="28"/>
          <w:szCs w:val="28"/>
          <w:lang w:val="en-US" w:eastAsia="zh-CN"/>
        </w:rPr>
        <w:t>4主申报单位应按《国家优质工程现场复查配合、接待的有关</w:t>
      </w:r>
    </w:p>
    <w:p>
      <w:pPr>
        <w:rPr>
          <w:rFonts w:hint="eastAsia"/>
          <w:b w:val="0"/>
          <w:bCs w:val="0"/>
          <w:sz w:val="28"/>
          <w:szCs w:val="28"/>
          <w:lang w:val="en-US" w:eastAsia="zh-CN"/>
        </w:rPr>
      </w:pPr>
      <w:r>
        <w:rPr>
          <w:rFonts w:hint="default"/>
          <w:b w:val="0"/>
          <w:bCs w:val="0"/>
          <w:sz w:val="28"/>
          <w:szCs w:val="28"/>
          <w:lang w:val="en-US" w:eastAsia="zh-CN"/>
        </w:rPr>
        <w:t>规定》做好后勤</w:t>
      </w:r>
      <w:r>
        <w:rPr>
          <w:rFonts w:hint="eastAsia"/>
          <w:b w:val="0"/>
          <w:bCs w:val="0"/>
          <w:sz w:val="28"/>
          <w:szCs w:val="28"/>
          <w:lang w:val="en-US" w:eastAsia="zh-CN"/>
        </w:rPr>
        <w:t>保障工作。</w:t>
      </w:r>
    </w:p>
    <w:p>
      <w:pPr>
        <w:ind w:firstLine="562" w:firstLineChars="200"/>
        <w:rPr>
          <w:rFonts w:hint="eastAsia"/>
          <w:b/>
          <w:bCs/>
          <w:sz w:val="28"/>
          <w:szCs w:val="28"/>
          <w:lang w:val="en-US" w:eastAsia="zh-CN"/>
        </w:rPr>
      </w:pPr>
      <w:r>
        <w:rPr>
          <w:rFonts w:hint="eastAsia"/>
          <w:b/>
          <w:bCs/>
          <w:sz w:val="28"/>
          <w:szCs w:val="28"/>
          <w:lang w:val="en-US" w:eastAsia="zh-CN"/>
        </w:rPr>
        <w:t>3现场复查工作程序</w:t>
      </w:r>
    </w:p>
    <w:p>
      <w:pPr>
        <w:ind w:firstLine="560" w:firstLineChars="200"/>
        <w:rPr>
          <w:rFonts w:hint="eastAsia"/>
          <w:b w:val="0"/>
          <w:bCs w:val="0"/>
          <w:sz w:val="28"/>
          <w:szCs w:val="28"/>
          <w:lang w:val="en-US" w:eastAsia="zh-CN"/>
        </w:rPr>
      </w:pPr>
      <w:r>
        <w:rPr>
          <w:rFonts w:hint="eastAsia"/>
          <w:b w:val="0"/>
          <w:bCs w:val="0"/>
          <w:sz w:val="28"/>
          <w:szCs w:val="28"/>
          <w:lang w:val="en-US" w:eastAsia="zh-CN"/>
        </w:rPr>
        <w:t>3.1召开现场复查汇报会议。</w:t>
      </w:r>
    </w:p>
    <w:p>
      <w:pPr>
        <w:ind w:firstLine="560" w:firstLineChars="200"/>
        <w:rPr>
          <w:rFonts w:hint="eastAsia"/>
          <w:b w:val="0"/>
          <w:bCs w:val="0"/>
          <w:sz w:val="28"/>
          <w:szCs w:val="28"/>
          <w:lang w:val="en-US" w:eastAsia="zh-CN"/>
        </w:rPr>
      </w:pPr>
      <w:r>
        <w:rPr>
          <w:rFonts w:hint="eastAsia"/>
          <w:b w:val="0"/>
          <w:bCs w:val="0"/>
          <w:sz w:val="28"/>
          <w:szCs w:val="28"/>
          <w:lang w:val="en-US" w:eastAsia="zh-CN"/>
        </w:rPr>
        <w:t>3.2工程实体质量复查。</w:t>
      </w:r>
    </w:p>
    <w:p>
      <w:pPr>
        <w:ind w:firstLine="560" w:firstLineChars="200"/>
        <w:rPr>
          <w:rFonts w:hint="eastAsia"/>
          <w:b w:val="0"/>
          <w:bCs w:val="0"/>
          <w:sz w:val="28"/>
          <w:szCs w:val="28"/>
          <w:lang w:val="en-US" w:eastAsia="zh-CN"/>
        </w:rPr>
      </w:pPr>
      <w:r>
        <w:rPr>
          <w:rFonts w:hint="eastAsia"/>
          <w:b w:val="0"/>
          <w:bCs w:val="0"/>
          <w:sz w:val="28"/>
          <w:szCs w:val="28"/>
          <w:lang w:val="en-US" w:eastAsia="zh-CN"/>
        </w:rPr>
        <w:t>3.3工程档案资料审查。</w:t>
      </w:r>
    </w:p>
    <w:p>
      <w:pPr>
        <w:ind w:firstLine="560" w:firstLineChars="200"/>
        <w:rPr>
          <w:rFonts w:hint="eastAsia"/>
          <w:b w:val="0"/>
          <w:bCs w:val="0"/>
          <w:sz w:val="28"/>
          <w:szCs w:val="28"/>
          <w:lang w:val="en-US" w:eastAsia="zh-CN"/>
        </w:rPr>
      </w:pPr>
      <w:r>
        <w:rPr>
          <w:rFonts w:hint="eastAsia"/>
          <w:b w:val="0"/>
          <w:bCs w:val="0"/>
          <w:sz w:val="28"/>
          <w:szCs w:val="28"/>
          <w:lang w:val="en-US" w:eastAsia="zh-CN"/>
        </w:rPr>
        <w:t>3.4现场复查专家组内部评议。</w:t>
      </w:r>
    </w:p>
    <w:p>
      <w:pPr>
        <w:ind w:firstLine="560" w:firstLineChars="200"/>
        <w:rPr>
          <w:rFonts w:hint="eastAsia"/>
          <w:b w:val="0"/>
          <w:bCs w:val="0"/>
          <w:sz w:val="28"/>
          <w:szCs w:val="28"/>
          <w:lang w:val="en-US" w:eastAsia="zh-CN"/>
        </w:rPr>
      </w:pPr>
      <w:r>
        <w:rPr>
          <w:rFonts w:hint="eastAsia"/>
          <w:b w:val="0"/>
          <w:bCs w:val="0"/>
          <w:sz w:val="28"/>
          <w:szCs w:val="28"/>
          <w:lang w:val="en-US" w:eastAsia="zh-CN"/>
        </w:rPr>
        <w:t>3.5召开现场复查情况反馈讲评会议。</w:t>
      </w:r>
    </w:p>
    <w:p>
      <w:pPr>
        <w:ind w:firstLine="560" w:firstLineChars="200"/>
        <w:rPr>
          <w:rFonts w:hint="eastAsia"/>
          <w:b w:val="0"/>
          <w:bCs w:val="0"/>
          <w:sz w:val="28"/>
          <w:szCs w:val="28"/>
          <w:lang w:val="en-US" w:eastAsia="zh-CN"/>
        </w:rPr>
      </w:pPr>
      <w:r>
        <w:rPr>
          <w:rFonts w:hint="eastAsia"/>
          <w:b w:val="0"/>
          <w:bCs w:val="0"/>
          <w:sz w:val="28"/>
          <w:szCs w:val="28"/>
          <w:lang w:val="en-US" w:eastAsia="zh-CN"/>
        </w:rPr>
        <w:t>3.6工程实体质量复查与工程档案资料审查的先后顺序，可根据</w:t>
      </w:r>
    </w:p>
    <w:p>
      <w:pPr>
        <w:rPr>
          <w:rFonts w:hint="eastAsia"/>
          <w:b w:val="0"/>
          <w:bCs w:val="0"/>
          <w:sz w:val="28"/>
          <w:szCs w:val="28"/>
          <w:lang w:val="en-US" w:eastAsia="zh-CN"/>
        </w:rPr>
      </w:pPr>
      <w:r>
        <w:rPr>
          <w:rFonts w:hint="eastAsia"/>
          <w:b w:val="0"/>
          <w:bCs w:val="0"/>
          <w:sz w:val="28"/>
          <w:szCs w:val="28"/>
          <w:lang w:val="en-US" w:eastAsia="zh-CN"/>
        </w:rPr>
        <w:t>查时的具体情况由复查组确定。</w:t>
      </w:r>
    </w:p>
    <w:p>
      <w:pPr>
        <w:ind w:firstLine="562" w:firstLineChars="200"/>
        <w:rPr>
          <w:rFonts w:hint="eastAsia"/>
          <w:b w:val="0"/>
          <w:bCs w:val="0"/>
          <w:sz w:val="28"/>
          <w:szCs w:val="28"/>
          <w:lang w:val="en-US" w:eastAsia="zh-CN"/>
        </w:rPr>
      </w:pPr>
      <w:r>
        <w:rPr>
          <w:rFonts w:hint="eastAsia"/>
          <w:b/>
          <w:bCs/>
          <w:sz w:val="28"/>
          <w:szCs w:val="28"/>
          <w:lang w:val="en-US" w:eastAsia="zh-CN"/>
        </w:rPr>
        <w:t>4现场复查汇报会</w:t>
      </w:r>
    </w:p>
    <w:p>
      <w:pPr>
        <w:ind w:firstLine="560" w:firstLineChars="200"/>
        <w:rPr>
          <w:rFonts w:hint="eastAsia"/>
          <w:b w:val="0"/>
          <w:bCs w:val="0"/>
          <w:sz w:val="28"/>
          <w:szCs w:val="28"/>
          <w:lang w:val="en-US" w:eastAsia="zh-CN"/>
        </w:rPr>
      </w:pPr>
      <w:r>
        <w:rPr>
          <w:rFonts w:hint="eastAsia"/>
          <w:b w:val="0"/>
          <w:bCs w:val="0"/>
          <w:sz w:val="28"/>
          <w:szCs w:val="28"/>
          <w:lang w:val="en-US" w:eastAsia="zh-CN"/>
        </w:rPr>
        <w:t>4.1规定的参会单位务必派代表参会，所有参会人员须签到，签到记录由复查组组长上交国家优质工程奖审定委员会办公室。</w:t>
      </w:r>
    </w:p>
    <w:p>
      <w:pPr>
        <w:ind w:firstLine="560" w:firstLineChars="200"/>
        <w:rPr>
          <w:rFonts w:hint="eastAsia"/>
          <w:b w:val="0"/>
          <w:bCs w:val="0"/>
          <w:sz w:val="28"/>
          <w:szCs w:val="28"/>
          <w:lang w:val="en-US" w:eastAsia="zh-CN"/>
        </w:rPr>
      </w:pPr>
      <w:r>
        <w:rPr>
          <w:rFonts w:hint="eastAsia"/>
          <w:b w:val="0"/>
          <w:bCs w:val="0"/>
          <w:sz w:val="28"/>
          <w:szCs w:val="28"/>
          <w:lang w:val="en-US" w:eastAsia="zh-CN"/>
        </w:rPr>
        <w:t>4.2会议由复查组组长主持。</w:t>
      </w:r>
    </w:p>
    <w:p>
      <w:pPr>
        <w:ind w:firstLine="560" w:firstLineChars="200"/>
        <w:rPr>
          <w:rFonts w:hint="eastAsia"/>
          <w:b w:val="0"/>
          <w:bCs w:val="0"/>
          <w:sz w:val="28"/>
          <w:szCs w:val="28"/>
          <w:lang w:val="en-US" w:eastAsia="zh-CN"/>
        </w:rPr>
      </w:pPr>
      <w:r>
        <w:rPr>
          <w:rFonts w:hint="eastAsia"/>
          <w:b w:val="0"/>
          <w:bCs w:val="0"/>
          <w:sz w:val="28"/>
          <w:szCs w:val="28"/>
          <w:lang w:val="en-US" w:eastAsia="zh-CN"/>
        </w:rPr>
        <w:t>4.3主要参会人员：</w:t>
      </w:r>
    </w:p>
    <w:p>
      <w:pPr>
        <w:ind w:firstLine="560" w:firstLineChars="200"/>
        <w:rPr>
          <w:rFonts w:hint="eastAsia"/>
          <w:b w:val="0"/>
          <w:bCs w:val="0"/>
          <w:sz w:val="28"/>
          <w:szCs w:val="28"/>
          <w:lang w:val="en-US" w:eastAsia="zh-CN"/>
        </w:rPr>
      </w:pPr>
      <w:r>
        <w:rPr>
          <w:rFonts w:hint="eastAsia"/>
          <w:b w:val="0"/>
          <w:bCs w:val="0"/>
          <w:sz w:val="28"/>
          <w:szCs w:val="28"/>
          <w:lang w:val="en-US" w:eastAsia="zh-CN"/>
        </w:rPr>
        <w:t>建设单位的代表、设计单位的代表、监理单位的代表、施工单位的代表、主要参建(参施)单位的代表、使用单位的代表、住户代表(住宅工程)、质量安全监督单位的代表。</w:t>
      </w:r>
    </w:p>
    <w:p>
      <w:pPr>
        <w:ind w:firstLine="560" w:firstLineChars="200"/>
        <w:rPr>
          <w:rFonts w:hint="eastAsia"/>
          <w:b w:val="0"/>
          <w:bCs w:val="0"/>
          <w:sz w:val="28"/>
          <w:szCs w:val="28"/>
          <w:lang w:val="en-US" w:eastAsia="zh-CN"/>
        </w:rPr>
      </w:pPr>
      <w:r>
        <w:rPr>
          <w:rFonts w:hint="eastAsia"/>
          <w:b w:val="0"/>
          <w:bCs w:val="0"/>
          <w:sz w:val="28"/>
          <w:szCs w:val="28"/>
          <w:lang w:val="en-US" w:eastAsia="zh-CN"/>
        </w:rPr>
        <w:t>4.4现场复查汇报会议程：</w:t>
      </w:r>
    </w:p>
    <w:p>
      <w:pPr>
        <w:ind w:firstLine="560" w:firstLineChars="200"/>
        <w:rPr>
          <w:rFonts w:hint="eastAsia"/>
          <w:b w:val="0"/>
          <w:bCs w:val="0"/>
          <w:sz w:val="28"/>
          <w:szCs w:val="28"/>
          <w:lang w:val="en-US" w:eastAsia="zh-CN"/>
        </w:rPr>
      </w:pPr>
      <w:r>
        <w:rPr>
          <w:rFonts w:hint="eastAsia"/>
          <w:b w:val="0"/>
          <w:bCs w:val="0"/>
          <w:sz w:val="28"/>
          <w:szCs w:val="28"/>
          <w:lang w:val="en-US" w:eastAsia="zh-CN"/>
        </w:rPr>
        <w:t>4.4.1介绍复查组成员和有关各方的参会人员；</w:t>
      </w:r>
    </w:p>
    <w:p>
      <w:pPr>
        <w:ind w:firstLine="560" w:firstLineChars="200"/>
        <w:rPr>
          <w:rFonts w:hint="eastAsia"/>
          <w:b w:val="0"/>
          <w:bCs w:val="0"/>
          <w:sz w:val="28"/>
          <w:szCs w:val="28"/>
          <w:lang w:val="en-US" w:eastAsia="zh-CN"/>
        </w:rPr>
      </w:pPr>
      <w:r>
        <w:rPr>
          <w:rFonts w:hint="eastAsia"/>
          <w:b w:val="0"/>
          <w:bCs w:val="0"/>
          <w:sz w:val="28"/>
          <w:szCs w:val="28"/>
          <w:lang w:val="en-US" w:eastAsia="zh-CN"/>
        </w:rPr>
        <w:t>4.4.2复查组长介绍国家优质工程奖、复查要求和复查时间安排等；</w:t>
      </w:r>
    </w:p>
    <w:p>
      <w:pPr>
        <w:ind w:firstLine="560" w:firstLineChars="200"/>
        <w:rPr>
          <w:rFonts w:hint="eastAsia"/>
          <w:b w:val="0"/>
          <w:bCs w:val="0"/>
          <w:sz w:val="28"/>
          <w:szCs w:val="28"/>
          <w:lang w:val="en-US" w:eastAsia="zh-CN"/>
        </w:rPr>
      </w:pPr>
      <w:r>
        <w:rPr>
          <w:rFonts w:hint="eastAsia"/>
          <w:b w:val="0"/>
          <w:bCs w:val="0"/>
          <w:sz w:val="28"/>
          <w:szCs w:val="28"/>
          <w:lang w:val="en-US" w:eastAsia="zh-CN"/>
        </w:rPr>
        <w:t>4.4.3主申报单位进行申报工程创优工作的全面汇报；</w:t>
      </w:r>
    </w:p>
    <w:p>
      <w:pPr>
        <w:ind w:firstLine="560" w:firstLineChars="200"/>
        <w:rPr>
          <w:rFonts w:hint="eastAsia"/>
          <w:b w:val="0"/>
          <w:bCs w:val="0"/>
          <w:sz w:val="28"/>
          <w:szCs w:val="28"/>
          <w:lang w:val="en-US" w:eastAsia="zh-CN"/>
        </w:rPr>
      </w:pPr>
      <w:r>
        <w:rPr>
          <w:rFonts w:hint="eastAsia"/>
          <w:b w:val="0"/>
          <w:bCs w:val="0"/>
          <w:sz w:val="28"/>
          <w:szCs w:val="28"/>
          <w:lang w:val="en-US" w:eastAsia="zh-CN"/>
        </w:rPr>
        <w:t>4.4.4各方代表就全面汇报情况进行补充发言；</w:t>
      </w:r>
    </w:p>
    <w:p>
      <w:pPr>
        <w:ind w:firstLine="560" w:firstLineChars="200"/>
        <w:rPr>
          <w:rFonts w:hint="eastAsia"/>
          <w:b w:val="0"/>
          <w:bCs w:val="0"/>
          <w:sz w:val="28"/>
          <w:szCs w:val="28"/>
          <w:lang w:val="en-US" w:eastAsia="zh-CN"/>
        </w:rPr>
      </w:pPr>
      <w:r>
        <w:rPr>
          <w:rFonts w:hint="eastAsia"/>
          <w:b w:val="0"/>
          <w:bCs w:val="0"/>
          <w:sz w:val="28"/>
          <w:szCs w:val="28"/>
          <w:lang w:val="en-US" w:eastAsia="zh-CN"/>
        </w:rPr>
        <w:t>4.4.5复查组就申报工程情况进行深入了解；</w:t>
      </w:r>
    </w:p>
    <w:p>
      <w:pPr>
        <w:ind w:firstLine="560" w:firstLineChars="200"/>
        <w:rPr>
          <w:rFonts w:hint="eastAsia"/>
          <w:b w:val="0"/>
          <w:bCs w:val="0"/>
          <w:sz w:val="28"/>
          <w:szCs w:val="28"/>
          <w:lang w:val="en-US" w:eastAsia="zh-CN"/>
        </w:rPr>
      </w:pPr>
      <w:r>
        <w:rPr>
          <w:rFonts w:hint="eastAsia"/>
          <w:b w:val="0"/>
          <w:bCs w:val="0"/>
          <w:sz w:val="28"/>
          <w:szCs w:val="28"/>
          <w:lang w:val="en-US" w:eastAsia="zh-CN"/>
        </w:rPr>
        <w:t>4.4.6复查组长安排现场复查的具体部位、内容等。</w:t>
      </w:r>
    </w:p>
    <w:p>
      <w:pPr>
        <w:ind w:firstLine="560" w:firstLineChars="200"/>
        <w:rPr>
          <w:rFonts w:hint="eastAsia"/>
          <w:b w:val="0"/>
          <w:bCs w:val="0"/>
          <w:sz w:val="28"/>
          <w:szCs w:val="28"/>
          <w:lang w:val="en-US" w:eastAsia="zh-CN"/>
        </w:rPr>
      </w:pPr>
      <w:r>
        <w:rPr>
          <w:rFonts w:hint="eastAsia"/>
          <w:b w:val="0"/>
          <w:bCs w:val="0"/>
          <w:sz w:val="28"/>
          <w:szCs w:val="28"/>
          <w:lang w:val="en-US" w:eastAsia="zh-CN"/>
        </w:rPr>
        <w:t>4.5主申报单位的全面汇报应符合本要点附录A的要求。汇报方</w:t>
      </w:r>
    </w:p>
    <w:p>
      <w:pPr>
        <w:rPr>
          <w:rFonts w:hint="eastAsia"/>
          <w:b w:val="0"/>
          <w:bCs w:val="0"/>
          <w:sz w:val="28"/>
          <w:szCs w:val="28"/>
          <w:lang w:val="en-US" w:eastAsia="zh-CN"/>
        </w:rPr>
      </w:pPr>
      <w:r>
        <w:rPr>
          <w:rFonts w:hint="eastAsia"/>
          <w:b w:val="0"/>
          <w:bCs w:val="0"/>
          <w:sz w:val="28"/>
          <w:szCs w:val="28"/>
          <w:lang w:val="en-US" w:eastAsia="zh-CN"/>
        </w:rPr>
        <w:t>式应采用PPT，不建议采用DVD方式。主申报单位的汇报时间应控制在25分钟以内,特殊复杂工程的汇报时间可适当延长,但不得超过30分钟。</w:t>
      </w:r>
    </w:p>
    <w:p>
      <w:pPr>
        <w:ind w:firstLine="560" w:firstLineChars="200"/>
        <w:rPr>
          <w:rFonts w:hint="eastAsia"/>
          <w:b w:val="0"/>
          <w:bCs w:val="0"/>
          <w:sz w:val="28"/>
          <w:szCs w:val="28"/>
          <w:lang w:val="en-US" w:eastAsia="zh-CN"/>
        </w:rPr>
      </w:pPr>
      <w:r>
        <w:rPr>
          <w:rFonts w:hint="eastAsia"/>
          <w:b w:val="0"/>
          <w:bCs w:val="0"/>
          <w:sz w:val="28"/>
          <w:szCs w:val="28"/>
          <w:lang w:val="en-US" w:eastAsia="zh-CN"/>
        </w:rPr>
        <w:t>4.6不应以申报资料中的DVD片代替工程质量创优汇报。</w:t>
      </w:r>
    </w:p>
    <w:p>
      <w:pPr>
        <w:ind w:firstLine="562" w:firstLineChars="200"/>
        <w:rPr>
          <w:rFonts w:hint="eastAsia"/>
          <w:b/>
          <w:bCs/>
          <w:sz w:val="28"/>
          <w:szCs w:val="28"/>
          <w:lang w:val="en-US" w:eastAsia="zh-CN"/>
        </w:rPr>
      </w:pPr>
      <w:r>
        <w:rPr>
          <w:rFonts w:hint="eastAsia"/>
          <w:b/>
          <w:bCs/>
          <w:sz w:val="28"/>
          <w:szCs w:val="28"/>
          <w:lang w:val="en-US" w:eastAsia="zh-CN"/>
        </w:rPr>
        <w:t>5工程实体质量复查</w:t>
      </w:r>
    </w:p>
    <w:p>
      <w:pPr>
        <w:ind w:firstLine="560" w:firstLineChars="200"/>
        <w:rPr>
          <w:rFonts w:hint="eastAsia"/>
          <w:b w:val="0"/>
          <w:bCs w:val="0"/>
          <w:sz w:val="28"/>
          <w:szCs w:val="28"/>
          <w:lang w:val="en-US" w:eastAsia="zh-CN"/>
        </w:rPr>
      </w:pPr>
      <w:r>
        <w:rPr>
          <w:rFonts w:hint="eastAsia"/>
          <w:b w:val="0"/>
          <w:bCs w:val="0"/>
          <w:sz w:val="28"/>
          <w:szCs w:val="28"/>
          <w:lang w:val="en-US" w:eastAsia="zh-CN"/>
        </w:rPr>
        <w:t>5.1实体质量复查依据各类工程的专业复查要点、相应规范标准，并应根据具体工程的特点、难点有针对性地进行。</w:t>
      </w:r>
    </w:p>
    <w:p>
      <w:pPr>
        <w:ind w:firstLine="560" w:firstLineChars="200"/>
        <w:rPr>
          <w:rFonts w:hint="default"/>
          <w:b w:val="0"/>
          <w:bCs w:val="0"/>
          <w:sz w:val="28"/>
          <w:szCs w:val="28"/>
          <w:lang w:val="en-US" w:eastAsia="zh-CN"/>
        </w:rPr>
      </w:pPr>
      <w:r>
        <w:rPr>
          <w:rFonts w:hint="eastAsia"/>
          <w:b w:val="0"/>
          <w:bCs w:val="0"/>
          <w:sz w:val="28"/>
          <w:szCs w:val="28"/>
          <w:lang w:val="en-US" w:eastAsia="zh-CN"/>
        </w:rPr>
        <w:t>5.2不限制现场核查的时间，现场核查时间以复查组能够全面确认工程质量状态为准。</w:t>
      </w:r>
    </w:p>
    <w:p>
      <w:pPr>
        <w:ind w:firstLine="560" w:firstLineChars="200"/>
        <w:rPr>
          <w:rFonts w:hint="eastAsia"/>
          <w:b w:val="0"/>
          <w:bCs w:val="0"/>
          <w:sz w:val="28"/>
          <w:szCs w:val="28"/>
          <w:lang w:val="en-US" w:eastAsia="zh-CN"/>
        </w:rPr>
      </w:pPr>
      <w:r>
        <w:rPr>
          <w:rFonts w:hint="eastAsia"/>
          <w:b w:val="0"/>
          <w:bCs w:val="0"/>
          <w:sz w:val="28"/>
          <w:szCs w:val="28"/>
          <w:lang w:val="en-US" w:eastAsia="zh-CN"/>
        </w:rPr>
        <w:t>5.3申报工程各方应积极配合复查组的实体质量复查工作，为复查组的工作提供一切便利。</w:t>
      </w:r>
    </w:p>
    <w:p>
      <w:pPr>
        <w:ind w:firstLine="560" w:firstLineChars="200"/>
        <w:rPr>
          <w:rFonts w:hint="eastAsia"/>
          <w:b w:val="0"/>
          <w:bCs w:val="0"/>
          <w:sz w:val="28"/>
          <w:szCs w:val="28"/>
          <w:lang w:val="en-US" w:eastAsia="zh-CN"/>
        </w:rPr>
      </w:pPr>
      <w:r>
        <w:rPr>
          <w:rFonts w:hint="eastAsia"/>
          <w:b w:val="0"/>
          <w:bCs w:val="0"/>
          <w:sz w:val="28"/>
          <w:szCs w:val="28"/>
          <w:lang w:val="en-US" w:eastAsia="zh-CN"/>
        </w:rPr>
        <w:t>5.4申报工程各方均不得以任何借口妨碍工程实体质量核查工作。</w:t>
      </w:r>
    </w:p>
    <w:p>
      <w:pPr>
        <w:ind w:firstLine="560" w:firstLineChars="200"/>
        <w:rPr>
          <w:rFonts w:hint="eastAsia"/>
          <w:b w:val="0"/>
          <w:bCs w:val="0"/>
          <w:sz w:val="28"/>
          <w:szCs w:val="28"/>
          <w:lang w:val="en-US" w:eastAsia="zh-CN"/>
        </w:rPr>
      </w:pPr>
      <w:r>
        <w:rPr>
          <w:rFonts w:hint="eastAsia"/>
          <w:b w:val="0"/>
          <w:bCs w:val="0"/>
          <w:sz w:val="28"/>
          <w:szCs w:val="28"/>
          <w:lang w:val="en-US" w:eastAsia="zh-CN"/>
        </w:rPr>
        <w:t>5.5如由于申报工程某方的原因不能对实体质量进行核查确认，复查组应停止对该工程的复查工作，并不得推荐该工程参评国家优质工程奖。</w:t>
      </w:r>
    </w:p>
    <w:p>
      <w:pPr>
        <w:ind w:firstLine="560" w:firstLineChars="200"/>
        <w:rPr>
          <w:rFonts w:hint="eastAsia"/>
          <w:b w:val="0"/>
          <w:bCs w:val="0"/>
          <w:sz w:val="28"/>
          <w:szCs w:val="28"/>
          <w:lang w:val="en-US" w:eastAsia="zh-CN"/>
        </w:rPr>
      </w:pPr>
      <w:r>
        <w:rPr>
          <w:rFonts w:hint="eastAsia"/>
          <w:b w:val="0"/>
          <w:bCs w:val="0"/>
          <w:sz w:val="28"/>
          <w:szCs w:val="28"/>
          <w:lang w:val="en-US" w:eastAsia="zh-CN"/>
        </w:rPr>
        <w:t>5.6复查内容：</w:t>
      </w:r>
    </w:p>
    <w:p>
      <w:pPr>
        <w:ind w:firstLine="560" w:firstLineChars="200"/>
        <w:rPr>
          <w:rFonts w:hint="eastAsia"/>
          <w:b w:val="0"/>
          <w:bCs w:val="0"/>
          <w:sz w:val="28"/>
          <w:szCs w:val="28"/>
          <w:lang w:val="en-US" w:eastAsia="zh-CN"/>
        </w:rPr>
      </w:pPr>
      <w:r>
        <w:rPr>
          <w:rFonts w:hint="eastAsia"/>
          <w:b w:val="0"/>
          <w:bCs w:val="0"/>
          <w:sz w:val="28"/>
          <w:szCs w:val="28"/>
          <w:lang w:val="en-US" w:eastAsia="zh-CN"/>
        </w:rPr>
        <w:t>5.6.1核查工程的设计、施工质量现状，以及与工程申报资料、工程现场汇报的一致性；</w:t>
      </w:r>
    </w:p>
    <w:p>
      <w:pPr>
        <w:ind w:firstLine="560" w:firstLineChars="200"/>
        <w:rPr>
          <w:rFonts w:hint="eastAsia"/>
          <w:b w:val="0"/>
          <w:bCs w:val="0"/>
          <w:sz w:val="28"/>
          <w:szCs w:val="28"/>
          <w:lang w:val="en-US" w:eastAsia="zh-CN"/>
        </w:rPr>
      </w:pPr>
      <w:r>
        <w:rPr>
          <w:rFonts w:hint="eastAsia"/>
          <w:b w:val="0"/>
          <w:bCs w:val="0"/>
          <w:sz w:val="28"/>
          <w:szCs w:val="28"/>
          <w:lang w:val="en-US" w:eastAsia="zh-CN"/>
        </w:rPr>
        <w:t>5.6.2核实工程现场情况是否全面满足设计要求、是否全面符合规范标准的规定；</w:t>
      </w:r>
    </w:p>
    <w:p>
      <w:pPr>
        <w:ind w:firstLine="560" w:firstLineChars="200"/>
        <w:rPr>
          <w:rFonts w:hint="eastAsia"/>
          <w:b w:val="0"/>
          <w:bCs w:val="0"/>
          <w:sz w:val="28"/>
          <w:szCs w:val="28"/>
          <w:lang w:val="en-US" w:eastAsia="zh-CN"/>
        </w:rPr>
      </w:pPr>
      <w:r>
        <w:rPr>
          <w:rFonts w:hint="eastAsia"/>
          <w:b w:val="0"/>
          <w:bCs w:val="0"/>
          <w:sz w:val="28"/>
          <w:szCs w:val="28"/>
          <w:lang w:val="en-US" w:eastAsia="zh-CN"/>
        </w:rPr>
        <w:t>5.6.3有无违反工程建设强制性条文的做法；</w:t>
      </w:r>
    </w:p>
    <w:p>
      <w:pPr>
        <w:ind w:firstLine="560" w:firstLineChars="200"/>
        <w:rPr>
          <w:rFonts w:hint="eastAsia"/>
          <w:b w:val="0"/>
          <w:bCs w:val="0"/>
          <w:sz w:val="28"/>
          <w:szCs w:val="28"/>
          <w:lang w:val="en-US" w:eastAsia="zh-CN"/>
        </w:rPr>
      </w:pPr>
      <w:r>
        <w:rPr>
          <w:rFonts w:hint="eastAsia"/>
          <w:b w:val="0"/>
          <w:bCs w:val="0"/>
          <w:sz w:val="28"/>
          <w:szCs w:val="28"/>
          <w:lang w:val="en-US" w:eastAsia="zh-CN"/>
        </w:rPr>
        <w:t>5.6.4有无违反设计规范的做法；</w:t>
      </w:r>
    </w:p>
    <w:p>
      <w:pPr>
        <w:ind w:firstLine="560" w:firstLineChars="200"/>
        <w:rPr>
          <w:rFonts w:hint="eastAsia"/>
          <w:b w:val="0"/>
          <w:bCs w:val="0"/>
          <w:sz w:val="28"/>
          <w:szCs w:val="28"/>
          <w:lang w:val="en-US" w:eastAsia="zh-CN"/>
        </w:rPr>
      </w:pPr>
      <w:r>
        <w:rPr>
          <w:rFonts w:hint="eastAsia"/>
          <w:b w:val="0"/>
          <w:bCs w:val="0"/>
          <w:sz w:val="28"/>
          <w:szCs w:val="28"/>
          <w:lang w:val="en-US" w:eastAsia="zh-CN"/>
        </w:rPr>
        <w:t>5.6.5有无违反施工规范的做法；</w:t>
      </w:r>
    </w:p>
    <w:p>
      <w:pPr>
        <w:ind w:firstLine="560" w:firstLineChars="200"/>
        <w:rPr>
          <w:rFonts w:hint="eastAsia"/>
          <w:b w:val="0"/>
          <w:bCs w:val="0"/>
          <w:sz w:val="28"/>
          <w:szCs w:val="28"/>
          <w:lang w:val="en-US" w:eastAsia="zh-CN"/>
        </w:rPr>
      </w:pPr>
      <w:r>
        <w:rPr>
          <w:rFonts w:hint="eastAsia"/>
          <w:b w:val="0"/>
          <w:bCs w:val="0"/>
          <w:sz w:val="28"/>
          <w:szCs w:val="28"/>
          <w:lang w:val="en-US" w:eastAsia="zh-CN"/>
        </w:rPr>
        <w:t>5.6.6有无一般性质量缺陷；</w:t>
      </w:r>
    </w:p>
    <w:p>
      <w:pPr>
        <w:ind w:firstLine="560" w:firstLineChars="200"/>
        <w:rPr>
          <w:rFonts w:hint="eastAsia"/>
          <w:b w:val="0"/>
          <w:bCs w:val="0"/>
          <w:sz w:val="28"/>
          <w:szCs w:val="28"/>
          <w:lang w:val="en-US" w:eastAsia="zh-CN"/>
        </w:rPr>
      </w:pPr>
      <w:r>
        <w:rPr>
          <w:rFonts w:hint="eastAsia"/>
          <w:b w:val="0"/>
          <w:bCs w:val="0"/>
          <w:sz w:val="28"/>
          <w:szCs w:val="28"/>
          <w:lang w:val="en-US" w:eastAsia="zh-CN"/>
        </w:rPr>
        <w:t>5.6.7有无设计、施工造成的功能性缺陷；</w:t>
      </w:r>
    </w:p>
    <w:p>
      <w:pPr>
        <w:ind w:firstLine="560" w:firstLineChars="200"/>
        <w:rPr>
          <w:rFonts w:hint="eastAsia"/>
          <w:b w:val="0"/>
          <w:bCs w:val="0"/>
          <w:sz w:val="28"/>
          <w:szCs w:val="28"/>
          <w:lang w:val="en-US" w:eastAsia="zh-CN"/>
        </w:rPr>
      </w:pPr>
      <w:r>
        <w:rPr>
          <w:rFonts w:hint="eastAsia"/>
          <w:b w:val="0"/>
          <w:bCs w:val="0"/>
          <w:sz w:val="28"/>
          <w:szCs w:val="28"/>
          <w:lang w:val="en-US" w:eastAsia="zh-CN"/>
        </w:rPr>
        <w:t>5.6.8有无设计、施工造成的永久性质量、安全隐患；</w:t>
      </w:r>
    </w:p>
    <w:p>
      <w:pPr>
        <w:ind w:firstLine="560" w:firstLineChars="200"/>
        <w:rPr>
          <w:rFonts w:hint="eastAsia"/>
          <w:b w:val="0"/>
          <w:bCs w:val="0"/>
          <w:sz w:val="28"/>
          <w:szCs w:val="28"/>
          <w:lang w:val="en-US" w:eastAsia="zh-CN"/>
        </w:rPr>
      </w:pPr>
      <w:r>
        <w:rPr>
          <w:rFonts w:hint="eastAsia"/>
          <w:b w:val="0"/>
          <w:bCs w:val="0"/>
          <w:sz w:val="28"/>
          <w:szCs w:val="28"/>
          <w:lang w:val="en-US" w:eastAsia="zh-CN"/>
        </w:rPr>
        <w:t>5.6.9有无施工质量为评奖而进行大量的修整。</w:t>
      </w:r>
    </w:p>
    <w:p>
      <w:pPr>
        <w:ind w:firstLine="562" w:firstLineChars="200"/>
        <w:rPr>
          <w:rFonts w:hint="eastAsia"/>
          <w:b/>
          <w:bCs/>
          <w:sz w:val="28"/>
          <w:szCs w:val="28"/>
          <w:lang w:val="en-US" w:eastAsia="zh-CN"/>
        </w:rPr>
      </w:pPr>
      <w:r>
        <w:rPr>
          <w:rFonts w:hint="eastAsia"/>
          <w:b/>
          <w:bCs/>
          <w:sz w:val="28"/>
          <w:szCs w:val="28"/>
          <w:lang w:val="en-US" w:eastAsia="zh-CN"/>
        </w:rPr>
        <w:t>6工程档案资料审查</w:t>
      </w:r>
    </w:p>
    <w:p>
      <w:pPr>
        <w:ind w:firstLine="560" w:firstLineChars="200"/>
        <w:rPr>
          <w:rFonts w:hint="eastAsia"/>
          <w:b w:val="0"/>
          <w:bCs w:val="0"/>
          <w:sz w:val="28"/>
          <w:szCs w:val="28"/>
          <w:lang w:val="en-US" w:eastAsia="zh-CN"/>
        </w:rPr>
      </w:pPr>
      <w:r>
        <w:rPr>
          <w:rFonts w:hint="eastAsia"/>
          <w:b w:val="0"/>
          <w:bCs w:val="0"/>
          <w:sz w:val="28"/>
          <w:szCs w:val="28"/>
          <w:lang w:val="en-US" w:eastAsia="zh-CN"/>
        </w:rPr>
        <w:t>6.1通过对工程档案资料的审查，确认工程建设的合法性、质量的可靠性和管理的有效性。</w:t>
      </w:r>
    </w:p>
    <w:p>
      <w:pPr>
        <w:ind w:firstLine="560" w:firstLineChars="200"/>
        <w:rPr>
          <w:rFonts w:hint="eastAsia"/>
          <w:b w:val="0"/>
          <w:bCs w:val="0"/>
          <w:sz w:val="28"/>
          <w:szCs w:val="28"/>
          <w:lang w:val="en-US" w:eastAsia="zh-CN"/>
        </w:rPr>
      </w:pPr>
      <w:r>
        <w:rPr>
          <w:rFonts w:hint="eastAsia"/>
          <w:b w:val="0"/>
          <w:bCs w:val="0"/>
          <w:sz w:val="28"/>
          <w:szCs w:val="28"/>
          <w:lang w:val="en-US" w:eastAsia="zh-CN"/>
        </w:rPr>
        <w:t>6.2通过对设计、施工、监理文件的核查,进一步确认工程实体与设计要求、规范标准的一致性及施工质量的可靠性。</w:t>
      </w:r>
    </w:p>
    <w:p>
      <w:pPr>
        <w:ind w:firstLine="560" w:firstLineChars="200"/>
        <w:rPr>
          <w:rFonts w:hint="eastAsia"/>
          <w:b w:val="0"/>
          <w:bCs w:val="0"/>
          <w:sz w:val="28"/>
          <w:szCs w:val="28"/>
          <w:lang w:val="en-US" w:eastAsia="zh-CN"/>
        </w:rPr>
      </w:pPr>
      <w:r>
        <w:rPr>
          <w:rFonts w:hint="eastAsia"/>
          <w:b w:val="0"/>
          <w:bCs w:val="0"/>
          <w:sz w:val="28"/>
          <w:szCs w:val="28"/>
          <w:lang w:val="en-US" w:eastAsia="zh-CN"/>
        </w:rPr>
        <w:t>6.3工程建设合法性资料内容应符合各类工程相应的有关规定，主申报单位应协调有关各方提供有关文件、资料的原件。如提供原件确有困难时，其抄件必须有完备的抄件手续，以确保抄件与原件的一致性。</w:t>
      </w:r>
    </w:p>
    <w:p>
      <w:pPr>
        <w:ind w:firstLine="560" w:firstLineChars="200"/>
        <w:rPr>
          <w:rFonts w:hint="eastAsia"/>
          <w:b w:val="0"/>
          <w:bCs w:val="0"/>
          <w:sz w:val="28"/>
          <w:szCs w:val="28"/>
          <w:lang w:val="en-US" w:eastAsia="zh-CN"/>
        </w:rPr>
      </w:pPr>
      <w:r>
        <w:rPr>
          <w:rFonts w:hint="eastAsia"/>
          <w:b w:val="0"/>
          <w:bCs w:val="0"/>
          <w:sz w:val="28"/>
          <w:szCs w:val="28"/>
          <w:lang w:val="en-US" w:eastAsia="zh-CN"/>
        </w:rPr>
        <w:t>6.4施工资料、监理资料应齐全、完整，资料编制应符合国家、行业、地方工程资料档案标准的规定。</w:t>
      </w:r>
    </w:p>
    <w:p>
      <w:pPr>
        <w:ind w:firstLine="560" w:firstLineChars="200"/>
        <w:rPr>
          <w:rFonts w:hint="eastAsia"/>
          <w:b w:val="0"/>
          <w:bCs w:val="0"/>
          <w:sz w:val="28"/>
          <w:szCs w:val="28"/>
          <w:lang w:val="en-US" w:eastAsia="zh-CN"/>
        </w:rPr>
      </w:pPr>
      <w:r>
        <w:rPr>
          <w:rFonts w:hint="eastAsia"/>
          <w:b w:val="0"/>
          <w:bCs w:val="0"/>
          <w:sz w:val="28"/>
          <w:szCs w:val="28"/>
          <w:lang w:val="en-US" w:eastAsia="zh-CN"/>
        </w:rPr>
        <w:t>6.5当重要资料缺失而不能确认工程质量的可靠性时，复查组不得推荐该工程参评国家优质工程奖。重要资料、重要数据复查组应重点核查并将核查记录随复查报告一并上报。</w:t>
      </w:r>
    </w:p>
    <w:p>
      <w:pPr>
        <w:ind w:firstLine="560" w:firstLineChars="200"/>
        <w:rPr>
          <w:rFonts w:hint="eastAsia"/>
          <w:b w:val="0"/>
          <w:bCs w:val="0"/>
          <w:sz w:val="28"/>
          <w:szCs w:val="28"/>
          <w:lang w:val="en-US" w:eastAsia="zh-CN"/>
        </w:rPr>
      </w:pPr>
      <w:r>
        <w:rPr>
          <w:rFonts w:hint="eastAsia"/>
          <w:b w:val="0"/>
          <w:bCs w:val="0"/>
          <w:sz w:val="28"/>
          <w:szCs w:val="28"/>
          <w:lang w:val="en-US" w:eastAsia="zh-CN"/>
        </w:rPr>
        <w:t>6.6施工资料、监理资料除应确认其是否齐全、完整外,可视工程的具体情况采取重点抽查的方式进行。重点抽查的内容应在专家个人的工作记录中列出。</w:t>
      </w:r>
    </w:p>
    <w:p>
      <w:pPr>
        <w:ind w:firstLine="562" w:firstLineChars="200"/>
        <w:rPr>
          <w:rFonts w:hint="eastAsia"/>
          <w:b/>
          <w:bCs/>
          <w:sz w:val="28"/>
          <w:szCs w:val="28"/>
          <w:lang w:val="en-US" w:eastAsia="zh-CN"/>
        </w:rPr>
      </w:pPr>
      <w:r>
        <w:rPr>
          <w:rFonts w:hint="eastAsia"/>
          <w:b/>
          <w:bCs/>
          <w:sz w:val="28"/>
          <w:szCs w:val="28"/>
          <w:lang w:val="en-US" w:eastAsia="zh-CN"/>
        </w:rPr>
        <w:t>7现场复查情况反馈讲评会</w:t>
      </w:r>
    </w:p>
    <w:p>
      <w:pPr>
        <w:ind w:firstLine="560" w:firstLineChars="200"/>
        <w:rPr>
          <w:rFonts w:hint="eastAsia"/>
          <w:b w:val="0"/>
          <w:bCs w:val="0"/>
          <w:sz w:val="28"/>
          <w:szCs w:val="28"/>
          <w:lang w:val="en-US" w:eastAsia="zh-CN"/>
        </w:rPr>
      </w:pPr>
      <w:r>
        <w:rPr>
          <w:rFonts w:hint="eastAsia"/>
          <w:b w:val="0"/>
          <w:bCs w:val="0"/>
          <w:sz w:val="28"/>
          <w:szCs w:val="28"/>
          <w:lang w:val="en-US" w:eastAsia="zh-CN"/>
        </w:rPr>
        <w:t>7.1讲评会的主要参会单位应与汇报会相同，除质量监督单位、住宅工程的小业主以外，</w:t>
      </w:r>
      <w:bookmarkStart w:id="0" w:name="_GoBack"/>
      <w:bookmarkEnd w:id="0"/>
      <w:r>
        <w:rPr>
          <w:rFonts w:hint="eastAsia"/>
          <w:b w:val="0"/>
          <w:bCs w:val="0"/>
          <w:sz w:val="28"/>
          <w:szCs w:val="28"/>
          <w:lang w:val="en-US" w:eastAsia="zh-CN"/>
        </w:rPr>
        <w:t>申报工程各方质量责任主体单位、使用(物业管理)单位均应派代表参加。</w:t>
      </w:r>
    </w:p>
    <w:p>
      <w:pPr>
        <w:ind w:firstLine="560" w:firstLineChars="200"/>
        <w:rPr>
          <w:rFonts w:hint="eastAsia"/>
          <w:b w:val="0"/>
          <w:bCs w:val="0"/>
          <w:sz w:val="28"/>
          <w:szCs w:val="28"/>
          <w:lang w:val="en-US" w:eastAsia="zh-CN"/>
        </w:rPr>
      </w:pPr>
      <w:r>
        <w:rPr>
          <w:rFonts w:hint="eastAsia"/>
          <w:b w:val="0"/>
          <w:bCs w:val="0"/>
          <w:sz w:val="28"/>
          <w:szCs w:val="28"/>
          <w:lang w:val="en-US" w:eastAsia="zh-CN"/>
        </w:rPr>
        <w:t>7.2讲评会由复查组组长主持。</w:t>
      </w:r>
    </w:p>
    <w:p>
      <w:pPr>
        <w:ind w:firstLine="560" w:firstLineChars="200"/>
        <w:rPr>
          <w:rFonts w:hint="eastAsia"/>
          <w:b w:val="0"/>
          <w:bCs w:val="0"/>
          <w:sz w:val="28"/>
          <w:szCs w:val="28"/>
          <w:lang w:val="en-US" w:eastAsia="zh-CN"/>
        </w:rPr>
      </w:pPr>
      <w:r>
        <w:rPr>
          <w:rFonts w:hint="eastAsia"/>
          <w:b w:val="0"/>
          <w:bCs w:val="0"/>
          <w:sz w:val="28"/>
          <w:szCs w:val="28"/>
          <w:lang w:val="en-US" w:eastAsia="zh-CN"/>
        </w:rPr>
        <w:t>7.3复查组专家按专业分别进行反馈及讲评。</w:t>
      </w:r>
    </w:p>
    <w:p>
      <w:pPr>
        <w:ind w:firstLine="560" w:firstLineChars="200"/>
        <w:rPr>
          <w:rFonts w:hint="eastAsia"/>
          <w:b w:val="0"/>
          <w:bCs w:val="0"/>
          <w:sz w:val="28"/>
          <w:szCs w:val="28"/>
          <w:lang w:val="en-US" w:eastAsia="zh-CN"/>
        </w:rPr>
      </w:pPr>
      <w:r>
        <w:rPr>
          <w:rFonts w:hint="eastAsia"/>
          <w:b w:val="0"/>
          <w:bCs w:val="0"/>
          <w:sz w:val="28"/>
          <w:szCs w:val="28"/>
          <w:lang w:val="en-US" w:eastAsia="zh-CN"/>
        </w:rPr>
        <w:t>7.4复查组应对工程的质量特色与亮点给予充分肯定,并应指出在复查中发现的建设、勘察、设计、施工、监理、使用中存在的不足。</w:t>
      </w:r>
    </w:p>
    <w:p>
      <w:pPr>
        <w:ind w:firstLine="560" w:firstLineChars="200"/>
        <w:rPr>
          <w:rFonts w:hint="default"/>
          <w:b w:val="0"/>
          <w:bCs w:val="0"/>
          <w:sz w:val="28"/>
          <w:szCs w:val="28"/>
          <w:lang w:val="en-US" w:eastAsia="zh-CN"/>
        </w:rPr>
      </w:pPr>
      <w:r>
        <w:rPr>
          <w:rFonts w:hint="eastAsia"/>
          <w:b w:val="0"/>
          <w:bCs w:val="0"/>
          <w:sz w:val="28"/>
          <w:szCs w:val="28"/>
          <w:lang w:val="en-US" w:eastAsia="zh-CN"/>
        </w:rPr>
        <w:t>7.5复查组专家应“特色亮点讲够，缺点不足讲透”原则，充分发挥专业技术及管理专长的优势，从管理的有效性、技术及节能环保的领先性、实体质量的工匠品质性项目综合效益的突出性等方面发现亮点,进行正面的引导；对存在的不足应做到“知无</w:t>
      </w:r>
      <w:r>
        <w:rPr>
          <w:rFonts w:hint="default"/>
          <w:b w:val="0"/>
          <w:bCs w:val="0"/>
          <w:sz w:val="28"/>
          <w:szCs w:val="28"/>
          <w:lang w:val="en-US" w:eastAsia="zh-CN"/>
        </w:rPr>
        <w:t>不言,言无不尽”</w:t>
      </w:r>
      <w:r>
        <w:rPr>
          <w:rFonts w:hint="eastAsia"/>
          <w:b w:val="0"/>
          <w:bCs w:val="0"/>
          <w:sz w:val="28"/>
          <w:szCs w:val="28"/>
          <w:lang w:val="en-US" w:eastAsia="zh-CN"/>
        </w:rPr>
        <w:t>，</w:t>
      </w:r>
      <w:r>
        <w:rPr>
          <w:rFonts w:hint="default"/>
          <w:b w:val="0"/>
          <w:bCs w:val="0"/>
          <w:sz w:val="28"/>
          <w:szCs w:val="28"/>
          <w:lang w:val="en-US" w:eastAsia="zh-CN"/>
        </w:rPr>
        <w:t>并应明确进一步提高的方向和措施。通过讲评应达到促进申报各单</w:t>
      </w:r>
    </w:p>
    <w:p>
      <w:pPr>
        <w:rPr>
          <w:rFonts w:hint="default"/>
          <w:b w:val="0"/>
          <w:bCs w:val="0"/>
          <w:sz w:val="28"/>
          <w:szCs w:val="28"/>
          <w:lang w:val="en-US" w:eastAsia="zh-CN"/>
        </w:rPr>
      </w:pPr>
      <w:r>
        <w:rPr>
          <w:rFonts w:hint="default"/>
          <w:b w:val="0"/>
          <w:bCs w:val="0"/>
          <w:sz w:val="28"/>
          <w:szCs w:val="28"/>
          <w:lang w:val="en-US" w:eastAsia="zh-CN"/>
        </w:rPr>
        <w:t>位端正参评国家优质工程的态度,促进申报工程各有关单位技术、质</w:t>
      </w:r>
    </w:p>
    <w:p>
      <w:pPr>
        <w:rPr>
          <w:rFonts w:hint="default"/>
          <w:b w:val="0"/>
          <w:bCs w:val="0"/>
          <w:sz w:val="28"/>
          <w:szCs w:val="28"/>
          <w:lang w:val="en-US" w:eastAsia="zh-CN"/>
        </w:rPr>
      </w:pPr>
      <w:r>
        <w:rPr>
          <w:rFonts w:hint="default"/>
          <w:b w:val="0"/>
          <w:bCs w:val="0"/>
          <w:sz w:val="28"/>
          <w:szCs w:val="28"/>
          <w:lang w:val="en-US" w:eastAsia="zh-CN"/>
        </w:rPr>
        <w:t>量、管理水平不断提高,体现“追求卓越,铸就经典”的国优精神和国家优质工程奖评选理念,落实国家优质工程奖的设立宗旨。</w:t>
      </w:r>
    </w:p>
    <w:p>
      <w:pPr>
        <w:ind w:firstLine="560" w:firstLineChars="200"/>
        <w:rPr>
          <w:rFonts w:hint="default"/>
          <w:b w:val="0"/>
          <w:bCs w:val="0"/>
          <w:sz w:val="28"/>
          <w:szCs w:val="28"/>
          <w:lang w:val="en-US" w:eastAsia="zh-CN"/>
        </w:rPr>
      </w:pPr>
      <w:r>
        <w:rPr>
          <w:rFonts w:hint="default"/>
          <w:b w:val="0"/>
          <w:bCs w:val="0"/>
          <w:sz w:val="28"/>
          <w:szCs w:val="28"/>
          <w:lang w:val="en-US" w:eastAsia="zh-CN"/>
        </w:rPr>
        <w:t>7.6专家讲评要求</w:t>
      </w:r>
      <w:r>
        <w:rPr>
          <w:rFonts w:hint="eastAsia"/>
          <w:b w:val="0"/>
          <w:bCs w:val="0"/>
          <w:sz w:val="28"/>
          <w:szCs w:val="28"/>
          <w:lang w:val="en-US" w:eastAsia="zh-CN"/>
        </w:rPr>
        <w:t>：</w:t>
      </w:r>
    </w:p>
    <w:p>
      <w:pPr>
        <w:ind w:firstLine="560" w:firstLineChars="200"/>
        <w:rPr>
          <w:rFonts w:hint="default"/>
          <w:b w:val="0"/>
          <w:bCs w:val="0"/>
          <w:sz w:val="28"/>
          <w:szCs w:val="28"/>
          <w:lang w:val="en-US" w:eastAsia="zh-CN"/>
        </w:rPr>
      </w:pPr>
      <w:r>
        <w:rPr>
          <w:rFonts w:hint="default"/>
          <w:b w:val="0"/>
          <w:bCs w:val="0"/>
          <w:sz w:val="28"/>
          <w:szCs w:val="28"/>
          <w:lang w:val="en-US" w:eastAsia="zh-CN"/>
        </w:rPr>
        <w:t>7.6.1讲评会议前复查组应在内部统一对申报工程的总体意见和看法</w:t>
      </w:r>
      <w:r>
        <w:rPr>
          <w:rFonts w:hint="eastAsia"/>
          <w:b w:val="0"/>
          <w:bCs w:val="0"/>
          <w:sz w:val="28"/>
          <w:szCs w:val="28"/>
          <w:lang w:val="en-US" w:eastAsia="zh-CN"/>
        </w:rPr>
        <w:t>；</w:t>
      </w:r>
    </w:p>
    <w:p>
      <w:pPr>
        <w:ind w:firstLine="560" w:firstLineChars="200"/>
        <w:rPr>
          <w:rFonts w:hint="default"/>
          <w:b w:val="0"/>
          <w:bCs w:val="0"/>
          <w:sz w:val="28"/>
          <w:szCs w:val="28"/>
          <w:lang w:val="en-US" w:eastAsia="zh-CN"/>
        </w:rPr>
      </w:pPr>
      <w:r>
        <w:rPr>
          <w:rFonts w:hint="default"/>
          <w:b w:val="0"/>
          <w:bCs w:val="0"/>
          <w:sz w:val="28"/>
          <w:szCs w:val="28"/>
          <w:lang w:val="en-US" w:eastAsia="zh-CN"/>
        </w:rPr>
        <w:t>7.62专家讲评应简明扼要</w:t>
      </w:r>
      <w:r>
        <w:rPr>
          <w:rFonts w:hint="eastAsia"/>
          <w:b w:val="0"/>
          <w:bCs w:val="0"/>
          <w:sz w:val="28"/>
          <w:szCs w:val="28"/>
          <w:lang w:val="en-US" w:eastAsia="zh-CN"/>
        </w:rPr>
        <w:t>，</w:t>
      </w:r>
      <w:r>
        <w:rPr>
          <w:rFonts w:hint="default"/>
          <w:b w:val="0"/>
          <w:bCs w:val="0"/>
          <w:sz w:val="28"/>
          <w:szCs w:val="28"/>
          <w:lang w:val="en-US" w:eastAsia="zh-CN"/>
        </w:rPr>
        <w:t>应采用图、文并茂的方式</w:t>
      </w:r>
      <w:r>
        <w:rPr>
          <w:rFonts w:hint="eastAsia"/>
          <w:b w:val="0"/>
          <w:bCs w:val="0"/>
          <w:sz w:val="28"/>
          <w:szCs w:val="28"/>
          <w:lang w:val="en-US" w:eastAsia="zh-CN"/>
        </w:rPr>
        <w:t>，</w:t>
      </w:r>
      <w:r>
        <w:rPr>
          <w:rFonts w:hint="default"/>
          <w:b w:val="0"/>
          <w:bCs w:val="0"/>
          <w:sz w:val="28"/>
          <w:szCs w:val="28"/>
          <w:lang w:val="en-US" w:eastAsia="zh-CN"/>
        </w:rPr>
        <w:t>特别是</w:t>
      </w:r>
    </w:p>
    <w:p>
      <w:pPr>
        <w:rPr>
          <w:rFonts w:hint="default"/>
          <w:b w:val="0"/>
          <w:bCs w:val="0"/>
          <w:sz w:val="28"/>
          <w:szCs w:val="28"/>
          <w:lang w:val="en-US" w:eastAsia="zh-CN"/>
        </w:rPr>
      </w:pPr>
      <w:r>
        <w:rPr>
          <w:rFonts w:hint="default"/>
          <w:b w:val="0"/>
          <w:bCs w:val="0"/>
          <w:sz w:val="28"/>
          <w:szCs w:val="28"/>
          <w:lang w:val="en-US" w:eastAsia="zh-CN"/>
        </w:rPr>
        <w:t>对存在的不足</w:t>
      </w:r>
      <w:r>
        <w:rPr>
          <w:rFonts w:hint="eastAsia"/>
          <w:b w:val="0"/>
          <w:bCs w:val="0"/>
          <w:sz w:val="28"/>
          <w:szCs w:val="28"/>
          <w:lang w:val="en-US" w:eastAsia="zh-CN"/>
        </w:rPr>
        <w:t>，</w:t>
      </w:r>
      <w:r>
        <w:rPr>
          <w:rFonts w:hint="default"/>
          <w:b w:val="0"/>
          <w:bCs w:val="0"/>
          <w:sz w:val="28"/>
          <w:szCs w:val="28"/>
          <w:lang w:val="en-US" w:eastAsia="zh-CN"/>
        </w:rPr>
        <w:t>避免申报工程有关各方产生误解</w:t>
      </w:r>
      <w:r>
        <w:rPr>
          <w:rFonts w:hint="eastAsia"/>
          <w:b w:val="0"/>
          <w:bCs w:val="0"/>
          <w:sz w:val="28"/>
          <w:szCs w:val="28"/>
          <w:lang w:val="en-US" w:eastAsia="zh-CN"/>
        </w:rPr>
        <w:t>；</w:t>
      </w:r>
    </w:p>
    <w:p>
      <w:pPr>
        <w:ind w:firstLine="560" w:firstLineChars="200"/>
        <w:rPr>
          <w:rFonts w:hint="default"/>
          <w:b w:val="0"/>
          <w:bCs w:val="0"/>
          <w:sz w:val="28"/>
          <w:szCs w:val="28"/>
          <w:lang w:val="en-US" w:eastAsia="zh-CN"/>
        </w:rPr>
      </w:pPr>
      <w:r>
        <w:rPr>
          <w:rFonts w:hint="default"/>
          <w:b w:val="0"/>
          <w:bCs w:val="0"/>
          <w:sz w:val="28"/>
          <w:szCs w:val="28"/>
          <w:lang w:val="en-US" w:eastAsia="zh-CN"/>
        </w:rPr>
        <w:t>7.6.3只对实际情况讲评</w:t>
      </w:r>
      <w:r>
        <w:rPr>
          <w:rFonts w:hint="eastAsia"/>
          <w:b w:val="0"/>
          <w:bCs w:val="0"/>
          <w:sz w:val="28"/>
          <w:szCs w:val="28"/>
          <w:lang w:val="en-US" w:eastAsia="zh-CN"/>
        </w:rPr>
        <w:t>，</w:t>
      </w:r>
      <w:r>
        <w:rPr>
          <w:rFonts w:hint="default"/>
          <w:b w:val="0"/>
          <w:bCs w:val="0"/>
          <w:sz w:val="28"/>
          <w:szCs w:val="28"/>
          <w:lang w:val="en-US" w:eastAsia="zh-CN"/>
        </w:rPr>
        <w:t>凡申报工程的设计、施工质量</w:t>
      </w:r>
      <w:r>
        <w:rPr>
          <w:rFonts w:hint="eastAsia"/>
          <w:b w:val="0"/>
          <w:bCs w:val="0"/>
          <w:sz w:val="28"/>
          <w:szCs w:val="28"/>
          <w:lang w:val="en-US" w:eastAsia="zh-CN"/>
        </w:rPr>
        <w:t>，</w:t>
      </w:r>
      <w:r>
        <w:rPr>
          <w:rFonts w:hint="default"/>
          <w:b w:val="0"/>
          <w:bCs w:val="0"/>
          <w:sz w:val="28"/>
          <w:szCs w:val="28"/>
          <w:lang w:val="en-US" w:eastAsia="zh-CN"/>
        </w:rPr>
        <w:t>均在</w:t>
      </w:r>
    </w:p>
    <w:p>
      <w:pPr>
        <w:rPr>
          <w:rFonts w:hint="default"/>
          <w:b w:val="0"/>
          <w:bCs w:val="0"/>
          <w:sz w:val="28"/>
          <w:szCs w:val="28"/>
          <w:lang w:val="en-US" w:eastAsia="zh-CN"/>
        </w:rPr>
      </w:pPr>
      <w:r>
        <w:rPr>
          <w:rFonts w:hint="default"/>
          <w:b w:val="0"/>
          <w:bCs w:val="0"/>
          <w:sz w:val="28"/>
          <w:szCs w:val="28"/>
          <w:lang w:val="en-US" w:eastAsia="zh-CN"/>
        </w:rPr>
        <w:t>讲评范围之内</w:t>
      </w:r>
      <w:r>
        <w:rPr>
          <w:rFonts w:hint="eastAsia"/>
          <w:b w:val="0"/>
          <w:bCs w:val="0"/>
          <w:sz w:val="28"/>
          <w:szCs w:val="28"/>
          <w:lang w:val="en-US" w:eastAsia="zh-CN"/>
        </w:rPr>
        <w:t>；</w:t>
      </w:r>
    </w:p>
    <w:p>
      <w:pPr>
        <w:ind w:firstLine="560" w:firstLineChars="200"/>
        <w:rPr>
          <w:rFonts w:hint="default"/>
          <w:b w:val="0"/>
          <w:bCs w:val="0"/>
          <w:sz w:val="28"/>
          <w:szCs w:val="28"/>
          <w:lang w:val="en-US" w:eastAsia="zh-CN"/>
        </w:rPr>
      </w:pPr>
      <w:r>
        <w:rPr>
          <w:rFonts w:hint="default"/>
          <w:b w:val="0"/>
          <w:bCs w:val="0"/>
          <w:sz w:val="28"/>
          <w:szCs w:val="28"/>
          <w:lang w:val="en-US" w:eastAsia="zh-CN"/>
        </w:rPr>
        <w:t>7.64不宜在讲评会上发表带有结论性的意见</w:t>
      </w:r>
      <w:r>
        <w:rPr>
          <w:rFonts w:hint="eastAsia"/>
          <w:b w:val="0"/>
          <w:bCs w:val="0"/>
          <w:sz w:val="28"/>
          <w:szCs w:val="28"/>
          <w:lang w:val="en-US" w:eastAsia="zh-CN"/>
        </w:rPr>
        <w:t>。</w:t>
      </w:r>
    </w:p>
    <w:p>
      <w:pPr>
        <w:ind w:firstLine="560" w:firstLineChars="200"/>
        <w:rPr>
          <w:rFonts w:hint="default"/>
          <w:b w:val="0"/>
          <w:bCs w:val="0"/>
          <w:sz w:val="28"/>
          <w:szCs w:val="28"/>
          <w:lang w:val="en-US" w:eastAsia="zh-CN"/>
        </w:rPr>
      </w:pPr>
      <w:r>
        <w:rPr>
          <w:rFonts w:hint="default"/>
          <w:b w:val="0"/>
          <w:bCs w:val="0"/>
          <w:sz w:val="28"/>
          <w:szCs w:val="28"/>
          <w:lang w:val="en-US" w:eastAsia="zh-CN"/>
        </w:rPr>
        <w:t>7</w:t>
      </w:r>
      <w:r>
        <w:rPr>
          <w:rFonts w:hint="eastAsia"/>
          <w:b w:val="0"/>
          <w:bCs w:val="0"/>
          <w:sz w:val="28"/>
          <w:szCs w:val="28"/>
          <w:lang w:val="en-US" w:eastAsia="zh-CN"/>
        </w:rPr>
        <w:t>.</w:t>
      </w:r>
      <w:r>
        <w:rPr>
          <w:rFonts w:hint="default"/>
          <w:b w:val="0"/>
          <w:bCs w:val="0"/>
          <w:sz w:val="28"/>
          <w:szCs w:val="28"/>
          <w:lang w:val="en-US" w:eastAsia="zh-CN"/>
        </w:rPr>
        <w:t>7讲评会时间长度不做具体规定</w:t>
      </w:r>
      <w:r>
        <w:rPr>
          <w:rFonts w:hint="eastAsia"/>
          <w:b w:val="0"/>
          <w:bCs w:val="0"/>
          <w:sz w:val="28"/>
          <w:szCs w:val="28"/>
          <w:lang w:val="en-US" w:eastAsia="zh-CN"/>
        </w:rPr>
        <w:t>，</w:t>
      </w:r>
      <w:r>
        <w:rPr>
          <w:rFonts w:hint="default"/>
          <w:b w:val="0"/>
          <w:bCs w:val="0"/>
          <w:sz w:val="28"/>
          <w:szCs w:val="28"/>
          <w:lang w:val="en-US" w:eastAsia="zh-CN"/>
        </w:rPr>
        <w:t>以讲清楚为原则</w:t>
      </w:r>
      <w:r>
        <w:rPr>
          <w:rFonts w:hint="eastAsia"/>
          <w:b w:val="0"/>
          <w:bCs w:val="0"/>
          <w:sz w:val="28"/>
          <w:szCs w:val="28"/>
          <w:lang w:val="en-US" w:eastAsia="zh-CN"/>
        </w:rPr>
        <w:t>，</w:t>
      </w:r>
      <w:r>
        <w:rPr>
          <w:rFonts w:hint="default"/>
          <w:b w:val="0"/>
          <w:bCs w:val="0"/>
          <w:sz w:val="28"/>
          <w:szCs w:val="28"/>
          <w:lang w:val="en-US" w:eastAsia="zh-CN"/>
        </w:rPr>
        <w:t>一般应</w:t>
      </w:r>
    </w:p>
    <w:p>
      <w:pPr>
        <w:rPr>
          <w:rFonts w:hint="default"/>
          <w:b w:val="0"/>
          <w:bCs w:val="0"/>
          <w:sz w:val="28"/>
          <w:szCs w:val="28"/>
          <w:lang w:val="en-US" w:eastAsia="zh-CN"/>
        </w:rPr>
      </w:pPr>
      <w:r>
        <w:rPr>
          <w:rFonts w:hint="default"/>
          <w:b w:val="0"/>
          <w:bCs w:val="0"/>
          <w:sz w:val="28"/>
          <w:szCs w:val="28"/>
          <w:lang w:val="en-US" w:eastAsia="zh-CN"/>
        </w:rPr>
        <w:t>安排1~2小时</w:t>
      </w:r>
      <w:r>
        <w:rPr>
          <w:rFonts w:hint="eastAsia"/>
          <w:b w:val="0"/>
          <w:bCs w:val="0"/>
          <w:sz w:val="28"/>
          <w:szCs w:val="28"/>
          <w:lang w:val="en-US" w:eastAsia="zh-CN"/>
        </w:rPr>
        <w:t>。</w:t>
      </w:r>
    </w:p>
    <w:p>
      <w:pPr>
        <w:rPr>
          <w:rFonts w:hint="default"/>
          <w:b w:val="0"/>
          <w:bCs w:val="0"/>
          <w:sz w:val="28"/>
          <w:szCs w:val="28"/>
          <w:lang w:val="en-US" w:eastAsia="zh-CN"/>
        </w:rPr>
      </w:pPr>
    </w:p>
    <w:p>
      <w:pPr>
        <w:rPr>
          <w:rFonts w:hint="default"/>
          <w:b w:val="0"/>
          <w:bCs w:val="0"/>
          <w:sz w:val="28"/>
          <w:szCs w:val="28"/>
          <w:lang w:val="en-US" w:eastAsia="zh-CN"/>
        </w:rPr>
      </w:pPr>
    </w:p>
    <w:p>
      <w:pPr>
        <w:rPr>
          <w:rFonts w:hint="default"/>
          <w:b w:val="0"/>
          <w:bCs w:val="0"/>
          <w:sz w:val="28"/>
          <w:szCs w:val="28"/>
          <w:lang w:val="en-US" w:eastAsia="zh-CN"/>
        </w:rPr>
      </w:pPr>
    </w:p>
    <w:p>
      <w:pPr>
        <w:rPr>
          <w:rFonts w:hint="default"/>
          <w:b w:val="0"/>
          <w:bCs w:val="0"/>
          <w:sz w:val="28"/>
          <w:szCs w:val="28"/>
          <w:lang w:val="en-US" w:eastAsia="zh-CN"/>
        </w:rPr>
      </w:pPr>
    </w:p>
    <w:p>
      <w:pPr>
        <w:rPr>
          <w:rFonts w:hint="default"/>
          <w:b w:val="0"/>
          <w:bCs w:val="0"/>
          <w:sz w:val="28"/>
          <w:szCs w:val="28"/>
          <w:lang w:val="en-US" w:eastAsia="zh-CN"/>
        </w:rPr>
      </w:pPr>
    </w:p>
    <w:p>
      <w:pPr>
        <w:rPr>
          <w:rFonts w:hint="default"/>
          <w:b w:val="0"/>
          <w:bCs w:val="0"/>
          <w:sz w:val="28"/>
          <w:szCs w:val="28"/>
          <w:lang w:val="en-US" w:eastAsia="zh-CN"/>
        </w:rPr>
      </w:pPr>
    </w:p>
    <w:p>
      <w:pPr>
        <w:rPr>
          <w:rFonts w:hint="default"/>
          <w:b w:val="0"/>
          <w:bCs w:val="0"/>
          <w:sz w:val="28"/>
          <w:szCs w:val="28"/>
          <w:lang w:val="en-US" w:eastAsia="zh-CN"/>
        </w:rPr>
      </w:pPr>
    </w:p>
    <w:p>
      <w:pPr>
        <w:rPr>
          <w:rFonts w:hint="default"/>
          <w:b w:val="0"/>
          <w:bCs w:val="0"/>
          <w:sz w:val="28"/>
          <w:szCs w:val="28"/>
          <w:lang w:val="en-US" w:eastAsia="zh-CN"/>
        </w:rPr>
      </w:pPr>
    </w:p>
    <w:p>
      <w:pPr>
        <w:jc w:val="center"/>
        <w:rPr>
          <w:rFonts w:hint="eastAsia"/>
          <w:b/>
          <w:bCs/>
          <w:sz w:val="36"/>
          <w:szCs w:val="36"/>
          <w:lang w:val="en-US" w:eastAsia="zh-CN"/>
        </w:rPr>
      </w:pPr>
      <w:r>
        <w:rPr>
          <w:rFonts w:hint="eastAsia"/>
          <w:b w:val="0"/>
          <w:bCs w:val="0"/>
          <w:sz w:val="36"/>
          <w:szCs w:val="36"/>
          <w:lang w:val="en-US" w:eastAsia="zh-CN"/>
        </w:rPr>
        <w:t>附录A</w:t>
      </w:r>
      <w:r>
        <w:rPr>
          <w:rFonts w:hint="eastAsia"/>
          <w:b/>
          <w:bCs/>
          <w:sz w:val="36"/>
          <w:szCs w:val="36"/>
          <w:lang w:val="en-US" w:eastAsia="zh-CN"/>
        </w:rPr>
        <w:t xml:space="preserve">   主申报单位汇报提纲</w:t>
      </w:r>
    </w:p>
    <w:p>
      <w:pPr>
        <w:numPr>
          <w:ilvl w:val="0"/>
          <w:numId w:val="0"/>
        </w:numPr>
        <w:ind w:firstLine="562" w:firstLineChars="200"/>
        <w:jc w:val="both"/>
        <w:rPr>
          <w:rFonts w:hint="eastAsia"/>
          <w:b/>
          <w:bCs/>
          <w:sz w:val="28"/>
          <w:szCs w:val="28"/>
          <w:lang w:val="en-US" w:eastAsia="zh-CN"/>
        </w:rPr>
      </w:pPr>
      <w:r>
        <w:rPr>
          <w:rFonts w:hint="eastAsia"/>
          <w:b/>
          <w:bCs/>
          <w:sz w:val="28"/>
          <w:szCs w:val="28"/>
          <w:lang w:val="en-US" w:eastAsia="zh-CN"/>
        </w:rPr>
        <w:t>一、工程基本情况</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1.工程名称、地点、规模；</w:t>
      </w:r>
    </w:p>
    <w:p>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2.工程建设各方等名称；</w:t>
      </w:r>
    </w:p>
    <w:p>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3.工程等主要功能、用途；</w:t>
      </w:r>
    </w:p>
    <w:p>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4.工程开、竣工时间；</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5.工程建设预算造价、竣工决算造价；</w:t>
      </w:r>
    </w:p>
    <w:p>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6.工程建设情况。</w:t>
      </w:r>
    </w:p>
    <w:p>
      <w:pPr>
        <w:numPr>
          <w:ilvl w:val="0"/>
          <w:numId w:val="0"/>
        </w:numPr>
        <w:ind w:leftChars="0" w:firstLine="562" w:firstLineChars="200"/>
        <w:jc w:val="both"/>
        <w:rPr>
          <w:rFonts w:hint="eastAsia"/>
          <w:b/>
          <w:bCs/>
          <w:sz w:val="28"/>
          <w:szCs w:val="28"/>
          <w:lang w:val="en-US" w:eastAsia="zh-CN"/>
        </w:rPr>
      </w:pPr>
      <w:r>
        <w:rPr>
          <w:rFonts w:hint="eastAsia"/>
          <w:b/>
          <w:bCs/>
          <w:sz w:val="28"/>
          <w:szCs w:val="28"/>
          <w:lang w:val="en-US" w:eastAsia="zh-CN"/>
        </w:rPr>
        <w:t>二、工程建设等合法性</w:t>
      </w:r>
    </w:p>
    <w:p>
      <w:pPr>
        <w:numPr>
          <w:ilvl w:val="0"/>
          <w:numId w:val="0"/>
        </w:numPr>
        <w:ind w:leftChars="0" w:firstLine="560" w:firstLineChars="200"/>
        <w:jc w:val="both"/>
        <w:rPr>
          <w:rFonts w:hint="eastAsia"/>
          <w:b w:val="0"/>
          <w:bCs w:val="0"/>
          <w:sz w:val="28"/>
          <w:szCs w:val="28"/>
          <w:lang w:val="en-US" w:eastAsia="zh-CN"/>
        </w:rPr>
      </w:pPr>
      <w:r>
        <w:rPr>
          <w:rFonts w:hint="eastAsia"/>
          <w:b w:val="0"/>
          <w:bCs w:val="0"/>
          <w:sz w:val="28"/>
          <w:szCs w:val="28"/>
          <w:lang w:val="en-US" w:eastAsia="zh-CN"/>
        </w:rPr>
        <w:t>1.建设前期手续情况；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1"/>
        <w:gridCol w:w="218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2071" w:type="dxa"/>
          </w:tcPr>
          <w:p>
            <w:pPr>
              <w:numPr>
                <w:ilvl w:val="0"/>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审批、许可事项</w:t>
            </w:r>
          </w:p>
        </w:tc>
        <w:tc>
          <w:tcPr>
            <w:tcW w:w="2189" w:type="dxa"/>
          </w:tcPr>
          <w:p>
            <w:pPr>
              <w:numPr>
                <w:ilvl w:val="0"/>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审批、许可机构</w:t>
            </w:r>
          </w:p>
        </w:tc>
        <w:tc>
          <w:tcPr>
            <w:tcW w:w="2131" w:type="dxa"/>
          </w:tcPr>
          <w:p>
            <w:pPr>
              <w:numPr>
                <w:ilvl w:val="0"/>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审批、许可文号</w:t>
            </w:r>
          </w:p>
        </w:tc>
        <w:tc>
          <w:tcPr>
            <w:tcW w:w="2131" w:type="dxa"/>
          </w:tcPr>
          <w:p>
            <w:pPr>
              <w:numPr>
                <w:ilvl w:val="0"/>
                <w:numId w:val="0"/>
              </w:numPr>
              <w:jc w:val="both"/>
              <w:rPr>
                <w:rFonts w:hint="default"/>
                <w:b w:val="0"/>
                <w:bCs w:val="0"/>
                <w:sz w:val="24"/>
                <w:szCs w:val="24"/>
                <w:vertAlign w:val="baseline"/>
                <w:lang w:val="en-US" w:eastAsia="zh-CN"/>
              </w:rPr>
            </w:pPr>
            <w:r>
              <w:rPr>
                <w:rFonts w:hint="eastAsia"/>
                <w:b w:val="0"/>
                <w:bCs w:val="0"/>
                <w:sz w:val="24"/>
                <w:szCs w:val="24"/>
                <w:vertAlign w:val="baseline"/>
                <w:lang w:val="en-US" w:eastAsia="zh-CN"/>
              </w:rPr>
              <w:t>审批、许可时间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2071" w:type="dxa"/>
          </w:tcPr>
          <w:p>
            <w:pPr>
              <w:numPr>
                <w:ilvl w:val="0"/>
                <w:numId w:val="0"/>
              </w:numPr>
              <w:jc w:val="both"/>
              <w:rPr>
                <w:rFonts w:hint="default"/>
                <w:b w:val="0"/>
                <w:bCs w:val="0"/>
                <w:sz w:val="24"/>
                <w:szCs w:val="24"/>
                <w:vertAlign w:val="baseline"/>
                <w:lang w:val="en-US" w:eastAsia="zh-CN"/>
              </w:rPr>
            </w:pPr>
          </w:p>
        </w:tc>
        <w:tc>
          <w:tcPr>
            <w:tcW w:w="2189" w:type="dxa"/>
          </w:tcPr>
          <w:p>
            <w:pPr>
              <w:numPr>
                <w:ilvl w:val="0"/>
                <w:numId w:val="0"/>
              </w:numPr>
              <w:jc w:val="both"/>
              <w:rPr>
                <w:rFonts w:hint="default"/>
                <w:b w:val="0"/>
                <w:bCs w:val="0"/>
                <w:sz w:val="24"/>
                <w:szCs w:val="24"/>
                <w:vertAlign w:val="baseline"/>
                <w:lang w:val="en-US" w:eastAsia="zh-CN"/>
              </w:rPr>
            </w:pPr>
          </w:p>
        </w:tc>
        <w:tc>
          <w:tcPr>
            <w:tcW w:w="2131" w:type="dxa"/>
          </w:tcPr>
          <w:p>
            <w:pPr>
              <w:numPr>
                <w:ilvl w:val="0"/>
                <w:numId w:val="0"/>
              </w:numPr>
              <w:jc w:val="both"/>
              <w:rPr>
                <w:rFonts w:hint="default"/>
                <w:b w:val="0"/>
                <w:bCs w:val="0"/>
                <w:sz w:val="24"/>
                <w:szCs w:val="24"/>
                <w:vertAlign w:val="baseline"/>
                <w:lang w:val="en-US" w:eastAsia="zh-CN"/>
              </w:rPr>
            </w:pPr>
          </w:p>
        </w:tc>
        <w:tc>
          <w:tcPr>
            <w:tcW w:w="2131" w:type="dxa"/>
          </w:tcPr>
          <w:p>
            <w:pPr>
              <w:numPr>
                <w:ilvl w:val="0"/>
                <w:numId w:val="0"/>
              </w:numPr>
              <w:jc w:val="both"/>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numPr>
                <w:ilvl w:val="0"/>
                <w:numId w:val="0"/>
              </w:numPr>
              <w:jc w:val="both"/>
              <w:rPr>
                <w:rFonts w:hint="default"/>
                <w:b w:val="0"/>
                <w:bCs w:val="0"/>
                <w:sz w:val="24"/>
                <w:szCs w:val="24"/>
                <w:vertAlign w:val="baseline"/>
                <w:lang w:val="en-US" w:eastAsia="zh-CN"/>
              </w:rPr>
            </w:pPr>
          </w:p>
        </w:tc>
        <w:tc>
          <w:tcPr>
            <w:tcW w:w="2189" w:type="dxa"/>
          </w:tcPr>
          <w:p>
            <w:pPr>
              <w:numPr>
                <w:ilvl w:val="0"/>
                <w:numId w:val="0"/>
              </w:numPr>
              <w:jc w:val="both"/>
              <w:rPr>
                <w:rFonts w:hint="default"/>
                <w:b w:val="0"/>
                <w:bCs w:val="0"/>
                <w:sz w:val="24"/>
                <w:szCs w:val="24"/>
                <w:vertAlign w:val="baseline"/>
                <w:lang w:val="en-US" w:eastAsia="zh-CN"/>
              </w:rPr>
            </w:pPr>
          </w:p>
        </w:tc>
        <w:tc>
          <w:tcPr>
            <w:tcW w:w="2131" w:type="dxa"/>
          </w:tcPr>
          <w:p>
            <w:pPr>
              <w:numPr>
                <w:ilvl w:val="0"/>
                <w:numId w:val="0"/>
              </w:numPr>
              <w:jc w:val="both"/>
              <w:rPr>
                <w:rFonts w:hint="default"/>
                <w:b w:val="0"/>
                <w:bCs w:val="0"/>
                <w:sz w:val="24"/>
                <w:szCs w:val="24"/>
                <w:vertAlign w:val="baseline"/>
                <w:lang w:val="en-US" w:eastAsia="zh-CN"/>
              </w:rPr>
            </w:pPr>
          </w:p>
        </w:tc>
        <w:tc>
          <w:tcPr>
            <w:tcW w:w="2131" w:type="dxa"/>
          </w:tcPr>
          <w:p>
            <w:pPr>
              <w:numPr>
                <w:ilvl w:val="0"/>
                <w:numId w:val="0"/>
              </w:numPr>
              <w:jc w:val="both"/>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1" w:type="dxa"/>
          </w:tcPr>
          <w:p>
            <w:pPr>
              <w:numPr>
                <w:ilvl w:val="0"/>
                <w:numId w:val="0"/>
              </w:numPr>
              <w:jc w:val="both"/>
              <w:rPr>
                <w:rFonts w:hint="default"/>
                <w:b w:val="0"/>
                <w:bCs w:val="0"/>
                <w:sz w:val="24"/>
                <w:szCs w:val="24"/>
                <w:vertAlign w:val="baseline"/>
                <w:lang w:val="en-US" w:eastAsia="zh-CN"/>
              </w:rPr>
            </w:pPr>
          </w:p>
        </w:tc>
        <w:tc>
          <w:tcPr>
            <w:tcW w:w="2189" w:type="dxa"/>
          </w:tcPr>
          <w:p>
            <w:pPr>
              <w:numPr>
                <w:ilvl w:val="0"/>
                <w:numId w:val="0"/>
              </w:numPr>
              <w:jc w:val="both"/>
              <w:rPr>
                <w:rFonts w:hint="default"/>
                <w:b w:val="0"/>
                <w:bCs w:val="0"/>
                <w:sz w:val="24"/>
                <w:szCs w:val="24"/>
                <w:vertAlign w:val="baseline"/>
                <w:lang w:val="en-US" w:eastAsia="zh-CN"/>
              </w:rPr>
            </w:pPr>
          </w:p>
        </w:tc>
        <w:tc>
          <w:tcPr>
            <w:tcW w:w="2131" w:type="dxa"/>
          </w:tcPr>
          <w:p>
            <w:pPr>
              <w:numPr>
                <w:ilvl w:val="0"/>
                <w:numId w:val="0"/>
              </w:numPr>
              <w:jc w:val="both"/>
              <w:rPr>
                <w:rFonts w:hint="default"/>
                <w:b w:val="0"/>
                <w:bCs w:val="0"/>
                <w:sz w:val="24"/>
                <w:szCs w:val="24"/>
                <w:vertAlign w:val="baseline"/>
                <w:lang w:val="en-US" w:eastAsia="zh-CN"/>
              </w:rPr>
            </w:pPr>
          </w:p>
        </w:tc>
        <w:tc>
          <w:tcPr>
            <w:tcW w:w="2131" w:type="dxa"/>
          </w:tcPr>
          <w:p>
            <w:pPr>
              <w:numPr>
                <w:ilvl w:val="0"/>
                <w:numId w:val="0"/>
              </w:numPr>
              <w:jc w:val="both"/>
              <w:rPr>
                <w:rFonts w:hint="default"/>
                <w:b w:val="0"/>
                <w:bCs w:val="0"/>
                <w:sz w:val="24"/>
                <w:szCs w:val="24"/>
                <w:vertAlign w:val="baseline"/>
                <w:lang w:val="en-US" w:eastAsia="zh-CN"/>
              </w:rPr>
            </w:pPr>
          </w:p>
        </w:tc>
      </w:tr>
    </w:tbl>
    <w:p>
      <w:pPr>
        <w:numPr>
          <w:ilvl w:val="0"/>
          <w:numId w:val="1"/>
        </w:numPr>
        <w:ind w:leftChars="0" w:firstLine="560" w:firstLineChars="200"/>
        <w:jc w:val="both"/>
        <w:rPr>
          <w:rFonts w:hint="eastAsia"/>
          <w:b w:val="0"/>
          <w:bCs w:val="0"/>
          <w:sz w:val="28"/>
          <w:szCs w:val="28"/>
          <w:lang w:val="en-US" w:eastAsia="zh-CN"/>
        </w:rPr>
      </w:pPr>
      <w:r>
        <w:rPr>
          <w:rFonts w:hint="eastAsia"/>
          <w:b w:val="0"/>
          <w:bCs w:val="0"/>
          <w:sz w:val="28"/>
          <w:szCs w:val="28"/>
          <w:lang w:val="en-US" w:eastAsia="zh-CN"/>
        </w:rPr>
        <w:t>竣工验收情况。</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21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验收事项</w:t>
            </w:r>
          </w:p>
        </w:tc>
        <w:tc>
          <w:tcPr>
            <w:tcW w:w="2219"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验收机构（单位）</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验收文号</w:t>
            </w:r>
          </w:p>
        </w:tc>
        <w:tc>
          <w:tcPr>
            <w:tcW w:w="2131" w:type="dxa"/>
          </w:tcPr>
          <w:p>
            <w:pPr>
              <w:numPr>
                <w:ilvl w:val="0"/>
                <w:numId w:val="0"/>
              </w:numPr>
              <w:jc w:val="center"/>
              <w:rPr>
                <w:rFonts w:hint="default"/>
                <w:b w:val="0"/>
                <w:bCs w:val="0"/>
                <w:sz w:val="24"/>
                <w:szCs w:val="24"/>
                <w:vertAlign w:val="baseline"/>
                <w:lang w:val="en-US" w:eastAsia="zh-CN"/>
              </w:rPr>
            </w:pPr>
            <w:r>
              <w:rPr>
                <w:rFonts w:hint="eastAsia"/>
                <w:b w:val="0"/>
                <w:bCs w:val="0"/>
                <w:sz w:val="24"/>
                <w:szCs w:val="24"/>
                <w:vertAlign w:val="baseline"/>
                <w:lang w:val="en-US" w:eastAsia="zh-CN"/>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1" w:type="dxa"/>
          </w:tcPr>
          <w:p>
            <w:pPr>
              <w:numPr>
                <w:ilvl w:val="0"/>
                <w:numId w:val="0"/>
              </w:numPr>
              <w:jc w:val="both"/>
              <w:rPr>
                <w:rFonts w:hint="default"/>
                <w:b w:val="0"/>
                <w:bCs w:val="0"/>
                <w:sz w:val="24"/>
                <w:szCs w:val="24"/>
                <w:vertAlign w:val="baseline"/>
                <w:lang w:val="en-US" w:eastAsia="zh-CN"/>
              </w:rPr>
            </w:pPr>
          </w:p>
        </w:tc>
        <w:tc>
          <w:tcPr>
            <w:tcW w:w="2219" w:type="dxa"/>
          </w:tcPr>
          <w:p>
            <w:pPr>
              <w:numPr>
                <w:ilvl w:val="0"/>
                <w:numId w:val="0"/>
              </w:numPr>
              <w:jc w:val="both"/>
              <w:rPr>
                <w:rFonts w:hint="default"/>
                <w:b w:val="0"/>
                <w:bCs w:val="0"/>
                <w:sz w:val="24"/>
                <w:szCs w:val="24"/>
                <w:vertAlign w:val="baseline"/>
                <w:lang w:val="en-US" w:eastAsia="zh-CN"/>
              </w:rPr>
            </w:pPr>
          </w:p>
        </w:tc>
        <w:tc>
          <w:tcPr>
            <w:tcW w:w="2131" w:type="dxa"/>
          </w:tcPr>
          <w:p>
            <w:pPr>
              <w:numPr>
                <w:ilvl w:val="0"/>
                <w:numId w:val="0"/>
              </w:numPr>
              <w:jc w:val="both"/>
              <w:rPr>
                <w:rFonts w:hint="default"/>
                <w:b w:val="0"/>
                <w:bCs w:val="0"/>
                <w:sz w:val="24"/>
                <w:szCs w:val="24"/>
                <w:vertAlign w:val="baseline"/>
                <w:lang w:val="en-US" w:eastAsia="zh-CN"/>
              </w:rPr>
            </w:pPr>
          </w:p>
        </w:tc>
        <w:tc>
          <w:tcPr>
            <w:tcW w:w="2131" w:type="dxa"/>
          </w:tcPr>
          <w:p>
            <w:pPr>
              <w:numPr>
                <w:ilvl w:val="0"/>
                <w:numId w:val="0"/>
              </w:numPr>
              <w:jc w:val="both"/>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1" w:type="dxa"/>
          </w:tcPr>
          <w:p>
            <w:pPr>
              <w:numPr>
                <w:ilvl w:val="0"/>
                <w:numId w:val="0"/>
              </w:numPr>
              <w:jc w:val="both"/>
              <w:rPr>
                <w:rFonts w:hint="default"/>
                <w:b w:val="0"/>
                <w:bCs w:val="0"/>
                <w:sz w:val="24"/>
                <w:szCs w:val="24"/>
                <w:vertAlign w:val="baseline"/>
                <w:lang w:val="en-US" w:eastAsia="zh-CN"/>
              </w:rPr>
            </w:pPr>
          </w:p>
        </w:tc>
        <w:tc>
          <w:tcPr>
            <w:tcW w:w="2219" w:type="dxa"/>
          </w:tcPr>
          <w:p>
            <w:pPr>
              <w:numPr>
                <w:ilvl w:val="0"/>
                <w:numId w:val="0"/>
              </w:numPr>
              <w:jc w:val="both"/>
              <w:rPr>
                <w:rFonts w:hint="default"/>
                <w:b w:val="0"/>
                <w:bCs w:val="0"/>
                <w:sz w:val="24"/>
                <w:szCs w:val="24"/>
                <w:vertAlign w:val="baseline"/>
                <w:lang w:val="en-US" w:eastAsia="zh-CN"/>
              </w:rPr>
            </w:pPr>
          </w:p>
        </w:tc>
        <w:tc>
          <w:tcPr>
            <w:tcW w:w="2131" w:type="dxa"/>
          </w:tcPr>
          <w:p>
            <w:pPr>
              <w:numPr>
                <w:ilvl w:val="0"/>
                <w:numId w:val="0"/>
              </w:numPr>
              <w:jc w:val="both"/>
              <w:rPr>
                <w:rFonts w:hint="default"/>
                <w:b w:val="0"/>
                <w:bCs w:val="0"/>
                <w:sz w:val="24"/>
                <w:szCs w:val="24"/>
                <w:vertAlign w:val="baseline"/>
                <w:lang w:val="en-US" w:eastAsia="zh-CN"/>
              </w:rPr>
            </w:pPr>
          </w:p>
        </w:tc>
        <w:tc>
          <w:tcPr>
            <w:tcW w:w="2131" w:type="dxa"/>
          </w:tcPr>
          <w:p>
            <w:pPr>
              <w:numPr>
                <w:ilvl w:val="0"/>
                <w:numId w:val="0"/>
              </w:numPr>
              <w:jc w:val="both"/>
              <w:rPr>
                <w:rFonts w:hint="default"/>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1" w:type="dxa"/>
          </w:tcPr>
          <w:p>
            <w:pPr>
              <w:numPr>
                <w:ilvl w:val="0"/>
                <w:numId w:val="0"/>
              </w:numPr>
              <w:jc w:val="both"/>
              <w:rPr>
                <w:rFonts w:hint="default"/>
                <w:b w:val="0"/>
                <w:bCs w:val="0"/>
                <w:sz w:val="24"/>
                <w:szCs w:val="24"/>
                <w:vertAlign w:val="baseline"/>
                <w:lang w:val="en-US" w:eastAsia="zh-CN"/>
              </w:rPr>
            </w:pPr>
          </w:p>
        </w:tc>
        <w:tc>
          <w:tcPr>
            <w:tcW w:w="2219" w:type="dxa"/>
          </w:tcPr>
          <w:p>
            <w:pPr>
              <w:numPr>
                <w:ilvl w:val="0"/>
                <w:numId w:val="0"/>
              </w:numPr>
              <w:jc w:val="both"/>
              <w:rPr>
                <w:rFonts w:hint="default"/>
                <w:b w:val="0"/>
                <w:bCs w:val="0"/>
                <w:sz w:val="24"/>
                <w:szCs w:val="24"/>
                <w:vertAlign w:val="baseline"/>
                <w:lang w:val="en-US" w:eastAsia="zh-CN"/>
              </w:rPr>
            </w:pPr>
          </w:p>
        </w:tc>
        <w:tc>
          <w:tcPr>
            <w:tcW w:w="2131" w:type="dxa"/>
          </w:tcPr>
          <w:p>
            <w:pPr>
              <w:numPr>
                <w:ilvl w:val="0"/>
                <w:numId w:val="0"/>
              </w:numPr>
              <w:jc w:val="both"/>
              <w:rPr>
                <w:rFonts w:hint="default"/>
                <w:b w:val="0"/>
                <w:bCs w:val="0"/>
                <w:sz w:val="24"/>
                <w:szCs w:val="24"/>
                <w:vertAlign w:val="baseline"/>
                <w:lang w:val="en-US" w:eastAsia="zh-CN"/>
              </w:rPr>
            </w:pPr>
          </w:p>
        </w:tc>
        <w:tc>
          <w:tcPr>
            <w:tcW w:w="2131" w:type="dxa"/>
          </w:tcPr>
          <w:p>
            <w:pPr>
              <w:numPr>
                <w:ilvl w:val="0"/>
                <w:numId w:val="0"/>
              </w:numPr>
              <w:jc w:val="both"/>
              <w:rPr>
                <w:rFonts w:hint="default"/>
                <w:b w:val="0"/>
                <w:bCs w:val="0"/>
                <w:sz w:val="24"/>
                <w:szCs w:val="24"/>
                <w:vertAlign w:val="baseline"/>
                <w:lang w:val="en-US" w:eastAsia="zh-CN"/>
              </w:rPr>
            </w:pPr>
          </w:p>
        </w:tc>
      </w:tr>
    </w:tbl>
    <w:p>
      <w:pPr>
        <w:numPr>
          <w:ilvl w:val="0"/>
          <w:numId w:val="2"/>
        </w:numPr>
        <w:ind w:firstLine="562" w:firstLineChars="200"/>
        <w:jc w:val="both"/>
        <w:rPr>
          <w:rFonts w:hint="eastAsia"/>
          <w:b/>
          <w:bCs/>
          <w:sz w:val="28"/>
          <w:szCs w:val="28"/>
          <w:lang w:val="en-US" w:eastAsia="zh-CN"/>
        </w:rPr>
      </w:pPr>
      <w:r>
        <w:rPr>
          <w:rFonts w:hint="eastAsia"/>
          <w:b/>
          <w:bCs/>
          <w:sz w:val="28"/>
          <w:szCs w:val="28"/>
          <w:lang w:val="en-US" w:eastAsia="zh-CN"/>
        </w:rPr>
        <w:t>工程设计等先进性，设计特点、难点及技术创新</w:t>
      </w:r>
    </w:p>
    <w:p>
      <w:pPr>
        <w:numPr>
          <w:ilvl w:val="0"/>
          <w:numId w:val="3"/>
        </w:numPr>
        <w:ind w:firstLine="560" w:firstLineChars="200"/>
        <w:jc w:val="both"/>
        <w:rPr>
          <w:rFonts w:hint="eastAsia"/>
          <w:b w:val="0"/>
          <w:bCs w:val="0"/>
          <w:sz w:val="28"/>
          <w:szCs w:val="28"/>
          <w:lang w:val="en-US" w:eastAsia="zh-CN"/>
        </w:rPr>
      </w:pPr>
      <w:r>
        <w:rPr>
          <w:rFonts w:hint="eastAsia"/>
          <w:b w:val="0"/>
          <w:bCs w:val="0"/>
          <w:sz w:val="28"/>
          <w:szCs w:val="28"/>
          <w:lang w:val="en-US" w:eastAsia="zh-CN"/>
        </w:rPr>
        <w:t>工程的设计特点及先进性；</w:t>
      </w:r>
    </w:p>
    <w:p>
      <w:pPr>
        <w:numPr>
          <w:ilvl w:val="0"/>
          <w:numId w:val="3"/>
        </w:numPr>
        <w:ind w:firstLine="560" w:firstLineChars="200"/>
        <w:jc w:val="both"/>
        <w:rPr>
          <w:rFonts w:hint="default"/>
          <w:b w:val="0"/>
          <w:bCs w:val="0"/>
          <w:sz w:val="28"/>
          <w:szCs w:val="28"/>
          <w:lang w:val="en-US" w:eastAsia="zh-CN"/>
        </w:rPr>
      </w:pPr>
      <w:r>
        <w:rPr>
          <w:rFonts w:hint="eastAsia"/>
          <w:b w:val="0"/>
          <w:bCs w:val="0"/>
          <w:sz w:val="28"/>
          <w:szCs w:val="28"/>
          <w:lang w:val="en-US" w:eastAsia="zh-CN"/>
        </w:rPr>
        <w:t>工程设计的难点及解决方法；</w:t>
      </w:r>
    </w:p>
    <w:p>
      <w:pPr>
        <w:numPr>
          <w:ilvl w:val="0"/>
          <w:numId w:val="3"/>
        </w:numPr>
        <w:ind w:firstLine="560" w:firstLineChars="200"/>
        <w:jc w:val="both"/>
        <w:rPr>
          <w:rFonts w:hint="default"/>
          <w:b w:val="0"/>
          <w:bCs w:val="0"/>
          <w:sz w:val="28"/>
          <w:szCs w:val="28"/>
          <w:lang w:val="en-US" w:eastAsia="zh-CN"/>
        </w:rPr>
      </w:pPr>
      <w:r>
        <w:rPr>
          <w:rFonts w:hint="eastAsia"/>
          <w:b w:val="0"/>
          <w:bCs w:val="0"/>
          <w:sz w:val="28"/>
          <w:szCs w:val="28"/>
          <w:lang w:val="en-US" w:eastAsia="zh-CN"/>
        </w:rPr>
        <w:t>工程设计中采用等新技术及技术创新；</w:t>
      </w:r>
    </w:p>
    <w:p>
      <w:pPr>
        <w:numPr>
          <w:ilvl w:val="0"/>
          <w:numId w:val="3"/>
        </w:numPr>
        <w:ind w:firstLine="560" w:firstLineChars="200"/>
        <w:jc w:val="both"/>
        <w:rPr>
          <w:rFonts w:hint="default"/>
          <w:b w:val="0"/>
          <w:bCs w:val="0"/>
          <w:sz w:val="28"/>
          <w:szCs w:val="28"/>
          <w:lang w:val="en-US" w:eastAsia="zh-CN"/>
        </w:rPr>
      </w:pPr>
      <w:r>
        <w:rPr>
          <w:rFonts w:hint="eastAsia"/>
          <w:b w:val="0"/>
          <w:bCs w:val="0"/>
          <w:sz w:val="28"/>
          <w:szCs w:val="28"/>
          <w:lang w:val="en-US" w:eastAsia="zh-CN"/>
        </w:rPr>
        <w:t>工程节能环保设计。</w:t>
      </w:r>
    </w:p>
    <w:p>
      <w:pPr>
        <w:numPr>
          <w:ilvl w:val="0"/>
          <w:numId w:val="2"/>
        </w:numPr>
        <w:ind w:left="0" w:leftChars="0" w:firstLine="562" w:firstLineChars="200"/>
        <w:jc w:val="both"/>
        <w:rPr>
          <w:rFonts w:hint="eastAsia"/>
          <w:b/>
          <w:bCs/>
          <w:sz w:val="28"/>
          <w:szCs w:val="28"/>
          <w:lang w:val="en-US" w:eastAsia="zh-CN"/>
        </w:rPr>
      </w:pPr>
      <w:r>
        <w:rPr>
          <w:rFonts w:hint="eastAsia"/>
          <w:b/>
          <w:bCs/>
          <w:sz w:val="28"/>
          <w:szCs w:val="28"/>
          <w:lang w:val="en-US" w:eastAsia="zh-CN"/>
        </w:rPr>
        <w:t>工程施工等特点、难点及技术创新</w:t>
      </w:r>
    </w:p>
    <w:p>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1.工程施工等特点：</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2.工程施工的技术、管理难点；</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3.说明新技术应用情况及效果；</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4.说明技术创新情况及成果；</w:t>
      </w:r>
    </w:p>
    <w:p>
      <w:pPr>
        <w:numPr>
          <w:ilvl w:val="0"/>
          <w:numId w:val="0"/>
        </w:numPr>
        <w:ind w:firstLine="562" w:firstLineChars="200"/>
        <w:jc w:val="both"/>
        <w:rPr>
          <w:rFonts w:hint="eastAsia"/>
          <w:b/>
          <w:bCs/>
          <w:sz w:val="28"/>
          <w:szCs w:val="28"/>
          <w:lang w:val="en-US" w:eastAsia="zh-CN"/>
        </w:rPr>
      </w:pPr>
      <w:r>
        <w:rPr>
          <w:rFonts w:hint="eastAsia"/>
          <w:b/>
          <w:bCs/>
          <w:sz w:val="28"/>
          <w:szCs w:val="28"/>
          <w:lang w:val="en-US" w:eastAsia="zh-CN"/>
        </w:rPr>
        <w:t>五、建设过程的质量管理</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1.建设单位的过程管理情况；</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2.设计单位的过程管理情况；</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3.施工单位的过程管理情况；</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4.监理单位的过程管理情况；</w:t>
      </w:r>
    </w:p>
    <w:p>
      <w:pPr>
        <w:numPr>
          <w:ilvl w:val="0"/>
          <w:numId w:val="0"/>
        </w:numPr>
        <w:ind w:firstLine="562" w:firstLineChars="200"/>
        <w:jc w:val="both"/>
        <w:rPr>
          <w:rFonts w:hint="eastAsia"/>
          <w:b/>
          <w:bCs/>
          <w:sz w:val="28"/>
          <w:szCs w:val="28"/>
          <w:lang w:val="en-US" w:eastAsia="zh-CN"/>
        </w:rPr>
      </w:pPr>
      <w:r>
        <w:rPr>
          <w:rFonts w:hint="eastAsia"/>
          <w:b/>
          <w:bCs/>
          <w:sz w:val="28"/>
          <w:szCs w:val="28"/>
          <w:lang w:val="en-US" w:eastAsia="zh-CN"/>
        </w:rPr>
        <w:t>六、工程实体质量情况</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1.实体质量的基本情况；</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2.质量特色与亮点；</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3.节能、环保及绿色施工:</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(1)工程的节能效果；</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(2)工程的环保效果；</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(3)绿色施工的主要措施及效果。</w:t>
      </w:r>
    </w:p>
    <w:p>
      <w:pPr>
        <w:numPr>
          <w:ilvl w:val="0"/>
          <w:numId w:val="0"/>
        </w:numPr>
        <w:ind w:firstLine="562" w:firstLineChars="200"/>
        <w:jc w:val="both"/>
        <w:rPr>
          <w:rFonts w:hint="eastAsia"/>
          <w:b/>
          <w:bCs/>
          <w:sz w:val="28"/>
          <w:szCs w:val="28"/>
          <w:lang w:val="en-US" w:eastAsia="zh-CN"/>
        </w:rPr>
      </w:pPr>
      <w:r>
        <w:rPr>
          <w:rFonts w:hint="eastAsia"/>
          <w:b/>
          <w:bCs/>
          <w:sz w:val="28"/>
          <w:szCs w:val="28"/>
          <w:lang w:val="en-US" w:eastAsia="zh-CN"/>
        </w:rPr>
        <w:t>七、工程获奖与综合效益</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1.工程获奖情况；</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2.经济效益；</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3.社会效益；</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4.工程建设相关方的意见。</w:t>
      </w:r>
    </w:p>
    <w:p>
      <w:pPr>
        <w:numPr>
          <w:ilvl w:val="0"/>
          <w:numId w:val="0"/>
        </w:numPr>
        <w:ind w:firstLine="560" w:firstLineChars="200"/>
        <w:jc w:val="both"/>
        <w:rPr>
          <w:rFonts w:hint="eastAsia"/>
          <w:b w:val="0"/>
          <w:bCs w:val="0"/>
          <w:sz w:val="28"/>
          <w:szCs w:val="28"/>
          <w:lang w:val="en-US" w:eastAsia="zh-CN"/>
        </w:rPr>
      </w:pPr>
    </w:p>
    <w:p>
      <w:pPr>
        <w:numPr>
          <w:ilvl w:val="0"/>
          <w:numId w:val="0"/>
        </w:numPr>
        <w:ind w:firstLine="560" w:firstLineChars="200"/>
        <w:jc w:val="both"/>
        <w:rPr>
          <w:rFonts w:hint="eastAsia"/>
          <w:b w:val="0"/>
          <w:bCs w:val="0"/>
          <w:sz w:val="28"/>
          <w:szCs w:val="28"/>
          <w:lang w:val="en-US" w:eastAsia="zh-CN"/>
        </w:rPr>
      </w:pPr>
    </w:p>
    <w:p>
      <w:pPr>
        <w:numPr>
          <w:ilvl w:val="0"/>
          <w:numId w:val="0"/>
        </w:numPr>
        <w:jc w:val="center"/>
        <w:rPr>
          <w:rFonts w:hint="default"/>
          <w:b/>
          <w:bCs/>
          <w:sz w:val="36"/>
          <w:szCs w:val="36"/>
          <w:lang w:val="en-US" w:eastAsia="zh-CN"/>
        </w:rPr>
      </w:pPr>
      <w:r>
        <w:rPr>
          <w:rFonts w:hint="default"/>
          <w:b w:val="0"/>
          <w:bCs w:val="0"/>
          <w:sz w:val="36"/>
          <w:szCs w:val="36"/>
          <w:lang w:val="en-US" w:eastAsia="zh-CN"/>
        </w:rPr>
        <w:t>附录B</w:t>
      </w:r>
      <w:r>
        <w:rPr>
          <w:rFonts w:hint="default"/>
          <w:b/>
          <w:bCs/>
          <w:sz w:val="36"/>
          <w:szCs w:val="36"/>
          <w:lang w:val="en-US" w:eastAsia="zh-CN"/>
        </w:rPr>
        <w:t>建设单位汇报提纲</w:t>
      </w:r>
    </w:p>
    <w:p>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一</w:t>
      </w:r>
      <w:r>
        <w:rPr>
          <w:rFonts w:hint="default"/>
          <w:b w:val="0"/>
          <w:bCs w:val="0"/>
          <w:sz w:val="28"/>
          <w:szCs w:val="28"/>
          <w:lang w:val="en-US" w:eastAsia="zh-CN"/>
        </w:rPr>
        <w:t>、工程基本情况</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1.工程建设的主导思想及质量目标</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2.工程概况</w:t>
      </w:r>
      <w:r>
        <w:rPr>
          <w:rFonts w:hint="eastAsia"/>
          <w:b w:val="0"/>
          <w:bCs w:val="0"/>
          <w:sz w:val="28"/>
          <w:szCs w:val="28"/>
          <w:lang w:val="en-US" w:eastAsia="zh-CN"/>
        </w:rPr>
        <w:t>。</w:t>
      </w:r>
    </w:p>
    <w:p>
      <w:pPr>
        <w:numPr>
          <w:ilvl w:val="0"/>
          <w:numId w:val="0"/>
        </w:numPr>
        <w:ind w:firstLine="562" w:firstLineChars="200"/>
        <w:jc w:val="both"/>
        <w:rPr>
          <w:rFonts w:hint="default"/>
          <w:b/>
          <w:bCs/>
          <w:sz w:val="28"/>
          <w:szCs w:val="28"/>
          <w:lang w:val="en-US" w:eastAsia="zh-CN"/>
        </w:rPr>
      </w:pPr>
      <w:r>
        <w:rPr>
          <w:rFonts w:hint="default"/>
          <w:b/>
          <w:bCs/>
          <w:sz w:val="28"/>
          <w:szCs w:val="28"/>
          <w:lang w:val="en-US" w:eastAsia="zh-CN"/>
        </w:rPr>
        <w:t>二、工程建设的合法性</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工程建设的合法性应包括以下主要内容:</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1.可行性研究报告的报出时间及批复部门、批复时间</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2.立项审批部门、批准时间、批复的工程建设内容、规模、投资</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额等</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3.环境影响评估报告的批复部门、时间、具体批复意见:</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4.用地规划、建设规划的批准部门、时间、规模</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5.土地使用证的办理情况</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6.施工图设计文件的审查情况</w:t>
      </w:r>
      <w:r>
        <w:rPr>
          <w:rFonts w:hint="eastAsia"/>
          <w:b w:val="0"/>
          <w:bCs w:val="0"/>
          <w:sz w:val="28"/>
          <w:szCs w:val="28"/>
          <w:lang w:val="en-US" w:eastAsia="zh-CN"/>
        </w:rPr>
        <w:t>，</w:t>
      </w:r>
      <w:r>
        <w:rPr>
          <w:rFonts w:hint="default"/>
          <w:b w:val="0"/>
          <w:bCs w:val="0"/>
          <w:sz w:val="28"/>
          <w:szCs w:val="28"/>
          <w:lang w:val="en-US" w:eastAsia="zh-CN"/>
        </w:rPr>
        <w:t>以及专项设计审查情况(消防、</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环保、节能等)</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7.施工许可的批准部门、时间、规模等</w:t>
      </w:r>
      <w:r>
        <w:rPr>
          <w:rFonts w:hint="eastAsia"/>
          <w:b w:val="0"/>
          <w:bCs w:val="0"/>
          <w:sz w:val="28"/>
          <w:szCs w:val="28"/>
          <w:lang w:val="en-US" w:eastAsia="zh-CN"/>
        </w:rPr>
        <w:t>。</w:t>
      </w:r>
    </w:p>
    <w:p>
      <w:pPr>
        <w:numPr>
          <w:ilvl w:val="0"/>
          <w:numId w:val="0"/>
        </w:numPr>
        <w:ind w:firstLine="562" w:firstLineChars="200"/>
        <w:jc w:val="both"/>
        <w:rPr>
          <w:rFonts w:hint="default"/>
          <w:b/>
          <w:bCs/>
          <w:sz w:val="28"/>
          <w:szCs w:val="28"/>
          <w:lang w:val="en-US" w:eastAsia="zh-CN"/>
        </w:rPr>
      </w:pPr>
      <w:r>
        <w:rPr>
          <w:rFonts w:hint="default"/>
          <w:b/>
          <w:bCs/>
          <w:sz w:val="28"/>
          <w:szCs w:val="28"/>
          <w:lang w:val="en-US" w:eastAsia="zh-CN"/>
        </w:rPr>
        <w:t>三、工程竣工验收情况</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1.交工验收时间及验收结论</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2.专项验收情况</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3.国家或地方政府投资建设的工业及交通工程的国家或政府验收时间、组织单位验收结论意见等</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4.工民建工程的竣工备案部门、时间。</w:t>
      </w:r>
    </w:p>
    <w:p>
      <w:pPr>
        <w:numPr>
          <w:ilvl w:val="0"/>
          <w:numId w:val="0"/>
        </w:numPr>
        <w:ind w:firstLine="562" w:firstLineChars="200"/>
        <w:jc w:val="both"/>
        <w:rPr>
          <w:rFonts w:hint="default"/>
          <w:b/>
          <w:bCs/>
          <w:sz w:val="28"/>
          <w:szCs w:val="28"/>
          <w:lang w:val="en-US" w:eastAsia="zh-CN"/>
        </w:rPr>
      </w:pPr>
      <w:r>
        <w:rPr>
          <w:rFonts w:hint="default"/>
          <w:b/>
          <w:bCs/>
          <w:sz w:val="28"/>
          <w:szCs w:val="28"/>
          <w:lang w:val="en-US" w:eastAsia="zh-CN"/>
        </w:rPr>
        <w:t>四、过程质量管理情况</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1.质量管理思路</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2.质量管理体系</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3.建设各方的配合</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4.质量管理措施</w:t>
      </w:r>
      <w:r>
        <w:rPr>
          <w:rFonts w:hint="eastAsia"/>
          <w:b w:val="0"/>
          <w:bCs w:val="0"/>
          <w:sz w:val="28"/>
          <w:szCs w:val="28"/>
          <w:lang w:val="en-US" w:eastAsia="zh-CN"/>
        </w:rPr>
        <w:t>。</w:t>
      </w:r>
    </w:p>
    <w:p>
      <w:pPr>
        <w:numPr>
          <w:ilvl w:val="0"/>
          <w:numId w:val="0"/>
        </w:numPr>
        <w:ind w:firstLine="562" w:firstLineChars="200"/>
        <w:jc w:val="both"/>
        <w:rPr>
          <w:rFonts w:hint="default"/>
          <w:b/>
          <w:bCs/>
          <w:sz w:val="28"/>
          <w:szCs w:val="28"/>
          <w:lang w:val="en-US" w:eastAsia="zh-CN"/>
        </w:rPr>
      </w:pPr>
      <w:r>
        <w:rPr>
          <w:rFonts w:hint="default"/>
          <w:b/>
          <w:bCs/>
          <w:sz w:val="28"/>
          <w:szCs w:val="28"/>
          <w:lang w:val="en-US" w:eastAsia="zh-CN"/>
        </w:rPr>
        <w:t>五、投入使用后的运行情况</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1.是否达到设计水平或能力</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2.对整体质量水平是否满意。</w:t>
      </w:r>
    </w:p>
    <w:p>
      <w:pPr>
        <w:numPr>
          <w:ilvl w:val="0"/>
          <w:numId w:val="0"/>
        </w:numPr>
        <w:ind w:firstLine="562" w:firstLineChars="200"/>
        <w:jc w:val="both"/>
        <w:rPr>
          <w:rFonts w:hint="default"/>
          <w:b/>
          <w:bCs/>
          <w:sz w:val="28"/>
          <w:szCs w:val="28"/>
          <w:lang w:val="en-US" w:eastAsia="zh-CN"/>
        </w:rPr>
      </w:pPr>
      <w:r>
        <w:rPr>
          <w:rFonts w:hint="default"/>
          <w:b/>
          <w:bCs/>
          <w:sz w:val="28"/>
          <w:szCs w:val="28"/>
          <w:lang w:val="en-US" w:eastAsia="zh-CN"/>
        </w:rPr>
        <w:t>六、综合效益情况</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1.项目直接经济效益情况</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2.项目社会效益情况。</w:t>
      </w:r>
    </w:p>
    <w:p>
      <w:pPr>
        <w:numPr>
          <w:ilvl w:val="0"/>
          <w:numId w:val="0"/>
        </w:numPr>
        <w:ind w:firstLine="720" w:firstLineChars="200"/>
        <w:jc w:val="center"/>
        <w:rPr>
          <w:rFonts w:hint="default"/>
          <w:b w:val="0"/>
          <w:bCs w:val="0"/>
          <w:sz w:val="36"/>
          <w:szCs w:val="36"/>
          <w:lang w:val="en-US" w:eastAsia="zh-CN"/>
        </w:rPr>
      </w:pPr>
    </w:p>
    <w:p>
      <w:pPr>
        <w:numPr>
          <w:ilvl w:val="0"/>
          <w:numId w:val="0"/>
        </w:numPr>
        <w:jc w:val="center"/>
        <w:rPr>
          <w:rFonts w:hint="default"/>
          <w:b/>
          <w:bCs/>
          <w:sz w:val="36"/>
          <w:szCs w:val="36"/>
          <w:lang w:val="en-US" w:eastAsia="zh-CN"/>
        </w:rPr>
      </w:pPr>
      <w:r>
        <w:rPr>
          <w:rFonts w:hint="default"/>
          <w:b w:val="0"/>
          <w:bCs w:val="0"/>
          <w:sz w:val="36"/>
          <w:szCs w:val="36"/>
          <w:lang w:val="en-US" w:eastAsia="zh-CN"/>
        </w:rPr>
        <w:t>附录C</w:t>
      </w:r>
      <w:r>
        <w:rPr>
          <w:rFonts w:hint="eastAsia"/>
          <w:b w:val="0"/>
          <w:bCs w:val="0"/>
          <w:sz w:val="36"/>
          <w:szCs w:val="36"/>
          <w:lang w:val="en-US" w:eastAsia="zh-CN"/>
        </w:rPr>
        <w:t xml:space="preserve"> </w:t>
      </w:r>
      <w:r>
        <w:rPr>
          <w:rFonts w:hint="default"/>
          <w:b/>
          <w:bCs/>
          <w:sz w:val="36"/>
          <w:szCs w:val="36"/>
          <w:lang w:val="en-US" w:eastAsia="zh-CN"/>
        </w:rPr>
        <w:t>设计单位汇报提纲</w:t>
      </w:r>
    </w:p>
    <w:p>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一、</w:t>
      </w:r>
      <w:r>
        <w:rPr>
          <w:rFonts w:hint="default"/>
          <w:b w:val="0"/>
          <w:bCs w:val="0"/>
          <w:sz w:val="28"/>
          <w:szCs w:val="28"/>
          <w:lang w:val="en-US" w:eastAsia="zh-CN"/>
        </w:rPr>
        <w:t>设计总体思路</w:t>
      </w:r>
    </w:p>
    <w:p>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二、</w:t>
      </w:r>
      <w:r>
        <w:rPr>
          <w:rFonts w:hint="default"/>
          <w:b w:val="0"/>
          <w:bCs w:val="0"/>
          <w:sz w:val="28"/>
          <w:szCs w:val="28"/>
          <w:lang w:val="en-US" w:eastAsia="zh-CN"/>
        </w:rPr>
        <w:t>设计的特点与难点</w:t>
      </w:r>
    </w:p>
    <w:p>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三、</w:t>
      </w:r>
      <w:r>
        <w:rPr>
          <w:rFonts w:hint="default"/>
          <w:b w:val="0"/>
          <w:bCs w:val="0"/>
          <w:sz w:val="28"/>
          <w:szCs w:val="28"/>
          <w:lang w:val="en-US" w:eastAsia="zh-CN"/>
        </w:rPr>
        <w:t>设计的先进性及设计中的技术创新</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四、设计中的节能、环保措施</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五、获得哪一级别的工程设计奖及主要获奖原因(先进性)</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六、与其他各方的配合情况</w:t>
      </w:r>
    </w:p>
    <w:p>
      <w:pPr>
        <w:numPr>
          <w:ilvl w:val="0"/>
          <w:numId w:val="0"/>
        </w:numPr>
        <w:ind w:firstLine="720" w:firstLineChars="200"/>
        <w:jc w:val="center"/>
        <w:rPr>
          <w:rFonts w:hint="default"/>
          <w:b w:val="0"/>
          <w:bCs w:val="0"/>
          <w:sz w:val="36"/>
          <w:szCs w:val="36"/>
          <w:lang w:val="en-US" w:eastAsia="zh-CN"/>
        </w:rPr>
      </w:pPr>
    </w:p>
    <w:p>
      <w:pPr>
        <w:numPr>
          <w:ilvl w:val="0"/>
          <w:numId w:val="0"/>
        </w:numPr>
        <w:ind w:firstLine="720" w:firstLineChars="200"/>
        <w:jc w:val="center"/>
        <w:rPr>
          <w:rFonts w:hint="default"/>
          <w:b w:val="0"/>
          <w:bCs w:val="0"/>
          <w:sz w:val="28"/>
          <w:szCs w:val="28"/>
          <w:lang w:val="en-US" w:eastAsia="zh-CN"/>
        </w:rPr>
      </w:pPr>
      <w:r>
        <w:rPr>
          <w:rFonts w:hint="default"/>
          <w:b w:val="0"/>
          <w:bCs w:val="0"/>
          <w:sz w:val="36"/>
          <w:szCs w:val="36"/>
          <w:lang w:val="en-US" w:eastAsia="zh-CN"/>
        </w:rPr>
        <w:t>附录</w:t>
      </w:r>
      <w:r>
        <w:rPr>
          <w:rFonts w:hint="default"/>
          <w:b w:val="0"/>
          <w:bCs w:val="0"/>
          <w:sz w:val="28"/>
          <w:szCs w:val="28"/>
          <w:lang w:val="en-US" w:eastAsia="zh-CN"/>
        </w:rPr>
        <w:t>D</w:t>
      </w:r>
      <w:r>
        <w:rPr>
          <w:rFonts w:hint="eastAsia"/>
          <w:b w:val="0"/>
          <w:bCs w:val="0"/>
          <w:sz w:val="28"/>
          <w:szCs w:val="28"/>
          <w:lang w:val="en-US" w:eastAsia="zh-CN"/>
        </w:rPr>
        <w:t xml:space="preserve"> </w:t>
      </w:r>
      <w:r>
        <w:rPr>
          <w:rFonts w:hint="default"/>
          <w:b/>
          <w:bCs/>
          <w:sz w:val="36"/>
          <w:szCs w:val="36"/>
          <w:lang w:val="en-US" w:eastAsia="zh-CN"/>
        </w:rPr>
        <w:t>监理单位的汇报提纲</w:t>
      </w:r>
    </w:p>
    <w:p>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一</w:t>
      </w:r>
      <w:r>
        <w:rPr>
          <w:rFonts w:hint="default"/>
          <w:b w:val="0"/>
          <w:bCs w:val="0"/>
          <w:sz w:val="28"/>
          <w:szCs w:val="28"/>
          <w:lang w:val="en-US" w:eastAsia="zh-CN"/>
        </w:rPr>
        <w:t>、监理工作要点</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二、组织保证及人员配置</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三、施工过程的质量控制</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四、监理通知情况</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五、与其他各方的配合情况</w:t>
      </w:r>
    </w:p>
    <w:p>
      <w:pPr>
        <w:numPr>
          <w:ilvl w:val="0"/>
          <w:numId w:val="0"/>
        </w:numPr>
        <w:ind w:firstLine="720" w:firstLineChars="200"/>
        <w:jc w:val="center"/>
        <w:rPr>
          <w:rFonts w:hint="default"/>
          <w:b w:val="0"/>
          <w:bCs w:val="0"/>
          <w:sz w:val="36"/>
          <w:szCs w:val="36"/>
          <w:lang w:val="en-US" w:eastAsia="zh-CN"/>
        </w:rPr>
      </w:pPr>
    </w:p>
    <w:p>
      <w:pPr>
        <w:numPr>
          <w:ilvl w:val="0"/>
          <w:numId w:val="0"/>
        </w:numPr>
        <w:ind w:firstLine="720" w:firstLineChars="200"/>
        <w:jc w:val="center"/>
        <w:rPr>
          <w:rFonts w:hint="default"/>
          <w:b/>
          <w:bCs/>
          <w:sz w:val="36"/>
          <w:szCs w:val="36"/>
          <w:lang w:val="en-US" w:eastAsia="zh-CN"/>
        </w:rPr>
      </w:pPr>
      <w:r>
        <w:rPr>
          <w:rFonts w:hint="default"/>
          <w:b w:val="0"/>
          <w:bCs w:val="0"/>
          <w:sz w:val="36"/>
          <w:szCs w:val="36"/>
          <w:lang w:val="en-US" w:eastAsia="zh-CN"/>
        </w:rPr>
        <w:t>附录E</w:t>
      </w:r>
      <w:r>
        <w:rPr>
          <w:rFonts w:hint="default"/>
          <w:b/>
          <w:bCs/>
          <w:sz w:val="36"/>
          <w:szCs w:val="36"/>
          <w:lang w:val="en-US" w:eastAsia="zh-CN"/>
        </w:rPr>
        <w:t>施工单位的汇报提纲</w:t>
      </w:r>
    </w:p>
    <w:p>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一</w:t>
      </w:r>
      <w:r>
        <w:rPr>
          <w:rFonts w:hint="default"/>
          <w:b w:val="0"/>
          <w:bCs w:val="0"/>
          <w:sz w:val="28"/>
          <w:szCs w:val="28"/>
          <w:lang w:val="en-US" w:eastAsia="zh-CN"/>
        </w:rPr>
        <w:t>、工程基本情况</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二、工程的施工特点与难点</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三、技术创新与“四新技术”的应用</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四、施工过程的质量管理和质量控制措施</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五、工程实体质量情况</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六、施工质量的特色与亮点</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七、绿色施工(绿色施工的主要措施与效果)</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八、工程施工综合效益(质量获奖、安全文明施工、民工工资给付)</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九、与其他各方的配合情况</w:t>
      </w:r>
    </w:p>
    <w:p>
      <w:pPr>
        <w:numPr>
          <w:ilvl w:val="0"/>
          <w:numId w:val="0"/>
        </w:numPr>
        <w:ind w:firstLine="560" w:firstLineChars="200"/>
        <w:jc w:val="both"/>
        <w:rPr>
          <w:rFonts w:hint="default"/>
          <w:b w:val="0"/>
          <w:bCs w:val="0"/>
          <w:sz w:val="28"/>
          <w:szCs w:val="28"/>
          <w:lang w:val="en-US" w:eastAsia="zh-CN"/>
        </w:rPr>
      </w:pPr>
    </w:p>
    <w:p>
      <w:pPr>
        <w:numPr>
          <w:ilvl w:val="0"/>
          <w:numId w:val="0"/>
        </w:numPr>
        <w:ind w:firstLine="560" w:firstLineChars="200"/>
        <w:jc w:val="both"/>
        <w:rPr>
          <w:rFonts w:hint="default"/>
          <w:b w:val="0"/>
          <w:bCs w:val="0"/>
          <w:sz w:val="28"/>
          <w:szCs w:val="28"/>
          <w:lang w:val="en-US" w:eastAsia="zh-CN"/>
        </w:rPr>
      </w:pPr>
    </w:p>
    <w:p>
      <w:pPr>
        <w:numPr>
          <w:ilvl w:val="0"/>
          <w:numId w:val="0"/>
        </w:numPr>
        <w:ind w:firstLine="560" w:firstLineChars="200"/>
        <w:jc w:val="both"/>
        <w:rPr>
          <w:rFonts w:hint="default"/>
          <w:b w:val="0"/>
          <w:bCs w:val="0"/>
          <w:sz w:val="28"/>
          <w:szCs w:val="28"/>
          <w:lang w:val="en-US" w:eastAsia="zh-CN"/>
        </w:rPr>
      </w:pPr>
    </w:p>
    <w:p>
      <w:pPr>
        <w:numPr>
          <w:ilvl w:val="0"/>
          <w:numId w:val="0"/>
        </w:numPr>
        <w:ind w:firstLine="560" w:firstLineChars="200"/>
        <w:jc w:val="both"/>
        <w:rPr>
          <w:rFonts w:hint="default"/>
          <w:b w:val="0"/>
          <w:bCs w:val="0"/>
          <w:sz w:val="28"/>
          <w:szCs w:val="28"/>
          <w:lang w:val="en-US" w:eastAsia="zh-CN"/>
        </w:rPr>
      </w:pPr>
    </w:p>
    <w:p>
      <w:pPr>
        <w:numPr>
          <w:ilvl w:val="0"/>
          <w:numId w:val="0"/>
        </w:numPr>
        <w:ind w:firstLine="560" w:firstLineChars="200"/>
        <w:jc w:val="both"/>
        <w:rPr>
          <w:rFonts w:hint="default"/>
          <w:b w:val="0"/>
          <w:bCs w:val="0"/>
          <w:sz w:val="28"/>
          <w:szCs w:val="28"/>
          <w:lang w:val="en-US" w:eastAsia="zh-CN"/>
        </w:rPr>
      </w:pPr>
    </w:p>
    <w:p>
      <w:pPr>
        <w:numPr>
          <w:ilvl w:val="0"/>
          <w:numId w:val="0"/>
        </w:numPr>
        <w:jc w:val="center"/>
        <w:rPr>
          <w:rFonts w:hint="default"/>
          <w:b/>
          <w:bCs/>
          <w:sz w:val="44"/>
          <w:szCs w:val="44"/>
          <w:lang w:val="en-US" w:eastAsia="zh-CN"/>
        </w:rPr>
      </w:pPr>
    </w:p>
    <w:p>
      <w:pPr>
        <w:numPr>
          <w:ilvl w:val="0"/>
          <w:numId w:val="0"/>
        </w:numPr>
        <w:jc w:val="center"/>
        <w:rPr>
          <w:rFonts w:hint="default"/>
          <w:b/>
          <w:bCs/>
          <w:sz w:val="44"/>
          <w:szCs w:val="44"/>
          <w:lang w:val="en-US" w:eastAsia="zh-CN"/>
        </w:rPr>
      </w:pPr>
    </w:p>
    <w:p>
      <w:pPr>
        <w:numPr>
          <w:ilvl w:val="0"/>
          <w:numId w:val="0"/>
        </w:numPr>
        <w:jc w:val="center"/>
        <w:rPr>
          <w:rFonts w:hint="default"/>
          <w:b/>
          <w:bCs/>
          <w:sz w:val="44"/>
          <w:szCs w:val="44"/>
          <w:lang w:val="en-US" w:eastAsia="zh-CN"/>
        </w:rPr>
      </w:pPr>
      <w:r>
        <w:rPr>
          <w:rFonts w:hint="default"/>
          <w:b/>
          <w:bCs/>
          <w:sz w:val="44"/>
          <w:szCs w:val="44"/>
          <w:lang w:val="en-US" w:eastAsia="zh-CN"/>
        </w:rPr>
        <w:t>国家优质工程现场复查专家行为规范</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为保证国家优质工程奖评选工作的公开、公平、公正</w:t>
      </w:r>
      <w:r>
        <w:rPr>
          <w:rFonts w:hint="eastAsia"/>
          <w:b w:val="0"/>
          <w:bCs w:val="0"/>
          <w:sz w:val="28"/>
          <w:szCs w:val="28"/>
          <w:lang w:val="en-US" w:eastAsia="zh-CN"/>
        </w:rPr>
        <w:t>，</w:t>
      </w:r>
      <w:r>
        <w:rPr>
          <w:rFonts w:hint="default"/>
          <w:b w:val="0"/>
          <w:bCs w:val="0"/>
          <w:sz w:val="28"/>
          <w:szCs w:val="28"/>
          <w:lang w:val="en-US" w:eastAsia="zh-CN"/>
        </w:rPr>
        <w:t>保证国家</w:t>
      </w:r>
    </w:p>
    <w:p>
      <w:pPr>
        <w:numPr>
          <w:ilvl w:val="0"/>
          <w:numId w:val="0"/>
        </w:numPr>
        <w:jc w:val="both"/>
        <w:rPr>
          <w:rFonts w:hint="default"/>
          <w:b w:val="0"/>
          <w:bCs w:val="0"/>
          <w:sz w:val="28"/>
          <w:szCs w:val="28"/>
          <w:lang w:val="en-US" w:eastAsia="zh-CN"/>
        </w:rPr>
      </w:pPr>
      <w:r>
        <w:rPr>
          <w:rFonts w:hint="default"/>
          <w:b w:val="0"/>
          <w:bCs w:val="0"/>
          <w:sz w:val="28"/>
          <w:szCs w:val="28"/>
          <w:lang w:val="en-US" w:eastAsia="zh-CN"/>
        </w:rPr>
        <w:t>优质工程现场复查工作科学、规范</w:t>
      </w:r>
      <w:r>
        <w:rPr>
          <w:rFonts w:hint="eastAsia"/>
          <w:b w:val="0"/>
          <w:bCs w:val="0"/>
          <w:sz w:val="28"/>
          <w:szCs w:val="28"/>
          <w:lang w:val="en-US" w:eastAsia="zh-CN"/>
        </w:rPr>
        <w:t>，</w:t>
      </w:r>
      <w:r>
        <w:rPr>
          <w:rFonts w:hint="default"/>
          <w:b w:val="0"/>
          <w:bCs w:val="0"/>
          <w:sz w:val="28"/>
          <w:szCs w:val="28"/>
          <w:lang w:val="en-US" w:eastAsia="zh-CN"/>
        </w:rPr>
        <w:t>对现场复查专家的行为规范做如下规定</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一、</w:t>
      </w:r>
      <w:r>
        <w:rPr>
          <w:rFonts w:hint="default"/>
          <w:b w:val="0"/>
          <w:bCs w:val="0"/>
          <w:sz w:val="28"/>
          <w:szCs w:val="28"/>
          <w:lang w:val="en-US" w:eastAsia="zh-CN"/>
        </w:rPr>
        <w:t>国家优质工程现场复查专家</w:t>
      </w:r>
      <w:r>
        <w:rPr>
          <w:rFonts w:hint="eastAsia"/>
          <w:b w:val="0"/>
          <w:bCs w:val="0"/>
          <w:sz w:val="28"/>
          <w:szCs w:val="28"/>
          <w:lang w:val="en-US" w:eastAsia="zh-CN"/>
        </w:rPr>
        <w:t>，</w:t>
      </w:r>
      <w:r>
        <w:rPr>
          <w:rFonts w:hint="default"/>
          <w:b w:val="0"/>
          <w:bCs w:val="0"/>
          <w:sz w:val="28"/>
          <w:szCs w:val="28"/>
          <w:lang w:val="en-US" w:eastAsia="zh-CN"/>
        </w:rPr>
        <w:t>受中国施工企业管理协会的委托</w:t>
      </w:r>
      <w:r>
        <w:rPr>
          <w:rFonts w:hint="eastAsia"/>
          <w:b w:val="0"/>
          <w:bCs w:val="0"/>
          <w:sz w:val="28"/>
          <w:szCs w:val="28"/>
          <w:lang w:val="en-US" w:eastAsia="zh-CN"/>
        </w:rPr>
        <w:t>，</w:t>
      </w:r>
      <w:r>
        <w:rPr>
          <w:rFonts w:hint="default"/>
          <w:b w:val="0"/>
          <w:bCs w:val="0"/>
          <w:sz w:val="28"/>
          <w:szCs w:val="28"/>
          <w:lang w:val="en-US" w:eastAsia="zh-CN"/>
        </w:rPr>
        <w:t>履行专家现场复查职责</w:t>
      </w:r>
      <w:r>
        <w:rPr>
          <w:rFonts w:hint="eastAsia"/>
          <w:b w:val="0"/>
          <w:bCs w:val="0"/>
          <w:sz w:val="28"/>
          <w:szCs w:val="28"/>
          <w:lang w:val="en-US" w:eastAsia="zh-CN"/>
        </w:rPr>
        <w:t>，</w:t>
      </w:r>
      <w:r>
        <w:rPr>
          <w:rFonts w:hint="default"/>
          <w:b w:val="0"/>
          <w:bCs w:val="0"/>
          <w:sz w:val="28"/>
          <w:szCs w:val="28"/>
          <w:lang w:val="en-US" w:eastAsia="zh-CN"/>
        </w:rPr>
        <w:t>遵守有关现场复查的规定。参加现场复查的专家须参加复查动员培训会议。</w:t>
      </w:r>
    </w:p>
    <w:p>
      <w:pPr>
        <w:numPr>
          <w:ilvl w:val="0"/>
          <w:numId w:val="0"/>
        </w:numPr>
        <w:ind w:firstLine="560" w:firstLineChars="200"/>
        <w:jc w:val="both"/>
        <w:rPr>
          <w:rFonts w:hint="eastAsia"/>
          <w:b w:val="0"/>
          <w:bCs w:val="0"/>
          <w:sz w:val="28"/>
          <w:szCs w:val="28"/>
          <w:lang w:val="en-US" w:eastAsia="zh-CN"/>
        </w:rPr>
      </w:pPr>
      <w:r>
        <w:rPr>
          <w:rFonts w:hint="default"/>
          <w:b w:val="0"/>
          <w:bCs w:val="0"/>
          <w:sz w:val="28"/>
          <w:szCs w:val="28"/>
          <w:lang w:val="en-US" w:eastAsia="zh-CN"/>
        </w:rPr>
        <w:t>二、在进行国家优质工程现场复查过程中</w:t>
      </w:r>
      <w:r>
        <w:rPr>
          <w:rFonts w:hint="eastAsia"/>
          <w:b w:val="0"/>
          <w:bCs w:val="0"/>
          <w:sz w:val="28"/>
          <w:szCs w:val="28"/>
          <w:lang w:val="en-US" w:eastAsia="zh-CN"/>
        </w:rPr>
        <w:t>，</w:t>
      </w:r>
      <w:r>
        <w:rPr>
          <w:rFonts w:hint="default"/>
          <w:b w:val="0"/>
          <w:bCs w:val="0"/>
          <w:sz w:val="28"/>
          <w:szCs w:val="28"/>
          <w:lang w:val="en-US" w:eastAsia="zh-CN"/>
        </w:rPr>
        <w:t>应公平、公正、科学地进行现场的复查工作。任何专家不得在复查过程中无故脱离专家组的工作</w:t>
      </w:r>
      <w:r>
        <w:rPr>
          <w:rFonts w:hint="eastAsia"/>
          <w:b w:val="0"/>
          <w:bCs w:val="0"/>
          <w:sz w:val="28"/>
          <w:szCs w:val="28"/>
          <w:lang w:val="en-US" w:eastAsia="zh-CN"/>
        </w:rPr>
        <w:t>，</w:t>
      </w:r>
      <w:r>
        <w:rPr>
          <w:rFonts w:hint="default"/>
          <w:b w:val="0"/>
          <w:bCs w:val="0"/>
          <w:sz w:val="28"/>
          <w:szCs w:val="28"/>
          <w:lang w:val="en-US" w:eastAsia="zh-CN"/>
        </w:rPr>
        <w:t>如遇特殊情况离开须提前向中国施工企业管理协会秘书处请假</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三、</w:t>
      </w:r>
      <w:r>
        <w:rPr>
          <w:rFonts w:hint="default"/>
          <w:b w:val="0"/>
          <w:bCs w:val="0"/>
          <w:sz w:val="28"/>
          <w:szCs w:val="28"/>
          <w:lang w:val="en-US" w:eastAsia="zh-CN"/>
        </w:rPr>
        <w:t>现场复查过程中</w:t>
      </w:r>
      <w:r>
        <w:rPr>
          <w:rFonts w:hint="eastAsia"/>
          <w:b w:val="0"/>
          <w:bCs w:val="0"/>
          <w:sz w:val="28"/>
          <w:szCs w:val="28"/>
          <w:lang w:val="en-US" w:eastAsia="zh-CN"/>
        </w:rPr>
        <w:t>，</w:t>
      </w:r>
      <w:r>
        <w:rPr>
          <w:rFonts w:hint="default"/>
          <w:b w:val="0"/>
          <w:bCs w:val="0"/>
          <w:sz w:val="28"/>
          <w:szCs w:val="28"/>
          <w:lang w:val="en-US" w:eastAsia="zh-CN"/>
        </w:rPr>
        <w:t>宜着装整齐</w:t>
      </w:r>
      <w:r>
        <w:rPr>
          <w:rFonts w:hint="eastAsia"/>
          <w:b w:val="0"/>
          <w:bCs w:val="0"/>
          <w:sz w:val="28"/>
          <w:szCs w:val="28"/>
          <w:lang w:val="en-US" w:eastAsia="zh-CN"/>
        </w:rPr>
        <w:t>，</w:t>
      </w:r>
      <w:r>
        <w:rPr>
          <w:rFonts w:hint="default"/>
          <w:b w:val="0"/>
          <w:bCs w:val="0"/>
          <w:sz w:val="28"/>
          <w:szCs w:val="28"/>
          <w:lang w:val="en-US" w:eastAsia="zh-CN"/>
        </w:rPr>
        <w:t>语言文明</w:t>
      </w:r>
      <w:r>
        <w:rPr>
          <w:rFonts w:hint="eastAsia"/>
          <w:b w:val="0"/>
          <w:bCs w:val="0"/>
          <w:sz w:val="28"/>
          <w:szCs w:val="28"/>
          <w:lang w:val="en-US" w:eastAsia="zh-CN"/>
        </w:rPr>
        <w:t>，</w:t>
      </w:r>
      <w:r>
        <w:rPr>
          <w:rFonts w:hint="default"/>
          <w:b w:val="0"/>
          <w:bCs w:val="0"/>
          <w:sz w:val="28"/>
          <w:szCs w:val="28"/>
          <w:lang w:val="en-US" w:eastAsia="zh-CN"/>
        </w:rPr>
        <w:t>态度和蔼。现场的提问、点评</w:t>
      </w:r>
      <w:r>
        <w:rPr>
          <w:rFonts w:hint="eastAsia"/>
          <w:b w:val="0"/>
          <w:bCs w:val="0"/>
          <w:sz w:val="28"/>
          <w:szCs w:val="28"/>
          <w:lang w:val="en-US" w:eastAsia="zh-CN"/>
        </w:rPr>
        <w:t>，</w:t>
      </w:r>
      <w:r>
        <w:rPr>
          <w:rFonts w:hint="default"/>
          <w:b w:val="0"/>
          <w:bCs w:val="0"/>
          <w:sz w:val="28"/>
          <w:szCs w:val="28"/>
          <w:lang w:val="en-US" w:eastAsia="zh-CN"/>
        </w:rPr>
        <w:t>语言要精炼、准确</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四、专家组内部会议纪要和工作记录要如实记录</w:t>
      </w:r>
      <w:r>
        <w:rPr>
          <w:rFonts w:hint="eastAsia"/>
          <w:b w:val="0"/>
          <w:bCs w:val="0"/>
          <w:sz w:val="28"/>
          <w:szCs w:val="28"/>
          <w:lang w:val="en-US" w:eastAsia="zh-CN"/>
        </w:rPr>
        <w:t>，</w:t>
      </w:r>
      <w:r>
        <w:rPr>
          <w:rFonts w:hint="default"/>
          <w:b w:val="0"/>
          <w:bCs w:val="0"/>
          <w:sz w:val="28"/>
          <w:szCs w:val="28"/>
          <w:lang w:val="en-US" w:eastAsia="zh-CN"/>
        </w:rPr>
        <w:t>并由各位专家签字</w:t>
      </w:r>
      <w:r>
        <w:rPr>
          <w:rFonts w:hint="eastAsia"/>
          <w:b w:val="0"/>
          <w:bCs w:val="0"/>
          <w:sz w:val="28"/>
          <w:szCs w:val="28"/>
          <w:lang w:val="en-US" w:eastAsia="zh-CN"/>
        </w:rPr>
        <w:t>，</w:t>
      </w:r>
      <w:r>
        <w:rPr>
          <w:rFonts w:hint="default"/>
          <w:b w:val="0"/>
          <w:bCs w:val="0"/>
          <w:sz w:val="28"/>
          <w:szCs w:val="28"/>
          <w:lang w:val="en-US" w:eastAsia="zh-CN"/>
        </w:rPr>
        <w:t>复查工作完成后由组长交中国施工企业管理协会秘书处</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五、在现场复查期间</w:t>
      </w:r>
      <w:r>
        <w:rPr>
          <w:rFonts w:hint="eastAsia"/>
          <w:b w:val="0"/>
          <w:bCs w:val="0"/>
          <w:sz w:val="28"/>
          <w:szCs w:val="28"/>
          <w:lang w:val="en-US" w:eastAsia="zh-CN"/>
        </w:rPr>
        <w:t>，</w:t>
      </w:r>
      <w:r>
        <w:rPr>
          <w:rFonts w:hint="default"/>
          <w:b w:val="0"/>
          <w:bCs w:val="0"/>
          <w:sz w:val="28"/>
          <w:szCs w:val="28"/>
          <w:lang w:val="en-US" w:eastAsia="zh-CN"/>
        </w:rPr>
        <w:t>除规定应由参评单位负担的相关费用外</w:t>
      </w:r>
      <w:r>
        <w:rPr>
          <w:rFonts w:hint="eastAsia"/>
          <w:b w:val="0"/>
          <w:bCs w:val="0"/>
          <w:sz w:val="28"/>
          <w:szCs w:val="28"/>
          <w:lang w:val="en-US" w:eastAsia="zh-CN"/>
        </w:rPr>
        <w:t>，</w:t>
      </w:r>
      <w:r>
        <w:rPr>
          <w:rFonts w:hint="default"/>
          <w:b w:val="0"/>
          <w:bCs w:val="0"/>
          <w:sz w:val="28"/>
          <w:szCs w:val="28"/>
          <w:lang w:val="en-US" w:eastAsia="zh-CN"/>
        </w:rPr>
        <w:t>不得提出额外的费用负担要求。不得用任何言行暗示或接受参评单位赠子的任何钱物</w:t>
      </w:r>
      <w:r>
        <w:rPr>
          <w:rFonts w:hint="eastAsia"/>
          <w:b w:val="0"/>
          <w:bCs w:val="0"/>
          <w:sz w:val="28"/>
          <w:szCs w:val="28"/>
          <w:lang w:val="en-US" w:eastAsia="zh-CN"/>
        </w:rPr>
        <w:t>，</w:t>
      </w:r>
      <w:r>
        <w:rPr>
          <w:rFonts w:hint="default"/>
          <w:b w:val="0"/>
          <w:bCs w:val="0"/>
          <w:sz w:val="28"/>
          <w:szCs w:val="28"/>
          <w:lang w:val="en-US" w:eastAsia="zh-CN"/>
        </w:rPr>
        <w:t>不得要求安排与复查工作无关的任何活动。</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六、以上规定如有违反</w:t>
      </w:r>
      <w:r>
        <w:rPr>
          <w:rFonts w:hint="eastAsia"/>
          <w:b w:val="0"/>
          <w:bCs w:val="0"/>
          <w:sz w:val="28"/>
          <w:szCs w:val="28"/>
          <w:lang w:val="en-US" w:eastAsia="zh-CN"/>
        </w:rPr>
        <w:t>，</w:t>
      </w:r>
      <w:r>
        <w:rPr>
          <w:rFonts w:hint="default"/>
          <w:b w:val="0"/>
          <w:bCs w:val="0"/>
          <w:sz w:val="28"/>
          <w:szCs w:val="28"/>
          <w:lang w:val="en-US" w:eastAsia="zh-CN"/>
        </w:rPr>
        <w:t>中国施工企业管理协会将视情况进行通报批评</w:t>
      </w:r>
      <w:r>
        <w:rPr>
          <w:rFonts w:hint="eastAsia"/>
          <w:b w:val="0"/>
          <w:bCs w:val="0"/>
          <w:sz w:val="28"/>
          <w:szCs w:val="28"/>
          <w:lang w:val="en-US" w:eastAsia="zh-CN"/>
        </w:rPr>
        <w:t>，</w:t>
      </w:r>
      <w:r>
        <w:rPr>
          <w:rFonts w:hint="default"/>
          <w:b w:val="0"/>
          <w:bCs w:val="0"/>
          <w:sz w:val="28"/>
          <w:szCs w:val="28"/>
          <w:lang w:val="en-US" w:eastAsia="zh-CN"/>
        </w:rPr>
        <w:t>通知专家所在单位</w:t>
      </w:r>
      <w:r>
        <w:rPr>
          <w:rFonts w:hint="eastAsia"/>
          <w:b w:val="0"/>
          <w:bCs w:val="0"/>
          <w:sz w:val="28"/>
          <w:szCs w:val="28"/>
          <w:lang w:val="en-US" w:eastAsia="zh-CN"/>
        </w:rPr>
        <w:t>，</w:t>
      </w:r>
      <w:r>
        <w:rPr>
          <w:rFonts w:hint="default"/>
          <w:b w:val="0"/>
          <w:bCs w:val="0"/>
          <w:sz w:val="28"/>
          <w:szCs w:val="28"/>
          <w:lang w:val="en-US" w:eastAsia="zh-CN"/>
        </w:rPr>
        <w:t>并取消国优现场复查专家资格。</w:t>
      </w:r>
    </w:p>
    <w:p>
      <w:pPr>
        <w:numPr>
          <w:ilvl w:val="0"/>
          <w:numId w:val="0"/>
        </w:numPr>
        <w:ind w:firstLine="560" w:firstLineChars="200"/>
        <w:jc w:val="both"/>
        <w:rPr>
          <w:rFonts w:hint="eastAsia"/>
          <w:b w:val="0"/>
          <w:bCs w:val="0"/>
          <w:sz w:val="28"/>
          <w:szCs w:val="28"/>
          <w:lang w:val="en-US" w:eastAsia="zh-CN"/>
        </w:rPr>
      </w:pPr>
      <w:r>
        <w:rPr>
          <w:rFonts w:hint="default"/>
          <w:b w:val="0"/>
          <w:bCs w:val="0"/>
          <w:sz w:val="28"/>
          <w:szCs w:val="28"/>
          <w:lang w:val="en-US" w:eastAsia="zh-CN"/>
        </w:rPr>
        <w:t>七、以上规定由中国施工企业管理协会秘书处负责解释</w:t>
      </w:r>
      <w:r>
        <w:rPr>
          <w:rFonts w:hint="eastAsia"/>
          <w:b w:val="0"/>
          <w:bCs w:val="0"/>
          <w:sz w:val="28"/>
          <w:szCs w:val="28"/>
          <w:lang w:val="en-US" w:eastAsia="zh-CN"/>
        </w:rPr>
        <w:t>。</w:t>
      </w:r>
    </w:p>
    <w:p>
      <w:pPr>
        <w:numPr>
          <w:ilvl w:val="0"/>
          <w:numId w:val="0"/>
        </w:numPr>
        <w:ind w:firstLine="560" w:firstLineChars="200"/>
        <w:jc w:val="both"/>
        <w:rPr>
          <w:rFonts w:hint="eastAsia"/>
          <w:b w:val="0"/>
          <w:bCs w:val="0"/>
          <w:sz w:val="28"/>
          <w:szCs w:val="28"/>
          <w:lang w:val="en-US" w:eastAsia="zh-CN"/>
        </w:rPr>
      </w:pPr>
    </w:p>
    <w:p>
      <w:pPr>
        <w:numPr>
          <w:ilvl w:val="0"/>
          <w:numId w:val="0"/>
        </w:numPr>
        <w:jc w:val="center"/>
        <w:rPr>
          <w:rFonts w:hint="default"/>
          <w:b/>
          <w:bCs/>
          <w:sz w:val="44"/>
          <w:szCs w:val="44"/>
          <w:lang w:val="en-US" w:eastAsia="zh-CN"/>
        </w:rPr>
      </w:pPr>
      <w:r>
        <w:rPr>
          <w:rFonts w:hint="default"/>
          <w:b/>
          <w:bCs/>
          <w:sz w:val="44"/>
          <w:szCs w:val="44"/>
          <w:lang w:val="en-US" w:eastAsia="zh-CN"/>
        </w:rPr>
        <w:t>国家优质工程奖现场复查接待规定</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为进一步规范国家优质工程奖评选活动</w:t>
      </w:r>
      <w:r>
        <w:rPr>
          <w:rFonts w:hint="eastAsia"/>
          <w:b w:val="0"/>
          <w:bCs w:val="0"/>
          <w:sz w:val="28"/>
          <w:szCs w:val="28"/>
          <w:lang w:val="en-US" w:eastAsia="zh-CN"/>
        </w:rPr>
        <w:t>，</w:t>
      </w:r>
      <w:r>
        <w:rPr>
          <w:rFonts w:hint="default"/>
          <w:b w:val="0"/>
          <w:bCs w:val="0"/>
          <w:sz w:val="28"/>
          <w:szCs w:val="28"/>
          <w:lang w:val="en-US" w:eastAsia="zh-CN"/>
        </w:rPr>
        <w:t>确保评审工作公开、公平、公正、廉洁</w:t>
      </w:r>
      <w:r>
        <w:rPr>
          <w:rFonts w:hint="eastAsia"/>
          <w:b w:val="0"/>
          <w:bCs w:val="0"/>
          <w:sz w:val="28"/>
          <w:szCs w:val="28"/>
          <w:lang w:val="en-US" w:eastAsia="zh-CN"/>
        </w:rPr>
        <w:t>，</w:t>
      </w:r>
      <w:r>
        <w:rPr>
          <w:rFonts w:hint="default"/>
          <w:b w:val="0"/>
          <w:bCs w:val="0"/>
          <w:sz w:val="28"/>
          <w:szCs w:val="28"/>
          <w:lang w:val="en-US" w:eastAsia="zh-CN"/>
        </w:rPr>
        <w:t>根据中央八项规定和反“四风”相关规定,对复查接待工作规定如下:</w:t>
      </w:r>
    </w:p>
    <w:p>
      <w:pPr>
        <w:numPr>
          <w:ilvl w:val="0"/>
          <w:numId w:val="0"/>
        </w:numPr>
        <w:ind w:firstLine="560" w:firstLineChars="200"/>
        <w:jc w:val="both"/>
        <w:rPr>
          <w:rFonts w:hint="default"/>
          <w:b w:val="0"/>
          <w:bCs w:val="0"/>
          <w:sz w:val="28"/>
          <w:szCs w:val="28"/>
          <w:lang w:val="en-US" w:eastAsia="zh-CN"/>
        </w:rPr>
      </w:pPr>
      <w:r>
        <w:rPr>
          <w:rFonts w:hint="eastAsia"/>
          <w:b w:val="0"/>
          <w:bCs w:val="0"/>
          <w:sz w:val="28"/>
          <w:szCs w:val="28"/>
          <w:lang w:val="en-US" w:eastAsia="zh-CN"/>
        </w:rPr>
        <w:t>一、</w:t>
      </w:r>
      <w:r>
        <w:rPr>
          <w:rFonts w:hint="default"/>
          <w:b w:val="0"/>
          <w:bCs w:val="0"/>
          <w:sz w:val="28"/>
          <w:szCs w:val="28"/>
          <w:lang w:val="en-US" w:eastAsia="zh-CN"/>
        </w:rPr>
        <w:t>列入复查工程的推荐单位为复查工作的联络单位。推荐单位应安排一名专职人员负责联络工作</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二、各主申报单位须按要求做好现场复查配合工作</w:t>
      </w:r>
      <w:r>
        <w:rPr>
          <w:rFonts w:hint="eastAsia"/>
          <w:b w:val="0"/>
          <w:bCs w:val="0"/>
          <w:sz w:val="28"/>
          <w:szCs w:val="28"/>
          <w:lang w:val="en-US" w:eastAsia="zh-CN"/>
        </w:rPr>
        <w:t>，</w:t>
      </w:r>
      <w:r>
        <w:rPr>
          <w:rFonts w:hint="default"/>
          <w:b w:val="0"/>
          <w:bCs w:val="0"/>
          <w:sz w:val="28"/>
          <w:szCs w:val="28"/>
          <w:lang w:val="en-US" w:eastAsia="zh-CN"/>
        </w:rPr>
        <w:t>提前准备好汇报材料、受检资料(原件)及复查用具</w:t>
      </w:r>
      <w:r>
        <w:rPr>
          <w:rFonts w:hint="eastAsia"/>
          <w:b w:val="0"/>
          <w:bCs w:val="0"/>
          <w:sz w:val="28"/>
          <w:szCs w:val="28"/>
          <w:lang w:val="en-US" w:eastAsia="zh-CN"/>
        </w:rPr>
        <w:t>，</w:t>
      </w:r>
      <w:r>
        <w:rPr>
          <w:rFonts w:hint="default"/>
          <w:b w:val="0"/>
          <w:bCs w:val="0"/>
          <w:sz w:val="28"/>
          <w:szCs w:val="28"/>
          <w:lang w:val="en-US" w:eastAsia="zh-CN"/>
        </w:rPr>
        <w:t>落实好现场复查会议地点</w:t>
      </w:r>
      <w:r>
        <w:rPr>
          <w:rFonts w:hint="eastAsia"/>
          <w:b w:val="0"/>
          <w:bCs w:val="0"/>
          <w:sz w:val="28"/>
          <w:szCs w:val="28"/>
          <w:lang w:val="en-US" w:eastAsia="zh-CN"/>
        </w:rPr>
        <w:t>；</w:t>
      </w:r>
      <w:r>
        <w:rPr>
          <w:rFonts w:hint="default"/>
          <w:b w:val="0"/>
          <w:bCs w:val="0"/>
          <w:sz w:val="28"/>
          <w:szCs w:val="28"/>
          <w:lang w:val="en-US" w:eastAsia="zh-CN"/>
        </w:rPr>
        <w:t>通知工程建设各有关单位代表参加现场复查工作</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三、受检工程有关单位应按照现场复查程序和要求</w:t>
      </w:r>
      <w:r>
        <w:rPr>
          <w:rFonts w:hint="eastAsia"/>
          <w:b w:val="0"/>
          <w:bCs w:val="0"/>
          <w:sz w:val="28"/>
          <w:szCs w:val="28"/>
          <w:lang w:val="en-US" w:eastAsia="zh-CN"/>
        </w:rPr>
        <w:t>，</w:t>
      </w:r>
      <w:r>
        <w:rPr>
          <w:rFonts w:hint="default"/>
          <w:b w:val="0"/>
          <w:bCs w:val="0"/>
          <w:sz w:val="28"/>
          <w:szCs w:val="28"/>
          <w:lang w:val="en-US" w:eastAsia="zh-CN"/>
        </w:rPr>
        <w:t>积极配合复查工作</w:t>
      </w:r>
      <w:r>
        <w:rPr>
          <w:rFonts w:hint="eastAsia"/>
          <w:b w:val="0"/>
          <w:bCs w:val="0"/>
          <w:sz w:val="28"/>
          <w:szCs w:val="28"/>
          <w:lang w:val="en-US" w:eastAsia="zh-CN"/>
        </w:rPr>
        <w:t>。</w:t>
      </w:r>
      <w:r>
        <w:rPr>
          <w:rFonts w:hint="default"/>
          <w:b w:val="0"/>
          <w:bCs w:val="0"/>
          <w:sz w:val="28"/>
          <w:szCs w:val="28"/>
          <w:lang w:val="en-US" w:eastAsia="zh-CN"/>
        </w:rPr>
        <w:t>实事求是</w:t>
      </w:r>
      <w:r>
        <w:rPr>
          <w:rFonts w:hint="eastAsia"/>
          <w:b w:val="0"/>
          <w:bCs w:val="0"/>
          <w:sz w:val="28"/>
          <w:szCs w:val="28"/>
          <w:lang w:val="en-US" w:eastAsia="zh-CN"/>
        </w:rPr>
        <w:t>，</w:t>
      </w:r>
      <w:r>
        <w:rPr>
          <w:rFonts w:hint="default"/>
          <w:b w:val="0"/>
          <w:bCs w:val="0"/>
          <w:sz w:val="28"/>
          <w:szCs w:val="28"/>
          <w:lang w:val="en-US" w:eastAsia="zh-CN"/>
        </w:rPr>
        <w:t>不得无故拒绝出示相关资料</w:t>
      </w:r>
      <w:r>
        <w:rPr>
          <w:rFonts w:hint="eastAsia"/>
          <w:b w:val="0"/>
          <w:bCs w:val="0"/>
          <w:sz w:val="28"/>
          <w:szCs w:val="28"/>
          <w:lang w:val="en-US" w:eastAsia="zh-CN"/>
        </w:rPr>
        <w:t>，</w:t>
      </w:r>
      <w:r>
        <w:rPr>
          <w:rFonts w:hint="default"/>
          <w:b w:val="0"/>
          <w:bCs w:val="0"/>
          <w:sz w:val="28"/>
          <w:szCs w:val="28"/>
          <w:lang w:val="en-US" w:eastAsia="zh-CN"/>
        </w:rPr>
        <w:t>不得借故拒绝对相关部位的检查、检测。</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四、为不影响各级政府领导的正常工作</w:t>
      </w:r>
      <w:r>
        <w:rPr>
          <w:rFonts w:hint="eastAsia"/>
          <w:b w:val="0"/>
          <w:bCs w:val="0"/>
          <w:sz w:val="28"/>
          <w:szCs w:val="28"/>
          <w:lang w:val="en-US" w:eastAsia="zh-CN"/>
        </w:rPr>
        <w:t>，</w:t>
      </w:r>
      <w:r>
        <w:rPr>
          <w:rFonts w:hint="default"/>
          <w:b w:val="0"/>
          <w:bCs w:val="0"/>
          <w:sz w:val="28"/>
          <w:szCs w:val="28"/>
          <w:lang w:val="en-US" w:eastAsia="zh-CN"/>
        </w:rPr>
        <w:t>复查期间不提倡政府领导出面讲话、陪同</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五、不提倡为评选国家优质工程奖而对施工质量进行修整和修饰。如发现有大面积修整和修饰的工程</w:t>
      </w:r>
      <w:r>
        <w:rPr>
          <w:rFonts w:hint="eastAsia"/>
          <w:b w:val="0"/>
          <w:bCs w:val="0"/>
          <w:sz w:val="28"/>
          <w:szCs w:val="28"/>
          <w:lang w:val="en-US" w:eastAsia="zh-CN"/>
        </w:rPr>
        <w:t>，</w:t>
      </w:r>
      <w:r>
        <w:rPr>
          <w:rFonts w:hint="default"/>
          <w:b w:val="0"/>
          <w:bCs w:val="0"/>
          <w:sz w:val="28"/>
          <w:szCs w:val="28"/>
          <w:lang w:val="en-US" w:eastAsia="zh-CN"/>
        </w:rPr>
        <w:t>复查组将拒绝复查</w:t>
      </w:r>
      <w:r>
        <w:rPr>
          <w:rFonts w:hint="eastAsia"/>
          <w:b w:val="0"/>
          <w:bCs w:val="0"/>
          <w:sz w:val="28"/>
          <w:szCs w:val="28"/>
          <w:lang w:val="en-US" w:eastAsia="zh-CN"/>
        </w:rPr>
        <w:t>，</w:t>
      </w:r>
      <w:r>
        <w:rPr>
          <w:rFonts w:hint="default"/>
          <w:b w:val="0"/>
          <w:bCs w:val="0"/>
          <w:sz w:val="28"/>
          <w:szCs w:val="28"/>
          <w:lang w:val="en-US" w:eastAsia="zh-CN"/>
        </w:rPr>
        <w:t>并取消该工程参评国家优质工程奖的资格</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六、工程复查费用由中国施工企业管理协会承担。</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复查费用包括交通费、食宿费和劳务费</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(一)交通费是指乘坐飞机、火车等交通工具产生的费用。乘坐飞机的标准为普通经济舱</w:t>
      </w:r>
      <w:r>
        <w:rPr>
          <w:rFonts w:hint="eastAsia"/>
          <w:b w:val="0"/>
          <w:bCs w:val="0"/>
          <w:sz w:val="28"/>
          <w:szCs w:val="28"/>
          <w:lang w:val="en-US" w:eastAsia="zh-CN"/>
        </w:rPr>
        <w:t>，</w:t>
      </w:r>
      <w:r>
        <w:rPr>
          <w:rFonts w:hint="default"/>
          <w:b w:val="0"/>
          <w:bCs w:val="0"/>
          <w:sz w:val="28"/>
          <w:szCs w:val="28"/>
          <w:lang w:val="en-US" w:eastAsia="zh-CN"/>
        </w:rPr>
        <w:t>乘坐火车的标准为高铁一等座或普通软卧</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(二)食宿费是复查组专家每日住宿和用餐的费用。用餐标准每</w:t>
      </w:r>
      <w:r>
        <w:rPr>
          <w:rFonts w:hint="eastAsia"/>
          <w:b w:val="0"/>
          <w:bCs w:val="0"/>
          <w:sz w:val="28"/>
          <w:szCs w:val="28"/>
          <w:lang w:val="en-US" w:eastAsia="zh-CN"/>
        </w:rPr>
        <w:t>人</w:t>
      </w:r>
      <w:r>
        <w:rPr>
          <w:rFonts w:hint="default"/>
          <w:b w:val="0"/>
          <w:bCs w:val="0"/>
          <w:sz w:val="28"/>
          <w:szCs w:val="28"/>
          <w:lang w:val="en-US" w:eastAsia="zh-CN"/>
        </w:rPr>
        <w:t>每日不超过20</w:t>
      </w:r>
      <w:r>
        <w:rPr>
          <w:rFonts w:hint="eastAsia"/>
          <w:b w:val="0"/>
          <w:bCs w:val="0"/>
          <w:sz w:val="28"/>
          <w:szCs w:val="28"/>
          <w:lang w:val="en-US" w:eastAsia="zh-CN"/>
        </w:rPr>
        <w:t>0</w:t>
      </w:r>
      <w:r>
        <w:rPr>
          <w:rFonts w:hint="default"/>
          <w:b w:val="0"/>
          <w:bCs w:val="0"/>
          <w:sz w:val="28"/>
          <w:szCs w:val="28"/>
          <w:lang w:val="en-US" w:eastAsia="zh-CN"/>
        </w:rPr>
        <w:t>元。住宿标准为四星级及以下宾馆</w:t>
      </w:r>
      <w:r>
        <w:rPr>
          <w:rFonts w:hint="eastAsia"/>
          <w:b w:val="0"/>
          <w:bCs w:val="0"/>
          <w:sz w:val="28"/>
          <w:szCs w:val="28"/>
          <w:lang w:val="en-US" w:eastAsia="zh-CN"/>
        </w:rPr>
        <w:t>，</w:t>
      </w:r>
      <w:r>
        <w:rPr>
          <w:rFonts w:hint="default"/>
          <w:b w:val="0"/>
          <w:bCs w:val="0"/>
          <w:sz w:val="28"/>
          <w:szCs w:val="28"/>
          <w:lang w:val="en-US" w:eastAsia="zh-CN"/>
        </w:rPr>
        <w:t>每人每日不超过400元(含早餐)。</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(三)复查组专家劳务费支付标准为:组长200元/天·人,其他组员150元/天·人</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复查费用由中国施工企业管理协会提前预付给各推荐单位</w:t>
      </w:r>
      <w:r>
        <w:rPr>
          <w:rFonts w:hint="eastAsia"/>
          <w:b w:val="0"/>
          <w:bCs w:val="0"/>
          <w:sz w:val="28"/>
          <w:szCs w:val="28"/>
          <w:lang w:val="en-US" w:eastAsia="zh-CN"/>
        </w:rPr>
        <w:t>，</w:t>
      </w:r>
      <w:r>
        <w:rPr>
          <w:rFonts w:hint="default"/>
          <w:b w:val="0"/>
          <w:bCs w:val="0"/>
          <w:sz w:val="28"/>
          <w:szCs w:val="28"/>
          <w:lang w:val="en-US" w:eastAsia="zh-CN"/>
        </w:rPr>
        <w:t>由该单位专人负责支付相关费用</w:t>
      </w:r>
      <w:r>
        <w:rPr>
          <w:rFonts w:hint="eastAsia"/>
          <w:b w:val="0"/>
          <w:bCs w:val="0"/>
          <w:sz w:val="28"/>
          <w:szCs w:val="28"/>
          <w:lang w:val="en-US" w:eastAsia="zh-CN"/>
        </w:rPr>
        <w:t>，</w:t>
      </w:r>
      <w:r>
        <w:rPr>
          <w:rFonts w:hint="default"/>
          <w:b w:val="0"/>
          <w:bCs w:val="0"/>
          <w:sz w:val="28"/>
          <w:szCs w:val="28"/>
          <w:lang w:val="en-US" w:eastAsia="zh-CN"/>
        </w:rPr>
        <w:t>复查工作结束后将票据收集整理好</w:t>
      </w:r>
      <w:r>
        <w:rPr>
          <w:rFonts w:hint="eastAsia"/>
          <w:b w:val="0"/>
          <w:bCs w:val="0"/>
          <w:sz w:val="28"/>
          <w:szCs w:val="28"/>
          <w:lang w:val="en-US" w:eastAsia="zh-CN"/>
        </w:rPr>
        <w:t>，</w:t>
      </w:r>
      <w:r>
        <w:rPr>
          <w:rFonts w:hint="default"/>
          <w:b w:val="0"/>
          <w:bCs w:val="0"/>
          <w:sz w:val="28"/>
          <w:szCs w:val="28"/>
          <w:lang w:val="en-US" w:eastAsia="zh-CN"/>
        </w:rPr>
        <w:t>提交中国施工企业管理协会统一核销</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七、申报国家优质工程奖的有关单位不得对复查专家组搞迎送、宴请</w:t>
      </w:r>
      <w:r>
        <w:rPr>
          <w:rFonts w:hint="eastAsia"/>
          <w:b w:val="0"/>
          <w:bCs w:val="0"/>
          <w:sz w:val="28"/>
          <w:szCs w:val="28"/>
          <w:lang w:val="en-US" w:eastAsia="zh-CN"/>
        </w:rPr>
        <w:t>，</w:t>
      </w:r>
      <w:r>
        <w:rPr>
          <w:rFonts w:hint="default"/>
          <w:b w:val="0"/>
          <w:bCs w:val="0"/>
          <w:sz w:val="28"/>
          <w:szCs w:val="28"/>
          <w:lang w:val="en-US" w:eastAsia="zh-CN"/>
        </w:rPr>
        <w:t>陪吃、陪住</w:t>
      </w:r>
      <w:r>
        <w:rPr>
          <w:rFonts w:hint="eastAsia"/>
          <w:b w:val="0"/>
          <w:bCs w:val="0"/>
          <w:sz w:val="28"/>
          <w:szCs w:val="28"/>
          <w:lang w:val="en-US" w:eastAsia="zh-CN"/>
        </w:rPr>
        <w:t>等活动。</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八、复查期间工程现场及会议现场不得摆放鲜花、水果及香烟。</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九、专家组复查期间不得安排与复查工作无关的活动。严禁以任何借口、任何名</w:t>
      </w:r>
      <w:r>
        <w:rPr>
          <w:rFonts w:hint="eastAsia"/>
          <w:b w:val="0"/>
          <w:bCs w:val="0"/>
          <w:sz w:val="28"/>
          <w:szCs w:val="28"/>
          <w:lang w:val="en-US" w:eastAsia="zh-CN"/>
        </w:rPr>
        <w:t>义</w:t>
      </w:r>
      <w:r>
        <w:rPr>
          <w:rFonts w:hint="default"/>
          <w:b w:val="0"/>
          <w:bCs w:val="0"/>
          <w:sz w:val="28"/>
          <w:szCs w:val="28"/>
          <w:lang w:val="en-US" w:eastAsia="zh-CN"/>
        </w:rPr>
        <w:t>向复查专家赠送礼金、购物卡、纪念品等</w:t>
      </w:r>
      <w:r>
        <w:rPr>
          <w:rFonts w:hint="eastAsia"/>
          <w:b w:val="0"/>
          <w:bCs w:val="0"/>
          <w:sz w:val="28"/>
          <w:szCs w:val="28"/>
          <w:lang w:val="en-US" w:eastAsia="zh-CN"/>
        </w:rPr>
        <w:t>。</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十、复查工作结束后</w:t>
      </w:r>
      <w:r>
        <w:rPr>
          <w:rFonts w:hint="eastAsia"/>
          <w:b w:val="0"/>
          <w:bCs w:val="0"/>
          <w:sz w:val="28"/>
          <w:szCs w:val="28"/>
          <w:lang w:val="en-US" w:eastAsia="zh-CN"/>
        </w:rPr>
        <w:t>，</w:t>
      </w:r>
      <w:r>
        <w:rPr>
          <w:rFonts w:hint="default"/>
          <w:b w:val="0"/>
          <w:bCs w:val="0"/>
          <w:sz w:val="28"/>
          <w:szCs w:val="28"/>
          <w:lang w:val="en-US" w:eastAsia="zh-CN"/>
        </w:rPr>
        <w:t>主申报单位应客观填写专家现场复查工作情况反馈表。并在规定时间内寄回中国施工企业管理协会秘书处。</w:t>
      </w:r>
    </w:p>
    <w:p>
      <w:pPr>
        <w:numPr>
          <w:ilvl w:val="0"/>
          <w:numId w:val="0"/>
        </w:numPr>
        <w:ind w:firstLine="560" w:firstLineChars="200"/>
        <w:jc w:val="both"/>
        <w:rPr>
          <w:rFonts w:hint="default"/>
          <w:b w:val="0"/>
          <w:bCs w:val="0"/>
          <w:sz w:val="28"/>
          <w:szCs w:val="28"/>
          <w:lang w:val="en-US" w:eastAsia="zh-CN"/>
        </w:rPr>
      </w:pPr>
      <w:r>
        <w:rPr>
          <w:rFonts w:hint="default"/>
          <w:b w:val="0"/>
          <w:bCs w:val="0"/>
          <w:sz w:val="28"/>
          <w:szCs w:val="28"/>
          <w:lang w:val="en-US" w:eastAsia="zh-CN"/>
        </w:rPr>
        <w:t>十一、若发现违反以上规定</w:t>
      </w:r>
      <w:r>
        <w:rPr>
          <w:rFonts w:hint="eastAsia"/>
          <w:b w:val="0"/>
          <w:bCs w:val="0"/>
          <w:sz w:val="28"/>
          <w:szCs w:val="28"/>
          <w:lang w:val="en-US" w:eastAsia="zh-CN"/>
        </w:rPr>
        <w:t>，</w:t>
      </w:r>
      <w:r>
        <w:rPr>
          <w:rFonts w:hint="default"/>
          <w:b w:val="0"/>
          <w:bCs w:val="0"/>
          <w:sz w:val="28"/>
          <w:szCs w:val="28"/>
          <w:lang w:val="en-US" w:eastAsia="zh-CN"/>
        </w:rPr>
        <w:t>将取消有关工程参评国家优质工程奖的资格</w:t>
      </w:r>
      <w:r>
        <w:rPr>
          <w:rFonts w:hint="eastAsia"/>
          <w:b w:val="0"/>
          <w:bCs w:val="0"/>
          <w:sz w:val="28"/>
          <w:szCs w:val="28"/>
          <w:lang w:val="en-US" w:eastAsia="zh-CN"/>
        </w:rPr>
        <w:t>，</w:t>
      </w:r>
      <w:r>
        <w:rPr>
          <w:rFonts w:hint="default"/>
          <w:b w:val="0"/>
          <w:bCs w:val="0"/>
          <w:sz w:val="28"/>
          <w:szCs w:val="28"/>
          <w:lang w:val="en-US" w:eastAsia="zh-CN"/>
        </w:rPr>
        <w:t>并予以通报批评</w:t>
      </w:r>
      <w:r>
        <w:rPr>
          <w:rFonts w:hint="eastAsia"/>
          <w:b w:val="0"/>
          <w:bCs w:val="0"/>
          <w:sz w:val="28"/>
          <w:szCs w:val="28"/>
          <w:lang w:val="en-US" w:eastAsia="zh-CN"/>
        </w:rPr>
        <w:t>。</w:t>
      </w:r>
    </w:p>
    <w:p>
      <w:pPr>
        <w:numPr>
          <w:ilvl w:val="0"/>
          <w:numId w:val="0"/>
        </w:numPr>
        <w:ind w:firstLine="560" w:firstLineChars="200"/>
        <w:jc w:val="both"/>
        <w:rPr>
          <w:rFonts w:hint="eastAsia"/>
          <w:b w:val="0"/>
          <w:bCs w:val="0"/>
          <w:sz w:val="28"/>
          <w:szCs w:val="28"/>
          <w:lang w:val="en-US" w:eastAsia="zh-CN"/>
        </w:rPr>
      </w:pPr>
      <w:r>
        <w:rPr>
          <w:rFonts w:hint="default"/>
          <w:b w:val="0"/>
          <w:bCs w:val="0"/>
          <w:sz w:val="28"/>
          <w:szCs w:val="28"/>
          <w:lang w:val="en-US" w:eastAsia="zh-CN"/>
        </w:rPr>
        <w:t>十二、本规定由中国施工企业管理协会秘书处负责解释</w:t>
      </w:r>
      <w:r>
        <w:rPr>
          <w:rFonts w:hint="eastAsia"/>
          <w:b w:val="0"/>
          <w:bCs w:val="0"/>
          <w:sz w:val="28"/>
          <w:szCs w:val="28"/>
          <w:lang w:val="en-US" w:eastAsia="zh-CN"/>
        </w:rPr>
        <w:t>。</w:t>
      </w:r>
    </w:p>
    <w:p>
      <w:pPr>
        <w:numPr>
          <w:ilvl w:val="0"/>
          <w:numId w:val="0"/>
        </w:numPr>
        <w:ind w:firstLine="560" w:firstLineChars="200"/>
        <w:jc w:val="both"/>
        <w:rPr>
          <w:rFonts w:hint="eastAsia"/>
          <w:b w:val="0"/>
          <w:bCs w:val="0"/>
          <w:sz w:val="28"/>
          <w:szCs w:val="28"/>
          <w:lang w:val="en-US" w:eastAsia="zh-CN"/>
        </w:rPr>
      </w:pPr>
    </w:p>
    <w:p>
      <w:pPr>
        <w:numPr>
          <w:ilvl w:val="0"/>
          <w:numId w:val="0"/>
        </w:numPr>
        <w:ind w:firstLine="560" w:firstLineChars="200"/>
        <w:jc w:val="both"/>
        <w:rPr>
          <w:rFonts w:hint="eastAsia"/>
          <w:b w:val="0"/>
          <w:bCs w:val="0"/>
          <w:sz w:val="28"/>
          <w:szCs w:val="28"/>
          <w:lang w:val="en-US" w:eastAsia="zh-CN"/>
        </w:rPr>
      </w:pPr>
    </w:p>
    <w:p>
      <w:pPr>
        <w:numPr>
          <w:ilvl w:val="0"/>
          <w:numId w:val="0"/>
        </w:numPr>
        <w:ind w:firstLine="560" w:firstLineChars="200"/>
        <w:jc w:val="both"/>
        <w:rPr>
          <w:rFonts w:hint="eastAsia"/>
          <w:b w:val="0"/>
          <w:bCs w:val="0"/>
          <w:sz w:val="28"/>
          <w:szCs w:val="28"/>
          <w:lang w:val="en-US" w:eastAsia="zh-CN"/>
        </w:rPr>
      </w:pPr>
    </w:p>
    <w:p>
      <w:pPr>
        <w:numPr>
          <w:ilvl w:val="0"/>
          <w:numId w:val="0"/>
        </w:numPr>
        <w:ind w:firstLine="560" w:firstLineChars="200"/>
        <w:jc w:val="both"/>
        <w:rPr>
          <w:rFonts w:hint="eastAsia"/>
          <w:b w:val="0"/>
          <w:bCs w:val="0"/>
          <w:sz w:val="28"/>
          <w:szCs w:val="28"/>
          <w:lang w:val="en-US" w:eastAsia="zh-CN"/>
        </w:rPr>
      </w:pPr>
    </w:p>
    <w:p>
      <w:pPr>
        <w:numPr>
          <w:ilvl w:val="0"/>
          <w:numId w:val="0"/>
        </w:numPr>
        <w:ind w:firstLine="560" w:firstLineChars="200"/>
        <w:jc w:val="both"/>
        <w:rPr>
          <w:rFonts w:hint="eastAsia"/>
          <w:b w:val="0"/>
          <w:bCs w:val="0"/>
          <w:sz w:val="28"/>
          <w:szCs w:val="28"/>
          <w:lang w:val="en-US" w:eastAsia="zh-CN"/>
        </w:rPr>
      </w:pPr>
    </w:p>
    <w:p>
      <w:pPr>
        <w:numPr>
          <w:ilvl w:val="0"/>
          <w:numId w:val="0"/>
        </w:numPr>
        <w:jc w:val="center"/>
        <w:rPr>
          <w:rFonts w:hint="eastAsia"/>
          <w:b/>
          <w:bCs/>
          <w:sz w:val="44"/>
          <w:szCs w:val="44"/>
          <w:lang w:val="en-US" w:eastAsia="zh-CN"/>
        </w:rPr>
      </w:pPr>
      <w:r>
        <w:rPr>
          <w:rFonts w:hint="eastAsia"/>
          <w:b/>
          <w:bCs/>
          <w:sz w:val="44"/>
          <w:szCs w:val="44"/>
          <w:lang w:val="en-US" w:eastAsia="zh-CN"/>
        </w:rPr>
        <w:t>国家优质工程现场复查会议签到表</w:t>
      </w:r>
    </w:p>
    <w:p>
      <w:pPr>
        <w:numPr>
          <w:ilvl w:val="0"/>
          <w:numId w:val="0"/>
        </w:numPr>
        <w:jc w:val="both"/>
        <w:rPr>
          <w:rFonts w:hint="default"/>
          <w:b w:val="0"/>
          <w:bCs w:val="0"/>
          <w:sz w:val="28"/>
          <w:szCs w:val="28"/>
          <w:lang w:val="en-US" w:eastAsia="zh-CN"/>
        </w:rPr>
      </w:pPr>
      <w:r>
        <w:rPr>
          <w:rFonts w:hint="eastAsia"/>
          <w:b w:val="0"/>
          <w:bCs w:val="0"/>
          <w:sz w:val="28"/>
          <w:szCs w:val="28"/>
          <w:lang w:val="en-US" w:eastAsia="zh-CN"/>
        </w:rPr>
        <w:t xml:space="preserve">                                              年   月   日</w:t>
      </w:r>
    </w:p>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工程名称：                    申报单位：</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姓名</w:t>
            </w:r>
          </w:p>
        </w:tc>
        <w:tc>
          <w:tcPr>
            <w:tcW w:w="2130" w:type="dxa"/>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工作单位</w:t>
            </w:r>
          </w:p>
        </w:tc>
        <w:tc>
          <w:tcPr>
            <w:tcW w:w="2131" w:type="dxa"/>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职务</w:t>
            </w:r>
          </w:p>
        </w:tc>
        <w:tc>
          <w:tcPr>
            <w:tcW w:w="2131" w:type="dxa"/>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p>
        </w:tc>
        <w:tc>
          <w:tcPr>
            <w:tcW w:w="2130"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c>
          <w:tcPr>
            <w:tcW w:w="2131" w:type="dxa"/>
          </w:tcPr>
          <w:p>
            <w:pPr>
              <w:numPr>
                <w:ilvl w:val="0"/>
                <w:numId w:val="0"/>
              </w:numPr>
              <w:jc w:val="both"/>
              <w:rPr>
                <w:rFonts w:hint="default"/>
                <w:b w:val="0"/>
                <w:bCs w:val="0"/>
                <w:sz w:val="28"/>
                <w:szCs w:val="28"/>
                <w:vertAlign w:val="baseline"/>
                <w:lang w:val="en-US" w:eastAsia="zh-CN"/>
              </w:rPr>
            </w:pPr>
          </w:p>
        </w:tc>
      </w:tr>
    </w:tbl>
    <w:p>
      <w:pPr>
        <w:numPr>
          <w:ilvl w:val="0"/>
          <w:numId w:val="0"/>
        </w:numPr>
        <w:jc w:val="both"/>
        <w:rPr>
          <w:rFonts w:hint="default"/>
          <w:b w:val="0"/>
          <w:bCs w:val="0"/>
          <w:sz w:val="28"/>
          <w:szCs w:val="28"/>
          <w:lang w:val="en-US" w:eastAsia="zh-CN"/>
        </w:rPr>
      </w:pPr>
    </w:p>
    <w:p>
      <w:pPr>
        <w:numPr>
          <w:ilvl w:val="0"/>
          <w:numId w:val="0"/>
        </w:numPr>
        <w:jc w:val="center"/>
        <w:rPr>
          <w:rFonts w:hint="eastAsia"/>
          <w:b/>
          <w:bCs/>
          <w:sz w:val="44"/>
          <w:szCs w:val="44"/>
          <w:lang w:val="en-US" w:eastAsia="zh-CN"/>
        </w:rPr>
      </w:pPr>
      <w:r>
        <w:rPr>
          <w:rFonts w:hint="eastAsia"/>
          <w:b/>
          <w:bCs/>
          <w:sz w:val="44"/>
          <w:szCs w:val="44"/>
          <w:lang w:val="en-US" w:eastAsia="zh-CN"/>
        </w:rPr>
        <w:t>国家优质工程现场复查专家复查工作记录</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81"/>
        <w:gridCol w:w="168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both"/>
              <w:rPr>
                <w:rFonts w:hint="default"/>
                <w:b w:val="0"/>
                <w:bCs w:val="0"/>
                <w:sz w:val="28"/>
                <w:szCs w:val="28"/>
                <w:vertAlign w:val="baseline"/>
                <w:lang w:val="en-US" w:eastAsia="zh-CN"/>
              </w:rPr>
            </w:pPr>
            <w:r>
              <w:rPr>
                <w:rFonts w:hint="eastAsia"/>
                <w:b w:val="0"/>
                <w:bCs w:val="0"/>
                <w:sz w:val="28"/>
                <w:szCs w:val="28"/>
                <w:vertAlign w:val="baseline"/>
                <w:lang w:val="en-US" w:eastAsia="zh-CN"/>
              </w:rPr>
              <w:t>工程名称</w:t>
            </w:r>
          </w:p>
        </w:tc>
        <w:tc>
          <w:tcPr>
            <w:tcW w:w="6392" w:type="dxa"/>
            <w:gridSpan w:val="3"/>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2130" w:type="dxa"/>
          </w:tcPr>
          <w:p>
            <w:pPr>
              <w:numPr>
                <w:ilvl w:val="0"/>
                <w:numId w:val="0"/>
              </w:numPr>
              <w:jc w:val="both"/>
              <w:rPr>
                <w:rFonts w:hint="default"/>
                <w:b w:val="0"/>
                <w:bCs w:val="0"/>
                <w:sz w:val="28"/>
                <w:szCs w:val="28"/>
                <w:vertAlign w:val="baseline"/>
                <w:lang w:val="en-US" w:eastAsia="zh-CN"/>
              </w:rPr>
            </w:pPr>
            <w:r>
              <w:rPr>
                <w:rFonts w:hint="eastAsia"/>
                <w:b w:val="0"/>
                <w:bCs w:val="0"/>
                <w:sz w:val="28"/>
                <w:szCs w:val="28"/>
                <w:vertAlign w:val="baseline"/>
                <w:lang w:val="en-US" w:eastAsia="zh-CN"/>
              </w:rPr>
              <w:t>现场复查专业</w:t>
            </w:r>
          </w:p>
        </w:tc>
        <w:tc>
          <w:tcPr>
            <w:tcW w:w="2581" w:type="dxa"/>
          </w:tcPr>
          <w:p>
            <w:pPr>
              <w:numPr>
                <w:ilvl w:val="0"/>
                <w:numId w:val="0"/>
              </w:numPr>
              <w:jc w:val="both"/>
              <w:rPr>
                <w:rFonts w:hint="default"/>
                <w:b w:val="0"/>
                <w:bCs w:val="0"/>
                <w:sz w:val="28"/>
                <w:szCs w:val="28"/>
                <w:vertAlign w:val="baseline"/>
                <w:lang w:val="en-US" w:eastAsia="zh-CN"/>
              </w:rPr>
            </w:pPr>
          </w:p>
        </w:tc>
        <w:tc>
          <w:tcPr>
            <w:tcW w:w="1680" w:type="dxa"/>
          </w:tcPr>
          <w:p>
            <w:pPr>
              <w:numPr>
                <w:ilvl w:val="0"/>
                <w:numId w:val="0"/>
              </w:numPr>
              <w:jc w:val="both"/>
              <w:rPr>
                <w:rFonts w:hint="default"/>
                <w:b w:val="0"/>
                <w:bCs w:val="0"/>
                <w:sz w:val="28"/>
                <w:szCs w:val="28"/>
                <w:vertAlign w:val="baseline"/>
                <w:lang w:val="en-US" w:eastAsia="zh-CN"/>
              </w:rPr>
            </w:pPr>
            <w:r>
              <w:rPr>
                <w:rFonts w:hint="eastAsia"/>
                <w:b w:val="0"/>
                <w:bCs w:val="0"/>
                <w:sz w:val="28"/>
                <w:szCs w:val="28"/>
                <w:vertAlign w:val="baseline"/>
                <w:lang w:val="en-US" w:eastAsia="zh-CN"/>
              </w:rPr>
              <w:t>复查日期</w:t>
            </w:r>
          </w:p>
        </w:tc>
        <w:tc>
          <w:tcPr>
            <w:tcW w:w="2131" w:type="dxa"/>
          </w:tcPr>
          <w:p>
            <w:pPr>
              <w:numPr>
                <w:ilvl w:val="0"/>
                <w:numId w:val="0"/>
              </w:numPr>
              <w:ind w:firstLine="280" w:firstLineChars="100"/>
              <w:jc w:val="both"/>
              <w:rPr>
                <w:rFonts w:hint="default"/>
                <w:b w:val="0"/>
                <w:bCs w:val="0"/>
                <w:sz w:val="28"/>
                <w:szCs w:val="28"/>
                <w:vertAlign w:val="baseline"/>
                <w:lang w:val="en-US" w:eastAsia="zh-CN"/>
              </w:rPr>
            </w:pPr>
            <w:r>
              <w:rPr>
                <w:rFonts w:hint="eastAsia"/>
                <w:b w:val="0"/>
                <w:bCs w:val="0"/>
                <w:sz w:val="28"/>
                <w:szCs w:val="28"/>
                <w:vertAlign w:val="baseline"/>
                <w:lang w:val="en-US" w:eastAsia="zh-CN"/>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9" w:hRule="atLeast"/>
        </w:trPr>
        <w:tc>
          <w:tcPr>
            <w:tcW w:w="8522" w:type="dxa"/>
            <w:gridSpan w:val="4"/>
          </w:tcPr>
          <w:p>
            <w:pPr>
              <w:numPr>
                <w:ilvl w:val="0"/>
                <w:numId w:val="0"/>
              </w:numPr>
              <w:jc w:val="both"/>
              <w:rPr>
                <w:rFonts w:hint="eastAsia"/>
                <w:b w:val="0"/>
                <w:bCs w:val="0"/>
                <w:sz w:val="28"/>
                <w:szCs w:val="28"/>
                <w:vertAlign w:val="baseline"/>
                <w:lang w:val="en-US" w:eastAsia="zh-CN"/>
              </w:rPr>
            </w:pPr>
          </w:p>
          <w:p>
            <w:pPr>
              <w:numPr>
                <w:ilvl w:val="0"/>
                <w:numId w:val="0"/>
              </w:numPr>
              <w:jc w:val="both"/>
              <w:rPr>
                <w:rFonts w:hint="default"/>
                <w:b w:val="0"/>
                <w:bCs w:val="0"/>
                <w:sz w:val="28"/>
                <w:szCs w:val="28"/>
                <w:vertAlign w:val="baseline"/>
                <w:lang w:val="en-US" w:eastAsia="zh-CN"/>
              </w:rPr>
            </w:pPr>
            <w:r>
              <w:rPr>
                <w:rFonts w:hint="eastAsia"/>
                <w:b w:val="0"/>
                <w:bCs w:val="0"/>
                <w:sz w:val="28"/>
                <w:szCs w:val="28"/>
                <w:vertAlign w:val="baseline"/>
                <w:lang w:val="en-US" w:eastAsia="zh-CN"/>
              </w:rPr>
              <w:t>专业基本情况：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2" w:hRule="atLeast"/>
        </w:trPr>
        <w:tc>
          <w:tcPr>
            <w:tcW w:w="8522" w:type="dxa"/>
            <w:gridSpan w:val="4"/>
          </w:tcPr>
          <w:p>
            <w:pPr>
              <w:numPr>
                <w:ilvl w:val="0"/>
                <w:numId w:val="0"/>
              </w:numPr>
              <w:jc w:val="both"/>
              <w:rPr>
                <w:rFonts w:hint="eastAsia"/>
                <w:b w:val="0"/>
                <w:bCs w:val="0"/>
                <w:sz w:val="28"/>
                <w:szCs w:val="28"/>
                <w:vertAlign w:val="baseline"/>
                <w:lang w:val="en-US" w:eastAsia="zh-CN"/>
              </w:rPr>
            </w:pPr>
          </w:p>
          <w:p>
            <w:pPr>
              <w:numPr>
                <w:ilvl w:val="0"/>
                <w:numId w:val="0"/>
              </w:numPr>
              <w:jc w:val="both"/>
              <w:rPr>
                <w:rFonts w:hint="eastAsia"/>
                <w:b w:val="0"/>
                <w:bCs w:val="0"/>
                <w:sz w:val="28"/>
                <w:szCs w:val="28"/>
                <w:vertAlign w:val="baseline"/>
                <w:lang w:val="en-US" w:eastAsia="zh-CN"/>
              </w:rPr>
            </w:pPr>
            <w:r>
              <w:rPr>
                <w:rFonts w:hint="eastAsia"/>
                <w:b w:val="0"/>
                <w:bCs w:val="0"/>
                <w:sz w:val="28"/>
                <w:szCs w:val="28"/>
                <w:vertAlign w:val="baseline"/>
                <w:lang w:val="en-US" w:eastAsia="zh-CN"/>
              </w:rPr>
              <w:t>复查情况：</w:t>
            </w:r>
          </w:p>
          <w:p>
            <w:pPr>
              <w:numPr>
                <w:ilvl w:val="0"/>
                <w:numId w:val="4"/>
              </w:numPr>
              <w:jc w:val="both"/>
              <w:rPr>
                <w:rFonts w:hint="eastAsia"/>
                <w:b w:val="0"/>
                <w:bCs w:val="0"/>
                <w:sz w:val="28"/>
                <w:szCs w:val="28"/>
                <w:vertAlign w:val="baseline"/>
                <w:lang w:val="en-US" w:eastAsia="zh-CN"/>
              </w:rPr>
            </w:pPr>
            <w:r>
              <w:rPr>
                <w:rFonts w:hint="eastAsia"/>
                <w:b w:val="0"/>
                <w:bCs w:val="0"/>
                <w:sz w:val="28"/>
                <w:szCs w:val="28"/>
                <w:vertAlign w:val="baseline"/>
                <w:lang w:val="en-US" w:eastAsia="zh-CN"/>
              </w:rPr>
              <w:t>实体质量检查情况</w:t>
            </w:r>
          </w:p>
          <w:p>
            <w:pPr>
              <w:widowControl w:val="0"/>
              <w:numPr>
                <w:ilvl w:val="0"/>
                <w:numId w:val="0"/>
              </w:numPr>
              <w:jc w:val="both"/>
              <w:rPr>
                <w:rFonts w:hint="default"/>
                <w:b w:val="0"/>
                <w:bCs w:val="0"/>
                <w:sz w:val="28"/>
                <w:szCs w:val="28"/>
                <w:vertAlign w:val="baseline"/>
                <w:lang w:val="en-US" w:eastAsia="zh-CN"/>
              </w:rPr>
            </w:pPr>
          </w:p>
          <w:p>
            <w:pPr>
              <w:widowControl w:val="0"/>
              <w:numPr>
                <w:ilvl w:val="0"/>
                <w:numId w:val="0"/>
              </w:numPr>
              <w:jc w:val="both"/>
              <w:rPr>
                <w:rFonts w:hint="default"/>
                <w:b w:val="0"/>
                <w:bCs w:val="0"/>
                <w:sz w:val="28"/>
                <w:szCs w:val="28"/>
                <w:vertAlign w:val="baseline"/>
                <w:lang w:val="en-US" w:eastAsia="zh-CN"/>
              </w:rPr>
            </w:pPr>
          </w:p>
          <w:p>
            <w:pPr>
              <w:widowControl w:val="0"/>
              <w:numPr>
                <w:ilvl w:val="0"/>
                <w:numId w:val="0"/>
              </w:numPr>
              <w:jc w:val="both"/>
              <w:rPr>
                <w:rFonts w:hint="default"/>
                <w:b w:val="0"/>
                <w:bCs w:val="0"/>
                <w:sz w:val="28"/>
                <w:szCs w:val="28"/>
                <w:vertAlign w:val="baseline"/>
                <w:lang w:val="en-US" w:eastAsia="zh-CN"/>
              </w:rPr>
            </w:pPr>
            <w:r>
              <w:rPr>
                <w:rFonts w:hint="eastAsia"/>
                <w:b w:val="0"/>
                <w:bCs w:val="0"/>
                <w:sz w:val="28"/>
                <w:szCs w:val="28"/>
                <w:vertAlign w:val="baseline"/>
                <w:lang w:val="en-US" w:eastAsia="zh-CN"/>
              </w:rPr>
              <w:t>二、资料检查情况（相关文件和数据等）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9" w:hRule="atLeast"/>
        </w:trPr>
        <w:tc>
          <w:tcPr>
            <w:tcW w:w="8522" w:type="dxa"/>
            <w:gridSpan w:val="4"/>
          </w:tcPr>
          <w:p>
            <w:pPr>
              <w:numPr>
                <w:ilvl w:val="0"/>
                <w:numId w:val="0"/>
              </w:numPr>
              <w:jc w:val="both"/>
              <w:rPr>
                <w:rFonts w:hint="eastAsia"/>
                <w:b w:val="0"/>
                <w:bCs w:val="0"/>
                <w:sz w:val="28"/>
                <w:szCs w:val="28"/>
                <w:vertAlign w:val="baseline"/>
                <w:lang w:val="en-US" w:eastAsia="zh-CN"/>
              </w:rPr>
            </w:pPr>
            <w:r>
              <w:rPr>
                <w:rFonts w:hint="eastAsia"/>
                <w:b w:val="0"/>
                <w:bCs w:val="0"/>
                <w:sz w:val="28"/>
                <w:szCs w:val="28"/>
                <w:vertAlign w:val="baseline"/>
                <w:lang w:val="en-US" w:eastAsia="zh-CN"/>
              </w:rPr>
              <w:t>专业复查结论意见：</w:t>
            </w:r>
          </w:p>
          <w:p>
            <w:pPr>
              <w:numPr>
                <w:ilvl w:val="0"/>
                <w:numId w:val="0"/>
              </w:numPr>
              <w:jc w:val="both"/>
              <w:rPr>
                <w:rFonts w:hint="eastAsia"/>
                <w:b w:val="0"/>
                <w:bCs w:val="0"/>
                <w:sz w:val="28"/>
                <w:szCs w:val="28"/>
                <w:vertAlign w:val="baseline"/>
                <w:lang w:val="en-US" w:eastAsia="zh-CN"/>
              </w:rPr>
            </w:pPr>
          </w:p>
          <w:p>
            <w:pPr>
              <w:numPr>
                <w:ilvl w:val="0"/>
                <w:numId w:val="0"/>
              </w:numPr>
              <w:jc w:val="both"/>
              <w:rPr>
                <w:rFonts w:hint="eastAsia"/>
                <w:b w:val="0"/>
                <w:bCs w:val="0"/>
                <w:sz w:val="28"/>
                <w:szCs w:val="28"/>
                <w:vertAlign w:val="baseline"/>
                <w:lang w:val="en-US" w:eastAsia="zh-CN"/>
              </w:rPr>
            </w:pPr>
          </w:p>
          <w:p>
            <w:pPr>
              <w:numPr>
                <w:ilvl w:val="0"/>
                <w:numId w:val="0"/>
              </w:numPr>
              <w:jc w:val="both"/>
              <w:rPr>
                <w:rFonts w:hint="eastAsia"/>
                <w:b w:val="0"/>
                <w:bCs w:val="0"/>
                <w:sz w:val="28"/>
                <w:szCs w:val="28"/>
                <w:vertAlign w:val="baseline"/>
                <w:lang w:val="en-US" w:eastAsia="zh-CN"/>
              </w:rPr>
            </w:pPr>
          </w:p>
          <w:p>
            <w:pPr>
              <w:numPr>
                <w:ilvl w:val="0"/>
                <w:numId w:val="0"/>
              </w:numPr>
              <w:jc w:val="both"/>
              <w:rPr>
                <w:rFonts w:hint="eastAsia"/>
                <w:b w:val="0"/>
                <w:bCs w:val="0"/>
                <w:sz w:val="28"/>
                <w:szCs w:val="28"/>
                <w:vertAlign w:val="baseline"/>
                <w:lang w:val="en-US" w:eastAsia="zh-CN"/>
              </w:rPr>
            </w:pPr>
          </w:p>
          <w:p>
            <w:pPr>
              <w:numPr>
                <w:ilvl w:val="0"/>
                <w:numId w:val="0"/>
              </w:numPr>
              <w:jc w:val="both"/>
              <w:rPr>
                <w:rFonts w:hint="eastAsia"/>
                <w:b w:val="0"/>
                <w:bCs w:val="0"/>
                <w:sz w:val="28"/>
                <w:szCs w:val="28"/>
                <w:vertAlign w:val="baseline"/>
                <w:lang w:val="en-US" w:eastAsia="zh-CN"/>
              </w:rPr>
            </w:pPr>
          </w:p>
          <w:p>
            <w:pPr>
              <w:numPr>
                <w:ilvl w:val="0"/>
                <w:numId w:val="0"/>
              </w:numPr>
              <w:jc w:val="both"/>
              <w:rPr>
                <w:rFonts w:hint="default"/>
                <w:b w:val="0"/>
                <w:bCs w:val="0"/>
                <w:sz w:val="28"/>
                <w:szCs w:val="28"/>
                <w:vertAlign w:val="baseline"/>
                <w:lang w:val="en-US" w:eastAsia="zh-CN"/>
              </w:rPr>
            </w:pPr>
            <w:r>
              <w:rPr>
                <w:rFonts w:hint="eastAsia"/>
                <w:b w:val="0"/>
                <w:bCs w:val="0"/>
                <w:sz w:val="28"/>
                <w:szCs w:val="28"/>
                <w:vertAlign w:val="baseline"/>
                <w:lang w:val="en-US" w:eastAsia="zh-CN"/>
              </w:rPr>
              <w:t xml:space="preserve">                                     专家签字：</w:t>
            </w:r>
          </w:p>
        </w:tc>
      </w:tr>
    </w:tbl>
    <w:p>
      <w:pPr>
        <w:numPr>
          <w:ilvl w:val="0"/>
          <w:numId w:val="0"/>
        </w:numPr>
        <w:jc w:val="center"/>
        <w:rPr>
          <w:rFonts w:hint="eastAsia"/>
          <w:b/>
          <w:bCs/>
          <w:sz w:val="36"/>
          <w:szCs w:val="36"/>
          <w:lang w:val="en-US" w:eastAsia="zh-CN"/>
        </w:rPr>
      </w:pPr>
      <w:r>
        <w:rPr>
          <w:rFonts w:hint="eastAsia"/>
          <w:b/>
          <w:bCs/>
          <w:sz w:val="36"/>
          <w:szCs w:val="36"/>
          <w:lang w:val="en-US" w:eastAsia="zh-CN"/>
        </w:rPr>
        <w:t>国家优质工程现场复查专家组内部会会议纪要</w:t>
      </w:r>
    </w:p>
    <w:p>
      <w:pPr>
        <w:numPr>
          <w:ilvl w:val="0"/>
          <w:numId w:val="0"/>
        </w:numPr>
        <w:jc w:val="both"/>
        <w:rPr>
          <w:rFonts w:hint="eastAsia"/>
          <w:b/>
          <w:bCs/>
          <w:sz w:val="28"/>
          <w:szCs w:val="28"/>
          <w:lang w:val="en-US" w:eastAsia="zh-CN"/>
        </w:rPr>
      </w:pPr>
      <w:r>
        <w:rPr>
          <w:rFonts w:hint="eastAsia"/>
          <w:b/>
          <w:bCs/>
          <w:sz w:val="28"/>
          <w:szCs w:val="28"/>
          <w:lang w:val="en-US" w:eastAsia="zh-CN"/>
        </w:rPr>
        <w:t>年  月  日                     天气情况：晴  阴  雨     度</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951"/>
        <w:gridCol w:w="2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工程名称</w:t>
            </w:r>
          </w:p>
        </w:tc>
        <w:tc>
          <w:tcPr>
            <w:tcW w:w="2130" w:type="dxa"/>
          </w:tcPr>
          <w:p>
            <w:pPr>
              <w:numPr>
                <w:ilvl w:val="0"/>
                <w:numId w:val="0"/>
              </w:numPr>
              <w:jc w:val="center"/>
              <w:rPr>
                <w:rFonts w:hint="default"/>
                <w:b w:val="0"/>
                <w:bCs w:val="0"/>
                <w:sz w:val="28"/>
                <w:szCs w:val="28"/>
                <w:vertAlign w:val="baseline"/>
                <w:lang w:val="en-US" w:eastAsia="zh-CN"/>
              </w:rPr>
            </w:pPr>
          </w:p>
        </w:tc>
        <w:tc>
          <w:tcPr>
            <w:tcW w:w="1951" w:type="dxa"/>
          </w:tcPr>
          <w:p>
            <w:pPr>
              <w:numPr>
                <w:ilvl w:val="0"/>
                <w:numId w:val="0"/>
              </w:numPr>
              <w:jc w:val="center"/>
              <w:rPr>
                <w:rFonts w:hint="default"/>
                <w:b w:val="0"/>
                <w:bCs w:val="0"/>
                <w:sz w:val="28"/>
                <w:szCs w:val="28"/>
                <w:vertAlign w:val="baseline"/>
                <w:lang w:val="en-US" w:eastAsia="zh-CN"/>
              </w:rPr>
            </w:pPr>
          </w:p>
        </w:tc>
        <w:tc>
          <w:tcPr>
            <w:tcW w:w="231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工程性质</w:t>
            </w:r>
          </w:p>
        </w:tc>
        <w:tc>
          <w:tcPr>
            <w:tcW w:w="2130" w:type="dxa"/>
          </w:tcPr>
          <w:p>
            <w:pPr>
              <w:numPr>
                <w:ilvl w:val="0"/>
                <w:numId w:val="0"/>
              </w:numPr>
              <w:jc w:val="center"/>
              <w:rPr>
                <w:rFonts w:hint="default"/>
                <w:b w:val="0"/>
                <w:bCs w:val="0"/>
                <w:sz w:val="28"/>
                <w:szCs w:val="28"/>
                <w:vertAlign w:val="baseline"/>
                <w:lang w:val="en-US" w:eastAsia="zh-CN"/>
              </w:rPr>
            </w:pPr>
          </w:p>
        </w:tc>
        <w:tc>
          <w:tcPr>
            <w:tcW w:w="1951" w:type="dxa"/>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开工时间</w:t>
            </w:r>
          </w:p>
        </w:tc>
        <w:tc>
          <w:tcPr>
            <w:tcW w:w="231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工程规模</w:t>
            </w:r>
          </w:p>
        </w:tc>
        <w:tc>
          <w:tcPr>
            <w:tcW w:w="2130" w:type="dxa"/>
          </w:tcPr>
          <w:p>
            <w:pPr>
              <w:numPr>
                <w:ilvl w:val="0"/>
                <w:numId w:val="0"/>
              </w:numPr>
              <w:jc w:val="center"/>
              <w:rPr>
                <w:rFonts w:hint="default"/>
                <w:b w:val="0"/>
                <w:bCs w:val="0"/>
                <w:sz w:val="28"/>
                <w:szCs w:val="28"/>
                <w:vertAlign w:val="baseline"/>
                <w:lang w:val="en-US" w:eastAsia="zh-CN"/>
              </w:rPr>
            </w:pPr>
          </w:p>
        </w:tc>
        <w:tc>
          <w:tcPr>
            <w:tcW w:w="1951" w:type="dxa"/>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竣工时间</w:t>
            </w:r>
          </w:p>
        </w:tc>
        <w:tc>
          <w:tcPr>
            <w:tcW w:w="231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2130" w:type="dxa"/>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工程概算及竣工决算</w:t>
            </w:r>
          </w:p>
        </w:tc>
        <w:tc>
          <w:tcPr>
            <w:tcW w:w="2130" w:type="dxa"/>
          </w:tcPr>
          <w:p>
            <w:pPr>
              <w:numPr>
                <w:ilvl w:val="0"/>
                <w:numId w:val="0"/>
              </w:numPr>
              <w:jc w:val="center"/>
              <w:rPr>
                <w:rFonts w:hint="default"/>
                <w:b w:val="0"/>
                <w:bCs w:val="0"/>
                <w:sz w:val="28"/>
                <w:szCs w:val="28"/>
                <w:vertAlign w:val="baseline"/>
                <w:lang w:val="en-US" w:eastAsia="zh-CN"/>
              </w:rPr>
            </w:pPr>
          </w:p>
        </w:tc>
        <w:tc>
          <w:tcPr>
            <w:tcW w:w="1951" w:type="dxa"/>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竣工验收单位</w:t>
            </w:r>
          </w:p>
        </w:tc>
        <w:tc>
          <w:tcPr>
            <w:tcW w:w="231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工程质量奖</w:t>
            </w:r>
          </w:p>
        </w:tc>
        <w:tc>
          <w:tcPr>
            <w:tcW w:w="2130" w:type="dxa"/>
          </w:tcPr>
          <w:p>
            <w:pPr>
              <w:numPr>
                <w:ilvl w:val="0"/>
                <w:numId w:val="0"/>
              </w:numPr>
              <w:jc w:val="center"/>
              <w:rPr>
                <w:rFonts w:hint="default"/>
                <w:b w:val="0"/>
                <w:bCs w:val="0"/>
                <w:sz w:val="28"/>
                <w:szCs w:val="28"/>
                <w:vertAlign w:val="baseline"/>
                <w:lang w:val="en-US" w:eastAsia="zh-CN"/>
              </w:rPr>
            </w:pPr>
          </w:p>
        </w:tc>
        <w:tc>
          <w:tcPr>
            <w:tcW w:w="1951" w:type="dxa"/>
          </w:tcPr>
          <w:p>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工程设计奖</w:t>
            </w:r>
          </w:p>
        </w:tc>
        <w:tc>
          <w:tcPr>
            <w:tcW w:w="2311" w:type="dxa"/>
          </w:tcPr>
          <w:p>
            <w:pPr>
              <w:numPr>
                <w:ilvl w:val="0"/>
                <w:numId w:val="0"/>
              </w:numPr>
              <w:jc w:val="both"/>
              <w:rPr>
                <w:rFonts w:hint="default"/>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trPr>
        <w:tc>
          <w:tcPr>
            <w:tcW w:w="8522" w:type="dxa"/>
            <w:gridSpan w:val="4"/>
          </w:tcPr>
          <w:p>
            <w:pPr>
              <w:numPr>
                <w:ilvl w:val="0"/>
                <w:numId w:val="0"/>
              </w:numPr>
              <w:jc w:val="both"/>
              <w:rPr>
                <w:rFonts w:hint="eastAsia"/>
                <w:b w:val="0"/>
                <w:bCs w:val="0"/>
                <w:sz w:val="28"/>
                <w:szCs w:val="28"/>
                <w:vertAlign w:val="baseline"/>
                <w:lang w:val="en-US" w:eastAsia="zh-CN"/>
              </w:rPr>
            </w:pPr>
            <w:r>
              <w:rPr>
                <w:rFonts w:hint="eastAsia"/>
                <w:b w:val="0"/>
                <w:bCs w:val="0"/>
                <w:sz w:val="28"/>
                <w:szCs w:val="28"/>
                <w:vertAlign w:val="baseline"/>
                <w:lang w:val="en-US" w:eastAsia="zh-CN"/>
              </w:rPr>
              <w:t xml:space="preserve">会议时间：     年  月  日   时   分 </w:t>
            </w:r>
          </w:p>
          <w:p>
            <w:pPr>
              <w:numPr>
                <w:ilvl w:val="0"/>
                <w:numId w:val="0"/>
              </w:numPr>
              <w:jc w:val="both"/>
              <w:rPr>
                <w:rFonts w:hint="eastAsia"/>
                <w:b w:val="0"/>
                <w:bCs w:val="0"/>
                <w:sz w:val="28"/>
                <w:szCs w:val="28"/>
                <w:vertAlign w:val="baseline"/>
                <w:lang w:val="en-US" w:eastAsia="zh-CN"/>
              </w:rPr>
            </w:pPr>
            <w:r>
              <w:rPr>
                <w:rFonts w:hint="eastAsia"/>
                <w:b w:val="0"/>
                <w:bCs w:val="0"/>
                <w:sz w:val="28"/>
                <w:szCs w:val="28"/>
                <w:vertAlign w:val="baseline"/>
                <w:lang w:val="en-US" w:eastAsia="zh-CN"/>
              </w:rPr>
              <w:t>会议地点：</w:t>
            </w:r>
          </w:p>
          <w:p>
            <w:pPr>
              <w:numPr>
                <w:ilvl w:val="0"/>
                <w:numId w:val="0"/>
              </w:numPr>
              <w:jc w:val="both"/>
              <w:rPr>
                <w:rFonts w:hint="default"/>
                <w:b w:val="0"/>
                <w:bCs w:val="0"/>
                <w:sz w:val="28"/>
                <w:szCs w:val="28"/>
                <w:vertAlign w:val="baseline"/>
                <w:lang w:val="en-US" w:eastAsia="zh-CN"/>
              </w:rPr>
            </w:pPr>
            <w:r>
              <w:rPr>
                <w:rFonts w:hint="eastAsia"/>
                <w:b w:val="0"/>
                <w:bCs w:val="0"/>
                <w:sz w:val="28"/>
                <w:szCs w:val="28"/>
                <w:vertAlign w:val="baseline"/>
                <w:lang w:val="en-US" w:eastAsia="zh-CN"/>
              </w:rPr>
              <w:t>参会人员（签字）：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9" w:hRule="atLeast"/>
        </w:trPr>
        <w:tc>
          <w:tcPr>
            <w:tcW w:w="8522" w:type="dxa"/>
            <w:gridSpan w:val="4"/>
          </w:tcPr>
          <w:p>
            <w:pPr>
              <w:numPr>
                <w:ilvl w:val="0"/>
                <w:numId w:val="0"/>
              </w:numPr>
              <w:jc w:val="both"/>
              <w:rPr>
                <w:rFonts w:hint="default"/>
                <w:b w:val="0"/>
                <w:bCs w:val="0"/>
                <w:sz w:val="28"/>
                <w:szCs w:val="28"/>
                <w:vertAlign w:val="baseline"/>
                <w:lang w:val="en-US" w:eastAsia="zh-CN"/>
              </w:rPr>
            </w:pPr>
            <w:r>
              <w:rPr>
                <w:rFonts w:hint="eastAsia"/>
                <w:b w:val="0"/>
                <w:bCs w:val="0"/>
                <w:sz w:val="28"/>
                <w:szCs w:val="28"/>
                <w:vertAlign w:val="baseline"/>
                <w:lang w:val="en-US" w:eastAsia="zh-CN"/>
              </w:rPr>
              <w:t>记录：</w:t>
            </w:r>
          </w:p>
        </w:tc>
      </w:tr>
    </w:tbl>
    <w:p>
      <w:pPr>
        <w:numPr>
          <w:ilvl w:val="0"/>
          <w:numId w:val="0"/>
        </w:numPr>
        <w:jc w:val="both"/>
        <w:rPr>
          <w:rFonts w:hint="eastAsia"/>
          <w:b w:val="0"/>
          <w:bCs w:val="0"/>
          <w:sz w:val="28"/>
          <w:szCs w:val="28"/>
          <w:lang w:val="en-US" w:eastAsia="zh-CN"/>
        </w:rPr>
      </w:pPr>
      <w:r>
        <w:rPr>
          <w:rFonts w:hint="eastAsia"/>
          <w:b w:val="0"/>
          <w:bCs w:val="0"/>
          <w:sz w:val="28"/>
          <w:szCs w:val="28"/>
          <w:lang w:val="en-US" w:eastAsia="zh-CN"/>
        </w:rPr>
        <w:t>注：1.会议由组长主持、记录。</w:t>
      </w:r>
    </w:p>
    <w:p>
      <w:pPr>
        <w:numPr>
          <w:ilvl w:val="0"/>
          <w:numId w:val="0"/>
        </w:numPr>
        <w:ind w:firstLine="560" w:firstLineChars="200"/>
        <w:jc w:val="both"/>
        <w:rPr>
          <w:rFonts w:hint="eastAsia"/>
          <w:b w:val="0"/>
          <w:bCs w:val="0"/>
          <w:sz w:val="28"/>
          <w:szCs w:val="28"/>
          <w:lang w:val="en-US" w:eastAsia="zh-CN"/>
        </w:rPr>
      </w:pPr>
      <w:r>
        <w:rPr>
          <w:rFonts w:hint="eastAsia"/>
          <w:b w:val="0"/>
          <w:bCs w:val="0"/>
          <w:sz w:val="28"/>
          <w:szCs w:val="28"/>
          <w:lang w:val="en-US" w:eastAsia="zh-CN"/>
        </w:rPr>
        <w:t>2.各专家意见要真是记录，并请专家签字。</w:t>
      </w:r>
    </w:p>
    <w:p>
      <w:pPr>
        <w:numPr>
          <w:ilvl w:val="0"/>
          <w:numId w:val="1"/>
        </w:numPr>
        <w:ind w:left="0" w:leftChars="0" w:firstLine="560" w:firstLineChars="200"/>
        <w:jc w:val="both"/>
        <w:rPr>
          <w:rFonts w:hint="default"/>
          <w:b w:val="0"/>
          <w:bCs w:val="0"/>
          <w:sz w:val="28"/>
          <w:szCs w:val="28"/>
          <w:lang w:val="en-US" w:eastAsia="zh-CN"/>
        </w:rPr>
      </w:pPr>
      <w:r>
        <w:rPr>
          <w:rFonts w:hint="eastAsia"/>
          <w:b w:val="0"/>
          <w:bCs w:val="0"/>
          <w:sz w:val="28"/>
          <w:szCs w:val="28"/>
          <w:lang w:val="en-US" w:eastAsia="zh-CN"/>
        </w:rPr>
        <w:t>该记录须在复查完后，由组长中国施工企业管理协会秘书处。</w:t>
      </w:r>
    </w:p>
    <w:p>
      <w:pPr>
        <w:numPr>
          <w:ilvl w:val="0"/>
          <w:numId w:val="0"/>
        </w:numPr>
        <w:jc w:val="center"/>
        <w:rPr>
          <w:rFonts w:hint="eastAsia"/>
          <w:b/>
          <w:bCs/>
          <w:sz w:val="44"/>
          <w:szCs w:val="44"/>
          <w:lang w:val="en-US" w:eastAsia="zh-CN"/>
        </w:rPr>
      </w:pPr>
      <w:r>
        <w:rPr>
          <w:rFonts w:hint="eastAsia"/>
          <w:b/>
          <w:bCs/>
          <w:sz w:val="44"/>
          <w:szCs w:val="44"/>
          <w:lang w:val="en-US" w:eastAsia="zh-CN"/>
        </w:rPr>
        <w:t>国家优质工程现场复查工作总结表</w:t>
      </w:r>
    </w:p>
    <w:p>
      <w:pPr>
        <w:numPr>
          <w:ilvl w:val="0"/>
          <w:numId w:val="0"/>
        </w:numPr>
        <w:jc w:val="both"/>
        <w:rPr>
          <w:rFonts w:hint="eastAsia"/>
          <w:b w:val="0"/>
          <w:bCs w:val="0"/>
          <w:sz w:val="28"/>
          <w:szCs w:val="28"/>
          <w:u w:val="single"/>
          <w:lang w:val="en-US" w:eastAsia="zh-CN"/>
        </w:rPr>
      </w:pPr>
    </w:p>
    <w:p>
      <w:pPr>
        <w:numPr>
          <w:ilvl w:val="0"/>
          <w:numId w:val="0"/>
        </w:numPr>
        <w:jc w:val="both"/>
        <w:rPr>
          <w:rFonts w:hint="eastAsia"/>
          <w:b w:val="0"/>
          <w:bCs w:val="0"/>
          <w:i w:val="0"/>
          <w:iCs w:val="0"/>
          <w:sz w:val="28"/>
          <w:szCs w:val="28"/>
          <w:u w:val="single"/>
          <w:lang w:val="en-US" w:eastAsia="zh-CN"/>
        </w:rPr>
      </w:pPr>
      <w:r>
        <w:rPr>
          <w:rFonts w:hint="eastAsia"/>
          <w:b w:val="0"/>
          <w:bCs w:val="0"/>
          <w:sz w:val="28"/>
          <w:szCs w:val="28"/>
          <w:u w:val="single"/>
          <w:lang w:val="en-US" w:eastAsia="zh-CN"/>
        </w:rPr>
        <w:t xml:space="preserve">                      </w:t>
      </w:r>
      <w:r>
        <w:rPr>
          <w:rFonts w:hint="eastAsia"/>
          <w:b/>
          <w:bCs/>
          <w:sz w:val="28"/>
          <w:szCs w:val="28"/>
          <w:u w:val="none"/>
          <w:lang w:val="en-US" w:eastAsia="zh-CN"/>
        </w:rPr>
        <w:t>组  组长：</w:t>
      </w:r>
      <w:r>
        <w:rPr>
          <w:rFonts w:hint="eastAsia"/>
          <w:b w:val="0"/>
          <w:bCs w:val="0"/>
          <w:i w:val="0"/>
          <w:iCs w:val="0"/>
          <w:sz w:val="28"/>
          <w:szCs w:val="28"/>
          <w:u w:val="single"/>
          <w:lang w:val="en-US" w:eastAsia="zh-CN"/>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7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9" w:hRule="atLeast"/>
        </w:trPr>
        <w:tc>
          <w:tcPr>
            <w:tcW w:w="8522" w:type="dxa"/>
            <w:gridSpan w:val="2"/>
          </w:tcPr>
          <w:p>
            <w:pPr>
              <w:numPr>
                <w:ilvl w:val="0"/>
                <w:numId w:val="0"/>
              </w:numPr>
              <w:jc w:val="both"/>
              <w:rPr>
                <w:rFonts w:hint="default"/>
                <w:b w:val="0"/>
                <w:bCs w:val="0"/>
                <w:i w:val="0"/>
                <w:iCs w:val="0"/>
                <w:sz w:val="28"/>
                <w:szCs w:val="28"/>
                <w:u w:val="none"/>
                <w:vertAlign w:val="baseline"/>
                <w:lang w:val="en-US" w:eastAsia="zh-CN"/>
              </w:rPr>
            </w:pPr>
            <w:r>
              <w:rPr>
                <w:rFonts w:hint="eastAsia"/>
                <w:b w:val="0"/>
                <w:bCs w:val="0"/>
                <w:i w:val="0"/>
                <w:iCs w:val="0"/>
                <w:sz w:val="28"/>
                <w:szCs w:val="28"/>
                <w:u w:val="none"/>
                <w:vertAlign w:val="baseline"/>
                <w:lang w:val="en-US" w:eastAsia="zh-CN"/>
              </w:rPr>
              <w:t>现场复查组工作小结：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9" w:hRule="atLeast"/>
        </w:trPr>
        <w:tc>
          <w:tcPr>
            <w:tcW w:w="961" w:type="dxa"/>
          </w:tcPr>
          <w:p>
            <w:pPr>
              <w:numPr>
                <w:ilvl w:val="0"/>
                <w:numId w:val="0"/>
              </w:numPr>
              <w:jc w:val="both"/>
              <w:rPr>
                <w:rFonts w:hint="default"/>
                <w:b w:val="0"/>
                <w:bCs w:val="0"/>
                <w:i w:val="0"/>
                <w:iCs w:val="0"/>
                <w:sz w:val="28"/>
                <w:szCs w:val="28"/>
                <w:u w:val="none"/>
                <w:vertAlign w:val="baseline"/>
                <w:lang w:val="en-US" w:eastAsia="zh-CN"/>
              </w:rPr>
            </w:pPr>
            <w:r>
              <w:rPr>
                <w:rFonts w:hint="eastAsia"/>
                <w:b w:val="0"/>
                <w:bCs w:val="0"/>
                <w:i w:val="0"/>
                <w:iCs w:val="0"/>
                <w:sz w:val="28"/>
                <w:szCs w:val="28"/>
                <w:u w:val="none"/>
                <w:vertAlign w:val="baseline"/>
                <w:lang w:val="en-US" w:eastAsia="zh-CN"/>
              </w:rPr>
              <w:t>专家组意见和建 议</w:t>
            </w:r>
          </w:p>
        </w:tc>
        <w:tc>
          <w:tcPr>
            <w:tcW w:w="7561" w:type="dxa"/>
          </w:tcPr>
          <w:p>
            <w:pPr>
              <w:numPr>
                <w:ilvl w:val="0"/>
                <w:numId w:val="0"/>
              </w:numPr>
              <w:jc w:val="both"/>
              <w:rPr>
                <w:rFonts w:hint="default"/>
                <w:b w:val="0"/>
                <w:bCs w:val="0"/>
                <w:i w:val="0"/>
                <w:iCs w:val="0"/>
                <w:sz w:val="28"/>
                <w:szCs w:val="28"/>
                <w:u w:val="none"/>
                <w:vertAlign w:val="baseline"/>
                <w:lang w:val="en-US" w:eastAsia="zh-CN"/>
              </w:rPr>
            </w:pPr>
          </w:p>
        </w:tc>
      </w:tr>
    </w:tbl>
    <w:p>
      <w:pPr>
        <w:numPr>
          <w:ilvl w:val="0"/>
          <w:numId w:val="0"/>
        </w:numPr>
        <w:jc w:val="both"/>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注：1.该总结由各复查组组长填写。</w:t>
      </w:r>
    </w:p>
    <w:p>
      <w:pPr>
        <w:numPr>
          <w:ilvl w:val="0"/>
          <w:numId w:val="5"/>
        </w:numPr>
        <w:ind w:firstLine="560" w:firstLineChars="200"/>
        <w:jc w:val="both"/>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复查工作完成后交中国施工企业管理协会秘书处。</w:t>
      </w:r>
    </w:p>
    <w:p>
      <w:pPr>
        <w:numPr>
          <w:ilvl w:val="0"/>
          <w:numId w:val="5"/>
        </w:numPr>
        <w:ind w:firstLine="560" w:firstLineChars="200"/>
        <w:jc w:val="both"/>
        <w:rPr>
          <w:rFonts w:hint="default"/>
          <w:b w:val="0"/>
          <w:bCs w:val="0"/>
          <w:i w:val="0"/>
          <w:iCs w:val="0"/>
          <w:sz w:val="28"/>
          <w:szCs w:val="28"/>
          <w:u w:val="none"/>
          <w:lang w:val="en-US" w:eastAsia="zh-CN"/>
        </w:rPr>
      </w:pPr>
      <w:r>
        <w:rPr>
          <w:rFonts w:hint="eastAsia"/>
          <w:b w:val="0"/>
          <w:bCs w:val="0"/>
          <w:i w:val="0"/>
          <w:iCs w:val="0"/>
          <w:sz w:val="28"/>
          <w:szCs w:val="28"/>
          <w:u w:val="none"/>
          <w:lang w:val="en-US" w:eastAsia="zh-CN"/>
        </w:rPr>
        <w:t>该总结可附页。</w:t>
      </w:r>
    </w:p>
    <w:p>
      <w:pPr>
        <w:numPr>
          <w:ilvl w:val="0"/>
          <w:numId w:val="0"/>
        </w:numPr>
        <w:ind w:left="2891" w:hanging="2891" w:hangingChars="600"/>
        <w:jc w:val="left"/>
        <w:rPr>
          <w:rFonts w:hint="eastAsia"/>
          <w:b/>
          <w:bCs/>
          <w:i w:val="0"/>
          <w:iCs w:val="0"/>
          <w:sz w:val="48"/>
          <w:szCs w:val="48"/>
          <w:u w:val="none"/>
          <w:lang w:val="en-US" w:eastAsia="zh-CN"/>
        </w:rPr>
      </w:pPr>
      <w:r>
        <w:rPr>
          <w:rFonts w:hint="eastAsia"/>
          <w:b/>
          <w:bCs/>
          <w:i w:val="0"/>
          <w:iCs w:val="0"/>
          <w:sz w:val="48"/>
          <w:szCs w:val="48"/>
          <w:u w:val="none"/>
          <w:lang w:val="en-US" w:eastAsia="zh-CN"/>
        </w:rPr>
        <w:t>国家优质工程现场复查专家组复查工作情况反馈表</w:t>
      </w:r>
    </w:p>
    <w:p>
      <w:pPr>
        <w:numPr>
          <w:ilvl w:val="0"/>
          <w:numId w:val="0"/>
        </w:numPr>
        <w:ind w:left="2891" w:hanging="1687" w:hangingChars="600"/>
        <w:jc w:val="left"/>
        <w:rPr>
          <w:rFonts w:hint="eastAsia"/>
          <w:b w:val="0"/>
          <w:bCs w:val="0"/>
          <w:i w:val="0"/>
          <w:iCs w:val="0"/>
          <w:sz w:val="28"/>
          <w:szCs w:val="28"/>
          <w:u w:val="none"/>
          <w:lang w:val="en-US" w:eastAsia="zh-CN"/>
        </w:rPr>
      </w:pPr>
      <w:r>
        <w:rPr>
          <w:rFonts w:hint="eastAsia"/>
          <w:b/>
          <w:bCs/>
          <w:i w:val="0"/>
          <w:iCs w:val="0"/>
          <w:sz w:val="28"/>
          <w:szCs w:val="28"/>
          <w:u w:val="none"/>
          <w:lang w:val="en-US" w:eastAsia="zh-CN"/>
        </w:rPr>
        <w:t>复查组别：                            组长</w:t>
      </w:r>
      <w:r>
        <w:rPr>
          <w:rFonts w:hint="eastAsia"/>
          <w:b w:val="0"/>
          <w:bCs w:val="0"/>
          <w:i w:val="0"/>
          <w:iCs w:val="0"/>
          <w:sz w:val="28"/>
          <w:szCs w:val="28"/>
          <w:u w:val="none"/>
          <w:lang w:val="en-US" w:eastAsia="zh-CN"/>
        </w:rPr>
        <w:t>：</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2476" w:type="dxa"/>
          </w:tcPr>
          <w:p>
            <w:pPr>
              <w:numPr>
                <w:ilvl w:val="0"/>
                <w:numId w:val="0"/>
              </w:numPr>
              <w:jc w:val="left"/>
              <w:rPr>
                <w:rFonts w:hint="default"/>
                <w:b w:val="0"/>
                <w:bCs w:val="0"/>
                <w:i w:val="0"/>
                <w:iCs w:val="0"/>
                <w:sz w:val="28"/>
                <w:szCs w:val="28"/>
                <w:u w:val="none"/>
                <w:vertAlign w:val="baseline"/>
                <w:lang w:val="en-US" w:eastAsia="zh-CN"/>
              </w:rPr>
            </w:pPr>
            <w:r>
              <w:rPr>
                <w:rFonts w:hint="eastAsia"/>
                <w:b w:val="0"/>
                <w:bCs w:val="0"/>
                <w:i w:val="0"/>
                <w:iCs w:val="0"/>
                <w:sz w:val="28"/>
                <w:szCs w:val="28"/>
                <w:u w:val="none"/>
                <w:vertAlign w:val="baseline"/>
                <w:lang w:val="en-US" w:eastAsia="zh-CN"/>
              </w:rPr>
              <w:t>申报工程名称</w:t>
            </w:r>
          </w:p>
        </w:tc>
        <w:tc>
          <w:tcPr>
            <w:tcW w:w="6046" w:type="dxa"/>
          </w:tcPr>
          <w:p>
            <w:pPr>
              <w:numPr>
                <w:ilvl w:val="0"/>
                <w:numId w:val="0"/>
              </w:numPr>
              <w:jc w:val="left"/>
              <w:rPr>
                <w:rFonts w:hint="default"/>
                <w:b w:val="0"/>
                <w:bCs w:val="0"/>
                <w:i w:val="0"/>
                <w:iCs w:val="0"/>
                <w:sz w:val="28"/>
                <w:szCs w:val="28"/>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9" w:hRule="atLeast"/>
        </w:trPr>
        <w:tc>
          <w:tcPr>
            <w:tcW w:w="8522" w:type="dxa"/>
            <w:gridSpan w:val="2"/>
          </w:tcPr>
          <w:p>
            <w:pPr>
              <w:numPr>
                <w:ilvl w:val="0"/>
                <w:numId w:val="0"/>
              </w:numPr>
              <w:jc w:val="left"/>
              <w:rPr>
                <w:rFonts w:hint="default"/>
                <w:b w:val="0"/>
                <w:bCs w:val="0"/>
                <w:i w:val="0"/>
                <w:iCs w:val="0"/>
                <w:sz w:val="28"/>
                <w:szCs w:val="28"/>
                <w:u w:val="none"/>
                <w:vertAlign w:val="baseline"/>
                <w:lang w:val="en-US" w:eastAsia="zh-CN"/>
              </w:rPr>
            </w:pPr>
          </w:p>
        </w:tc>
      </w:tr>
    </w:tbl>
    <w:p>
      <w:pPr>
        <w:numPr>
          <w:ilvl w:val="0"/>
          <w:numId w:val="0"/>
        </w:numPr>
        <w:ind w:left="2891" w:hanging="1680" w:hangingChars="600"/>
        <w:jc w:val="left"/>
        <w:rPr>
          <w:rFonts w:hint="eastAsia"/>
          <w:b w:val="0"/>
          <w:bCs w:val="0"/>
          <w:i w:val="0"/>
          <w:iCs w:val="0"/>
          <w:sz w:val="28"/>
          <w:szCs w:val="28"/>
          <w:u w:val="none"/>
          <w:lang w:val="en-US" w:eastAsia="zh-CN"/>
        </w:rPr>
      </w:pPr>
      <w:r>
        <w:rPr>
          <w:rFonts w:hint="eastAsia"/>
          <w:b w:val="0"/>
          <w:bCs w:val="0"/>
          <w:i w:val="0"/>
          <w:iCs w:val="0"/>
          <w:sz w:val="28"/>
          <w:szCs w:val="28"/>
          <w:u w:val="none"/>
          <w:lang w:val="en-US" w:eastAsia="zh-CN"/>
        </w:rPr>
        <w:t>（该表由主申报单位填写）</w:t>
      </w:r>
    </w:p>
    <w:p>
      <w:pPr>
        <w:numPr>
          <w:ilvl w:val="0"/>
          <w:numId w:val="0"/>
        </w:numPr>
        <w:ind w:left="1687" w:leftChars="268" w:hanging="1124" w:hangingChars="400"/>
        <w:jc w:val="left"/>
        <w:rPr>
          <w:rFonts w:hint="default"/>
          <w:b/>
          <w:bCs/>
          <w:i w:val="0"/>
          <w:iCs w:val="0"/>
          <w:sz w:val="28"/>
          <w:szCs w:val="28"/>
          <w:u w:val="none"/>
          <w:lang w:val="en-US" w:eastAsia="zh-CN"/>
        </w:rPr>
      </w:pPr>
      <w:r>
        <w:rPr>
          <w:rFonts w:hint="default"/>
          <w:b/>
          <w:bCs/>
          <w:i w:val="0"/>
          <w:iCs w:val="0"/>
          <w:sz w:val="28"/>
          <w:szCs w:val="28"/>
          <w:u w:val="none"/>
          <w:lang w:val="en-US" w:eastAsia="zh-CN"/>
        </w:rPr>
        <w:t>说明:</w:t>
      </w:r>
    </w:p>
    <w:p>
      <w:pPr>
        <w:numPr>
          <w:ilvl w:val="0"/>
          <w:numId w:val="0"/>
        </w:numPr>
        <w:ind w:left="1679" w:leftChars="266" w:hanging="1120" w:hangingChars="400"/>
        <w:jc w:val="left"/>
        <w:rPr>
          <w:rFonts w:hint="default"/>
          <w:b w:val="0"/>
          <w:bCs w:val="0"/>
          <w:i w:val="0"/>
          <w:iCs w:val="0"/>
          <w:sz w:val="28"/>
          <w:szCs w:val="28"/>
          <w:u w:val="none"/>
          <w:lang w:val="en-US" w:eastAsia="zh-CN"/>
        </w:rPr>
      </w:pPr>
      <w:r>
        <w:rPr>
          <w:rFonts w:hint="default"/>
          <w:b w:val="0"/>
          <w:bCs w:val="0"/>
          <w:i w:val="0"/>
          <w:iCs w:val="0"/>
          <w:sz w:val="28"/>
          <w:szCs w:val="28"/>
          <w:u w:val="none"/>
          <w:lang w:val="en-US" w:eastAsia="zh-CN"/>
        </w:rPr>
        <w:t>1.为了加强复查纪律</w:t>
      </w:r>
      <w:r>
        <w:rPr>
          <w:rFonts w:hint="eastAsia"/>
          <w:b w:val="0"/>
          <w:bCs w:val="0"/>
          <w:i w:val="0"/>
          <w:iCs w:val="0"/>
          <w:sz w:val="28"/>
          <w:szCs w:val="28"/>
          <w:u w:val="none"/>
          <w:lang w:val="en-US" w:eastAsia="zh-CN"/>
        </w:rPr>
        <w:t>，</w:t>
      </w:r>
      <w:r>
        <w:rPr>
          <w:rFonts w:hint="default"/>
          <w:b w:val="0"/>
          <w:bCs w:val="0"/>
          <w:i w:val="0"/>
          <w:iCs w:val="0"/>
          <w:sz w:val="28"/>
          <w:szCs w:val="28"/>
          <w:u w:val="none"/>
          <w:lang w:val="en-US" w:eastAsia="zh-CN"/>
        </w:rPr>
        <w:t>保证国家优质工程奖评选工作的公开、</w:t>
      </w:r>
    </w:p>
    <w:p>
      <w:pPr>
        <w:numPr>
          <w:ilvl w:val="0"/>
          <w:numId w:val="0"/>
        </w:numPr>
        <w:ind w:left="2891" w:hanging="1680" w:hangingChars="600"/>
        <w:jc w:val="left"/>
        <w:rPr>
          <w:rFonts w:hint="default"/>
          <w:b w:val="0"/>
          <w:bCs w:val="0"/>
          <w:i w:val="0"/>
          <w:iCs w:val="0"/>
          <w:sz w:val="28"/>
          <w:szCs w:val="28"/>
          <w:u w:val="none"/>
          <w:lang w:val="en-US" w:eastAsia="zh-CN"/>
        </w:rPr>
      </w:pPr>
      <w:r>
        <w:rPr>
          <w:rFonts w:hint="default"/>
          <w:b w:val="0"/>
          <w:bCs w:val="0"/>
          <w:i w:val="0"/>
          <w:iCs w:val="0"/>
          <w:sz w:val="28"/>
          <w:szCs w:val="28"/>
          <w:u w:val="none"/>
          <w:lang w:val="en-US" w:eastAsia="zh-CN"/>
        </w:rPr>
        <w:t>公平、公正</w:t>
      </w:r>
      <w:r>
        <w:rPr>
          <w:rFonts w:hint="eastAsia"/>
          <w:b w:val="0"/>
          <w:bCs w:val="0"/>
          <w:i w:val="0"/>
          <w:iCs w:val="0"/>
          <w:sz w:val="28"/>
          <w:szCs w:val="28"/>
          <w:u w:val="none"/>
          <w:lang w:val="en-US" w:eastAsia="zh-CN"/>
        </w:rPr>
        <w:t>，</w:t>
      </w:r>
      <w:r>
        <w:rPr>
          <w:rFonts w:hint="default"/>
          <w:b w:val="0"/>
          <w:bCs w:val="0"/>
          <w:i w:val="0"/>
          <w:iCs w:val="0"/>
          <w:sz w:val="28"/>
          <w:szCs w:val="28"/>
          <w:u w:val="none"/>
          <w:lang w:val="en-US" w:eastAsia="zh-CN"/>
        </w:rPr>
        <w:t>现由主申报单位对专家组复查期间的工作、</w:t>
      </w:r>
      <w:r>
        <w:rPr>
          <w:rFonts w:hint="eastAsia"/>
          <w:b w:val="0"/>
          <w:bCs w:val="0"/>
          <w:i w:val="0"/>
          <w:iCs w:val="0"/>
          <w:sz w:val="28"/>
          <w:szCs w:val="28"/>
          <w:u w:val="none"/>
          <w:lang w:val="en-US" w:eastAsia="zh-CN"/>
        </w:rPr>
        <w:t>生活及廉洁</w:t>
      </w:r>
    </w:p>
    <w:p>
      <w:pPr>
        <w:numPr>
          <w:ilvl w:val="0"/>
          <w:numId w:val="0"/>
        </w:numPr>
        <w:ind w:left="2891" w:hanging="1680" w:hangingChars="600"/>
        <w:jc w:val="left"/>
        <w:rPr>
          <w:rFonts w:hint="default"/>
          <w:b w:val="0"/>
          <w:bCs w:val="0"/>
          <w:i w:val="0"/>
          <w:iCs w:val="0"/>
          <w:sz w:val="28"/>
          <w:szCs w:val="28"/>
          <w:u w:val="none"/>
          <w:lang w:val="en-US" w:eastAsia="zh-CN"/>
        </w:rPr>
      </w:pPr>
      <w:r>
        <w:rPr>
          <w:rFonts w:hint="eastAsia"/>
          <w:b w:val="0"/>
          <w:bCs w:val="0"/>
          <w:i w:val="0"/>
          <w:iCs w:val="0"/>
          <w:sz w:val="28"/>
          <w:szCs w:val="28"/>
          <w:u w:val="none"/>
          <w:lang w:val="en-US" w:eastAsia="zh-CN"/>
        </w:rPr>
        <w:t>自</w:t>
      </w:r>
      <w:r>
        <w:rPr>
          <w:rFonts w:hint="default"/>
          <w:b w:val="0"/>
          <w:bCs w:val="0"/>
          <w:i w:val="0"/>
          <w:iCs w:val="0"/>
          <w:sz w:val="28"/>
          <w:szCs w:val="28"/>
          <w:u w:val="none"/>
          <w:lang w:val="en-US" w:eastAsia="zh-CN"/>
        </w:rPr>
        <w:t>律情况进行</w:t>
      </w:r>
      <w:r>
        <w:rPr>
          <w:rFonts w:hint="eastAsia"/>
          <w:b w:val="0"/>
          <w:bCs w:val="0"/>
          <w:i w:val="0"/>
          <w:iCs w:val="0"/>
          <w:sz w:val="28"/>
          <w:szCs w:val="28"/>
          <w:u w:val="none"/>
          <w:lang w:val="en-US" w:eastAsia="zh-CN"/>
        </w:rPr>
        <w:t>评价。</w:t>
      </w:r>
    </w:p>
    <w:p>
      <w:pPr>
        <w:numPr>
          <w:ilvl w:val="0"/>
          <w:numId w:val="0"/>
        </w:numPr>
        <w:ind w:left="1679" w:leftChars="266" w:hanging="1120" w:hangingChars="400"/>
        <w:jc w:val="left"/>
        <w:rPr>
          <w:rFonts w:hint="default"/>
          <w:b w:val="0"/>
          <w:bCs w:val="0"/>
          <w:i w:val="0"/>
          <w:iCs w:val="0"/>
          <w:sz w:val="28"/>
          <w:szCs w:val="28"/>
          <w:u w:val="none"/>
          <w:lang w:val="en-US" w:eastAsia="zh-CN"/>
        </w:rPr>
      </w:pPr>
      <w:r>
        <w:rPr>
          <w:rFonts w:hint="default"/>
          <w:b w:val="0"/>
          <w:bCs w:val="0"/>
          <w:i w:val="0"/>
          <w:iCs w:val="0"/>
          <w:sz w:val="28"/>
          <w:szCs w:val="28"/>
          <w:u w:val="none"/>
          <w:lang w:val="en-US" w:eastAsia="zh-CN"/>
        </w:rPr>
        <w:t>2.主要评价内容有:</w:t>
      </w:r>
    </w:p>
    <w:p>
      <w:pPr>
        <w:numPr>
          <w:ilvl w:val="0"/>
          <w:numId w:val="0"/>
        </w:numPr>
        <w:ind w:left="1679" w:leftChars="266" w:hanging="1120" w:hangingChars="400"/>
        <w:jc w:val="left"/>
        <w:rPr>
          <w:rFonts w:hint="default"/>
          <w:b w:val="0"/>
          <w:bCs w:val="0"/>
          <w:i w:val="0"/>
          <w:iCs w:val="0"/>
          <w:sz w:val="28"/>
          <w:szCs w:val="28"/>
          <w:u w:val="none"/>
          <w:lang w:val="en-US" w:eastAsia="zh-CN"/>
        </w:rPr>
      </w:pPr>
      <w:r>
        <w:rPr>
          <w:rFonts w:hint="default"/>
          <w:b w:val="0"/>
          <w:bCs w:val="0"/>
          <w:i w:val="0"/>
          <w:iCs w:val="0"/>
          <w:sz w:val="28"/>
          <w:szCs w:val="28"/>
          <w:u w:val="none"/>
          <w:lang w:val="en-US" w:eastAsia="zh-CN"/>
        </w:rPr>
        <w:t>(1)是否按照中国施工企业管理协会的要求认真履行专家职责</w:t>
      </w:r>
      <w:r>
        <w:rPr>
          <w:rFonts w:hint="eastAsia"/>
          <w:b w:val="0"/>
          <w:bCs w:val="0"/>
          <w:i w:val="0"/>
          <w:iCs w:val="0"/>
          <w:sz w:val="28"/>
          <w:szCs w:val="28"/>
          <w:u w:val="none"/>
          <w:lang w:val="en-US" w:eastAsia="zh-CN"/>
        </w:rPr>
        <w:t>；</w:t>
      </w:r>
    </w:p>
    <w:p>
      <w:pPr>
        <w:numPr>
          <w:ilvl w:val="0"/>
          <w:numId w:val="0"/>
        </w:numPr>
        <w:ind w:left="1679" w:leftChars="266" w:hanging="1120" w:hangingChars="400"/>
        <w:jc w:val="left"/>
        <w:rPr>
          <w:rFonts w:hint="default"/>
          <w:b w:val="0"/>
          <w:bCs w:val="0"/>
          <w:i w:val="0"/>
          <w:iCs w:val="0"/>
          <w:sz w:val="28"/>
          <w:szCs w:val="28"/>
          <w:u w:val="none"/>
          <w:lang w:val="en-US" w:eastAsia="zh-CN"/>
        </w:rPr>
      </w:pPr>
      <w:r>
        <w:rPr>
          <w:rFonts w:hint="default"/>
          <w:b w:val="0"/>
          <w:bCs w:val="0"/>
          <w:i w:val="0"/>
          <w:iCs w:val="0"/>
          <w:sz w:val="28"/>
          <w:szCs w:val="28"/>
          <w:u w:val="none"/>
          <w:lang w:val="en-US" w:eastAsia="zh-CN"/>
        </w:rPr>
        <w:t>(2)是否按照现场复查通用(专业)要点要求认真进行了复查</w:t>
      </w:r>
      <w:r>
        <w:rPr>
          <w:rFonts w:hint="eastAsia"/>
          <w:b w:val="0"/>
          <w:bCs w:val="0"/>
          <w:i w:val="0"/>
          <w:iCs w:val="0"/>
          <w:sz w:val="28"/>
          <w:szCs w:val="28"/>
          <w:u w:val="none"/>
          <w:lang w:val="en-US" w:eastAsia="zh-CN"/>
        </w:rPr>
        <w:t>；</w:t>
      </w:r>
    </w:p>
    <w:p>
      <w:pPr>
        <w:numPr>
          <w:ilvl w:val="0"/>
          <w:numId w:val="0"/>
        </w:numPr>
        <w:ind w:left="1679" w:leftChars="266" w:hanging="1120" w:hangingChars="400"/>
        <w:jc w:val="left"/>
        <w:rPr>
          <w:rFonts w:hint="default"/>
          <w:b w:val="0"/>
          <w:bCs w:val="0"/>
          <w:i w:val="0"/>
          <w:iCs w:val="0"/>
          <w:sz w:val="28"/>
          <w:szCs w:val="28"/>
          <w:u w:val="none"/>
          <w:lang w:val="en-US" w:eastAsia="zh-CN"/>
        </w:rPr>
      </w:pPr>
      <w:r>
        <w:rPr>
          <w:rFonts w:hint="default"/>
          <w:b w:val="0"/>
          <w:bCs w:val="0"/>
          <w:i w:val="0"/>
          <w:iCs w:val="0"/>
          <w:sz w:val="28"/>
          <w:szCs w:val="28"/>
          <w:u w:val="none"/>
          <w:lang w:val="en-US" w:eastAsia="zh-CN"/>
        </w:rPr>
        <w:t>(3)是否提出了与复查工作无关的要求</w:t>
      </w:r>
      <w:r>
        <w:rPr>
          <w:rFonts w:hint="eastAsia"/>
          <w:b w:val="0"/>
          <w:bCs w:val="0"/>
          <w:i w:val="0"/>
          <w:iCs w:val="0"/>
          <w:sz w:val="28"/>
          <w:szCs w:val="28"/>
          <w:u w:val="none"/>
          <w:lang w:val="en-US" w:eastAsia="zh-CN"/>
        </w:rPr>
        <w:t>；</w:t>
      </w:r>
    </w:p>
    <w:p>
      <w:pPr>
        <w:numPr>
          <w:ilvl w:val="0"/>
          <w:numId w:val="0"/>
        </w:numPr>
        <w:ind w:left="1679" w:leftChars="266" w:hanging="1120" w:hangingChars="400"/>
        <w:jc w:val="left"/>
        <w:rPr>
          <w:rFonts w:hint="default"/>
          <w:b w:val="0"/>
          <w:bCs w:val="0"/>
          <w:i w:val="0"/>
          <w:iCs w:val="0"/>
          <w:sz w:val="28"/>
          <w:szCs w:val="28"/>
          <w:u w:val="none"/>
          <w:lang w:val="en-US" w:eastAsia="zh-CN"/>
        </w:rPr>
      </w:pPr>
      <w:r>
        <w:rPr>
          <w:rFonts w:hint="default"/>
          <w:b w:val="0"/>
          <w:bCs w:val="0"/>
          <w:i w:val="0"/>
          <w:iCs w:val="0"/>
          <w:sz w:val="28"/>
          <w:szCs w:val="28"/>
          <w:u w:val="none"/>
          <w:lang w:val="en-US" w:eastAsia="zh-CN"/>
        </w:rPr>
        <w:t>(4)其他方面的内容。</w:t>
      </w:r>
    </w:p>
    <w:p>
      <w:pPr>
        <w:numPr>
          <w:ilvl w:val="0"/>
          <w:numId w:val="0"/>
        </w:numPr>
        <w:ind w:left="1679" w:leftChars="266" w:hanging="1120" w:hangingChars="400"/>
        <w:jc w:val="left"/>
        <w:rPr>
          <w:rFonts w:hint="default"/>
          <w:b w:val="0"/>
          <w:bCs w:val="0"/>
          <w:i w:val="0"/>
          <w:iCs w:val="0"/>
          <w:sz w:val="28"/>
          <w:szCs w:val="28"/>
          <w:u w:val="none"/>
          <w:lang w:val="en-US" w:eastAsia="zh-CN"/>
        </w:rPr>
      </w:pPr>
      <w:r>
        <w:rPr>
          <w:rFonts w:hint="default"/>
          <w:b w:val="0"/>
          <w:bCs w:val="0"/>
          <w:i w:val="0"/>
          <w:iCs w:val="0"/>
          <w:sz w:val="28"/>
          <w:szCs w:val="28"/>
          <w:u w:val="none"/>
          <w:lang w:val="en-US" w:eastAsia="zh-CN"/>
        </w:rPr>
        <w:t>3.此表由主申报单位填写</w:t>
      </w:r>
      <w:r>
        <w:rPr>
          <w:rFonts w:hint="eastAsia"/>
          <w:b w:val="0"/>
          <w:bCs w:val="0"/>
          <w:i w:val="0"/>
          <w:iCs w:val="0"/>
          <w:sz w:val="28"/>
          <w:szCs w:val="28"/>
          <w:u w:val="none"/>
          <w:lang w:val="en-US" w:eastAsia="zh-CN"/>
        </w:rPr>
        <w:t>，</w:t>
      </w:r>
      <w:r>
        <w:rPr>
          <w:rFonts w:hint="default"/>
          <w:b w:val="0"/>
          <w:bCs w:val="0"/>
          <w:i w:val="0"/>
          <w:iCs w:val="0"/>
          <w:sz w:val="28"/>
          <w:szCs w:val="28"/>
          <w:u w:val="none"/>
          <w:lang w:val="en-US" w:eastAsia="zh-CN"/>
        </w:rPr>
        <w:t>请如实反映检查组的工作情况和相关</w:t>
      </w:r>
    </w:p>
    <w:p>
      <w:pPr>
        <w:numPr>
          <w:ilvl w:val="0"/>
          <w:numId w:val="0"/>
        </w:numPr>
        <w:ind w:left="2891" w:hanging="1680" w:hangingChars="600"/>
        <w:jc w:val="left"/>
        <w:rPr>
          <w:rFonts w:hint="eastAsia"/>
          <w:b w:val="0"/>
          <w:bCs w:val="0"/>
          <w:i w:val="0"/>
          <w:iCs w:val="0"/>
          <w:sz w:val="28"/>
          <w:szCs w:val="28"/>
          <w:u w:val="none"/>
          <w:lang w:val="en-US" w:eastAsia="zh-CN"/>
        </w:rPr>
      </w:pPr>
      <w:r>
        <w:rPr>
          <w:rFonts w:hint="default"/>
          <w:b w:val="0"/>
          <w:bCs w:val="0"/>
          <w:i w:val="0"/>
          <w:iCs w:val="0"/>
          <w:sz w:val="28"/>
          <w:szCs w:val="28"/>
          <w:u w:val="none"/>
          <w:lang w:val="en-US" w:eastAsia="zh-CN"/>
        </w:rPr>
        <w:t>意见建议。填写完后</w:t>
      </w:r>
      <w:r>
        <w:rPr>
          <w:rFonts w:hint="eastAsia"/>
          <w:b w:val="0"/>
          <w:bCs w:val="0"/>
          <w:i w:val="0"/>
          <w:iCs w:val="0"/>
          <w:sz w:val="28"/>
          <w:szCs w:val="28"/>
          <w:u w:val="none"/>
          <w:lang w:val="en-US" w:eastAsia="zh-CN"/>
        </w:rPr>
        <w:t>，</w:t>
      </w:r>
      <w:r>
        <w:rPr>
          <w:rFonts w:hint="default"/>
          <w:b w:val="0"/>
          <w:bCs w:val="0"/>
          <w:i w:val="0"/>
          <w:iCs w:val="0"/>
          <w:sz w:val="28"/>
          <w:szCs w:val="28"/>
          <w:u w:val="none"/>
          <w:lang w:val="en-US" w:eastAsia="zh-CN"/>
        </w:rPr>
        <w:t>加盖公章</w:t>
      </w:r>
      <w:r>
        <w:rPr>
          <w:rFonts w:hint="eastAsia"/>
          <w:b w:val="0"/>
          <w:bCs w:val="0"/>
          <w:i w:val="0"/>
          <w:iCs w:val="0"/>
          <w:sz w:val="28"/>
          <w:szCs w:val="28"/>
          <w:u w:val="none"/>
          <w:lang w:val="en-US" w:eastAsia="zh-CN"/>
        </w:rPr>
        <w:t>，</w:t>
      </w:r>
      <w:r>
        <w:rPr>
          <w:rFonts w:hint="default"/>
          <w:b w:val="0"/>
          <w:bCs w:val="0"/>
          <w:i w:val="0"/>
          <w:iCs w:val="0"/>
          <w:sz w:val="28"/>
          <w:szCs w:val="28"/>
          <w:u w:val="none"/>
          <w:lang w:val="en-US" w:eastAsia="zh-CN"/>
        </w:rPr>
        <w:t>由主申报单位密封并在封口处加</w:t>
      </w:r>
      <w:r>
        <w:rPr>
          <w:rFonts w:hint="eastAsia"/>
          <w:b w:val="0"/>
          <w:bCs w:val="0"/>
          <w:i w:val="0"/>
          <w:iCs w:val="0"/>
          <w:sz w:val="28"/>
          <w:szCs w:val="28"/>
          <w:u w:val="none"/>
          <w:lang w:val="en-US" w:eastAsia="zh-CN"/>
        </w:rPr>
        <w:t>盖</w:t>
      </w:r>
    </w:p>
    <w:p>
      <w:pPr>
        <w:numPr>
          <w:ilvl w:val="0"/>
          <w:numId w:val="0"/>
        </w:numPr>
        <w:ind w:left="2891" w:hanging="1680" w:hangingChars="600"/>
        <w:jc w:val="left"/>
        <w:rPr>
          <w:rFonts w:hint="default"/>
          <w:b w:val="0"/>
          <w:bCs w:val="0"/>
          <w:i w:val="0"/>
          <w:iCs w:val="0"/>
          <w:sz w:val="28"/>
          <w:szCs w:val="28"/>
          <w:u w:val="none"/>
          <w:lang w:val="en-US" w:eastAsia="zh-CN"/>
        </w:rPr>
      </w:pPr>
      <w:r>
        <w:rPr>
          <w:rFonts w:hint="eastAsia"/>
          <w:b w:val="0"/>
          <w:bCs w:val="0"/>
          <w:i w:val="0"/>
          <w:iCs w:val="0"/>
          <w:sz w:val="28"/>
          <w:szCs w:val="28"/>
          <w:u w:val="none"/>
          <w:lang w:val="en-US" w:eastAsia="zh-CN"/>
        </w:rPr>
        <w:t>公</w:t>
      </w:r>
      <w:r>
        <w:rPr>
          <w:rFonts w:hint="default"/>
          <w:b w:val="0"/>
          <w:bCs w:val="0"/>
          <w:i w:val="0"/>
          <w:iCs w:val="0"/>
          <w:sz w:val="28"/>
          <w:szCs w:val="28"/>
          <w:u w:val="none"/>
          <w:lang w:val="en-US" w:eastAsia="zh-CN"/>
        </w:rPr>
        <w:t>章</w:t>
      </w:r>
      <w:r>
        <w:rPr>
          <w:rFonts w:hint="eastAsia"/>
          <w:b w:val="0"/>
          <w:bCs w:val="0"/>
          <w:i w:val="0"/>
          <w:iCs w:val="0"/>
          <w:sz w:val="28"/>
          <w:szCs w:val="28"/>
          <w:u w:val="none"/>
          <w:lang w:val="en-US" w:eastAsia="zh-CN"/>
        </w:rPr>
        <w:t>，</w:t>
      </w:r>
      <w:r>
        <w:rPr>
          <w:rFonts w:hint="default"/>
          <w:b w:val="0"/>
          <w:bCs w:val="0"/>
          <w:i w:val="0"/>
          <w:iCs w:val="0"/>
          <w:sz w:val="28"/>
          <w:szCs w:val="28"/>
          <w:u w:val="none"/>
          <w:lang w:val="en-US" w:eastAsia="zh-CN"/>
        </w:rPr>
        <w:t>直接寄送国家工程建设质量奖审定委员会办公室。</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86C2C"/>
    <w:multiLevelType w:val="singleLevel"/>
    <w:tmpl w:val="9B186C2C"/>
    <w:lvl w:ilvl="0" w:tentative="0">
      <w:start w:val="1"/>
      <w:numFmt w:val="decimal"/>
      <w:lvlText w:val="%1."/>
      <w:lvlJc w:val="left"/>
      <w:pPr>
        <w:tabs>
          <w:tab w:val="left" w:pos="312"/>
        </w:tabs>
      </w:pPr>
    </w:lvl>
  </w:abstractNum>
  <w:abstractNum w:abstractNumId="1">
    <w:nsid w:val="C6795047"/>
    <w:multiLevelType w:val="singleLevel"/>
    <w:tmpl w:val="C6795047"/>
    <w:lvl w:ilvl="0" w:tentative="0">
      <w:start w:val="2"/>
      <w:numFmt w:val="decimal"/>
      <w:lvlText w:val="%1."/>
      <w:lvlJc w:val="left"/>
      <w:pPr>
        <w:tabs>
          <w:tab w:val="left" w:pos="312"/>
        </w:tabs>
      </w:pPr>
    </w:lvl>
  </w:abstractNum>
  <w:abstractNum w:abstractNumId="2">
    <w:nsid w:val="F2282D21"/>
    <w:multiLevelType w:val="singleLevel"/>
    <w:tmpl w:val="F2282D21"/>
    <w:lvl w:ilvl="0" w:tentative="0">
      <w:start w:val="1"/>
      <w:numFmt w:val="chineseCounting"/>
      <w:suff w:val="nothing"/>
      <w:lvlText w:val="%1、"/>
      <w:lvlJc w:val="left"/>
      <w:rPr>
        <w:rFonts w:hint="eastAsia"/>
      </w:rPr>
    </w:lvl>
  </w:abstractNum>
  <w:abstractNum w:abstractNumId="3">
    <w:nsid w:val="130A9614"/>
    <w:multiLevelType w:val="singleLevel"/>
    <w:tmpl w:val="130A9614"/>
    <w:lvl w:ilvl="0" w:tentative="0">
      <w:start w:val="2"/>
      <w:numFmt w:val="decimal"/>
      <w:lvlText w:val="%1."/>
      <w:lvlJc w:val="left"/>
      <w:pPr>
        <w:tabs>
          <w:tab w:val="left" w:pos="312"/>
        </w:tabs>
      </w:pPr>
    </w:lvl>
  </w:abstractNum>
  <w:abstractNum w:abstractNumId="4">
    <w:nsid w:val="42D5EB73"/>
    <w:multiLevelType w:val="singleLevel"/>
    <w:tmpl w:val="42D5EB73"/>
    <w:lvl w:ilvl="0" w:tentative="0">
      <w:start w:val="3"/>
      <w:numFmt w:val="chineseCounting"/>
      <w:suff w:val="nothing"/>
      <w:lvlText w:val="%1、"/>
      <w:lvlJc w:val="left"/>
      <w:rPr>
        <w:rFonts w:hint="eastAsia"/>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B057F3"/>
    <w:rsid w:val="10601B0C"/>
    <w:rsid w:val="194B13ED"/>
    <w:rsid w:val="20852DC9"/>
    <w:rsid w:val="208C125E"/>
    <w:rsid w:val="27355644"/>
    <w:rsid w:val="377154CA"/>
    <w:rsid w:val="3E193490"/>
    <w:rsid w:val="405968AF"/>
    <w:rsid w:val="429D7085"/>
    <w:rsid w:val="4A641919"/>
    <w:rsid w:val="4A9502E4"/>
    <w:rsid w:val="4F206105"/>
    <w:rsid w:val="5E4D38F4"/>
    <w:rsid w:val="67C468A9"/>
    <w:rsid w:val="6DB057F3"/>
    <w:rsid w:val="76D4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2019-04-09T07:31:00Z</dcterms:created>
  <dc:creator>执念</dc:creator>
  <cp:lastModifiedBy>执念</cp:lastModifiedBy>
  <dcterms:modified xsi:type="dcterms:W3CDTF">2019-04-26T08:02:11Z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