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line="360" w:lineRule="auto"/>
        <w:jc w:val="center"/>
        <w:rPr>
          <w:rFonts w:hint="eastAsia" w:ascii="宋体" w:hAnsi="宋体" w:eastAsia="宋体" w:cs="宋体"/>
          <w:b/>
          <w:kern w:val="2"/>
          <w:sz w:val="72"/>
          <w:szCs w:val="72"/>
          <w:lang w:val="en-US" w:eastAsia="zh-CN"/>
        </w:rPr>
      </w:pPr>
      <w:bookmarkStart w:id="0" w:name="_bookmark0"/>
      <w:bookmarkEnd w:id="0"/>
      <w:r>
        <w:rPr>
          <w:rFonts w:hint="eastAsia"/>
          <w:b/>
          <w:kern w:val="2"/>
          <w:sz w:val="72"/>
          <w:szCs w:val="72"/>
          <w:lang w:eastAsia="zh-CN"/>
        </w:rPr>
        <w:t>西藏自治区房屋建筑和市政工程招标项目</w:t>
      </w:r>
      <w:r>
        <w:rPr>
          <w:rFonts w:hint="eastAsia" w:ascii="宋体" w:hAnsi="宋体" w:eastAsia="宋体" w:cs="宋体"/>
          <w:b/>
          <w:kern w:val="2"/>
          <w:sz w:val="72"/>
          <w:szCs w:val="72"/>
          <w:lang w:eastAsia="zh-CN"/>
        </w:rPr>
        <w:t>标准</w:t>
      </w:r>
      <w:r>
        <w:rPr>
          <w:rFonts w:hint="eastAsia" w:ascii="宋体" w:hAnsi="宋体" w:eastAsia="宋体" w:cs="宋体"/>
          <w:b/>
          <w:kern w:val="2"/>
          <w:sz w:val="72"/>
          <w:szCs w:val="72"/>
          <w:lang w:val="en-US" w:eastAsia="zh-CN"/>
        </w:rPr>
        <w:t>勘察</w:t>
      </w:r>
    </w:p>
    <w:p>
      <w:pPr>
        <w:autoSpaceDE/>
        <w:autoSpaceDN/>
        <w:spacing w:line="360" w:lineRule="auto"/>
        <w:jc w:val="center"/>
        <w:rPr>
          <w:rFonts w:hint="eastAsia" w:ascii="宋体" w:hAnsi="宋体" w:eastAsia="宋体" w:cs="宋体"/>
          <w:b/>
          <w:kern w:val="2"/>
          <w:sz w:val="72"/>
          <w:szCs w:val="72"/>
          <w:lang w:eastAsia="zh-CN"/>
        </w:rPr>
      </w:pPr>
      <w:r>
        <w:rPr>
          <w:rFonts w:hint="eastAsia" w:ascii="宋体" w:hAnsi="宋体" w:eastAsia="宋体" w:cs="宋体"/>
          <w:b/>
          <w:kern w:val="2"/>
          <w:sz w:val="72"/>
          <w:szCs w:val="72"/>
          <w:lang w:eastAsia="zh-CN"/>
        </w:rPr>
        <w:t>招标文件</w:t>
      </w:r>
    </w:p>
    <w:p>
      <w:pPr>
        <w:autoSpaceDE/>
        <w:autoSpaceDN/>
        <w:spacing w:line="360" w:lineRule="auto"/>
        <w:jc w:val="center"/>
        <w:rPr>
          <w:sz w:val="48"/>
          <w:lang w:eastAsia="zh-CN"/>
        </w:rPr>
      </w:pPr>
    </w:p>
    <w:p>
      <w:pPr>
        <w:autoSpaceDE/>
        <w:autoSpaceDN/>
        <w:spacing w:line="360" w:lineRule="auto"/>
        <w:jc w:val="center"/>
        <w:rPr>
          <w:sz w:val="48"/>
          <w:lang w:eastAsia="zh-CN"/>
        </w:rPr>
      </w:pPr>
    </w:p>
    <w:p>
      <w:pPr>
        <w:autoSpaceDE/>
        <w:autoSpaceDN/>
        <w:spacing w:line="360" w:lineRule="auto"/>
        <w:jc w:val="center"/>
        <w:rPr>
          <w:sz w:val="48"/>
          <w:lang w:eastAsia="zh-CN"/>
        </w:rPr>
      </w:pPr>
    </w:p>
    <w:p>
      <w:pPr>
        <w:autoSpaceDE/>
        <w:autoSpaceDN/>
        <w:spacing w:line="360" w:lineRule="auto"/>
        <w:jc w:val="center"/>
        <w:rPr>
          <w:sz w:val="48"/>
          <w:lang w:eastAsia="zh-CN"/>
        </w:rPr>
      </w:pPr>
    </w:p>
    <w:p>
      <w:pPr>
        <w:autoSpaceDE/>
        <w:autoSpaceDN/>
        <w:spacing w:line="360" w:lineRule="auto"/>
        <w:jc w:val="center"/>
        <w:rPr>
          <w:sz w:val="48"/>
          <w:lang w:eastAsia="zh-CN"/>
        </w:rPr>
      </w:pPr>
    </w:p>
    <w:p>
      <w:pPr>
        <w:autoSpaceDE/>
        <w:autoSpaceDN/>
        <w:spacing w:line="360" w:lineRule="auto"/>
        <w:jc w:val="center"/>
        <w:rPr>
          <w:sz w:val="48"/>
          <w:lang w:eastAsia="zh-CN"/>
        </w:rPr>
      </w:pPr>
    </w:p>
    <w:p>
      <w:pPr>
        <w:ind w:right="245"/>
        <w:jc w:val="center"/>
        <w:rPr>
          <w:rFonts w:asciiTheme="minorEastAsia" w:hAnsiTheme="minorEastAsia" w:eastAsiaTheme="minorEastAsia"/>
          <w:b/>
          <w:sz w:val="52"/>
          <w:lang w:eastAsia="zh-CN"/>
        </w:rPr>
      </w:pPr>
      <w:r>
        <w:rPr>
          <w:rFonts w:asciiTheme="minorEastAsia" w:hAnsiTheme="minorEastAsia" w:eastAsiaTheme="minorEastAsia"/>
          <w:b/>
          <w:w w:val="95"/>
          <w:sz w:val="52"/>
          <w:lang w:eastAsia="zh-CN"/>
        </w:rPr>
        <w:t>西藏自治区住房与城乡建设厅</w:t>
      </w:r>
    </w:p>
    <w:p>
      <w:pPr>
        <w:jc w:val="center"/>
        <w:rPr>
          <w:rFonts w:asciiTheme="minorEastAsia" w:hAnsiTheme="minorEastAsia" w:eastAsiaTheme="minorEastAsia"/>
          <w:sz w:val="52"/>
          <w:lang w:eastAsia="zh-CN"/>
        </w:rPr>
        <w:sectPr>
          <w:headerReference r:id="rId3" w:type="default"/>
          <w:footerReference r:id="rId4" w:type="default"/>
          <w:pgSz w:w="11910" w:h="16840"/>
          <w:pgMar w:top="1361" w:right="1361" w:bottom="1361" w:left="1361" w:header="720" w:footer="1089" w:gutter="0"/>
          <w:pgNumType w:start="1"/>
          <w:cols w:space="720" w:num="1"/>
        </w:sectPr>
      </w:pPr>
    </w:p>
    <w:p>
      <w:pPr>
        <w:autoSpaceDE/>
        <w:autoSpaceDN/>
        <w:spacing w:line="360" w:lineRule="auto"/>
        <w:jc w:val="center"/>
        <w:rPr>
          <w:sz w:val="48"/>
          <w:lang w:eastAsia="zh-CN"/>
        </w:rPr>
      </w:pPr>
    </w:p>
    <w:p>
      <w:pPr>
        <w:autoSpaceDE/>
        <w:autoSpaceDN/>
        <w:spacing w:line="360" w:lineRule="auto"/>
        <w:jc w:val="center"/>
        <w:rPr>
          <w:sz w:val="48"/>
          <w:lang w:eastAsia="zh-CN"/>
        </w:rPr>
        <w:sectPr>
          <w:footerReference r:id="rId5" w:type="default"/>
          <w:type w:val="continuous"/>
          <w:pgSz w:w="11910" w:h="16840"/>
          <w:pgMar w:top="1361" w:right="1361" w:bottom="1361" w:left="1361" w:header="720" w:footer="992" w:gutter="0"/>
          <w:pgNumType w:start="1"/>
          <w:cols w:space="720" w:num="1"/>
          <w:rtlGutter w:val="0"/>
          <w:docGrid w:linePitch="0" w:charSpace="0"/>
        </w:sectPr>
      </w:pPr>
      <w:r>
        <w:rPr>
          <w:sz w:val="48"/>
          <w:lang w:eastAsia="zh-CN"/>
        </w:rPr>
        <w:t>2022</w:t>
      </w:r>
      <w:r>
        <w:rPr>
          <w:rFonts w:hint="eastAsia"/>
          <w:sz w:val="48"/>
          <w:lang w:eastAsia="zh-CN"/>
        </w:rPr>
        <w:t>年</w:t>
      </w:r>
      <w:r>
        <w:rPr>
          <w:sz w:val="48"/>
          <w:lang w:eastAsia="zh-CN"/>
        </w:rPr>
        <w:t>8</w:t>
      </w:r>
      <w:r>
        <w:rPr>
          <w:rFonts w:hint="eastAsia"/>
          <w:sz w:val="48"/>
          <w:lang w:eastAsia="zh-CN"/>
        </w:rPr>
        <w:t>月</w:t>
      </w:r>
    </w:p>
    <w:p>
      <w:pPr>
        <w:rPr>
          <w:lang w:eastAsia="zh-CN"/>
        </w:rPr>
      </w:pPr>
    </w:p>
    <w:p>
      <w:pPr>
        <w:tabs>
          <w:tab w:val="left" w:pos="4161"/>
        </w:tabs>
        <w:ind w:right="735"/>
        <w:jc w:val="center"/>
        <w:rPr>
          <w:rFonts w:hint="eastAsia" w:ascii="宋体" w:hAnsi="宋体" w:eastAsia="宋体" w:cs="宋体"/>
          <w:b/>
          <w:kern w:val="2"/>
          <w:sz w:val="28"/>
          <w:szCs w:val="28"/>
          <w:lang w:eastAsia="zh-CN"/>
        </w:rPr>
      </w:pPr>
    </w:p>
    <w:p>
      <w:pPr>
        <w:jc w:val="center"/>
        <w:rPr>
          <w:b/>
          <w:lang w:eastAsia="zh-CN"/>
        </w:rPr>
      </w:pPr>
      <w:r>
        <w:rPr>
          <w:rFonts w:hint="eastAsia"/>
          <w:b/>
          <w:u w:val="single"/>
          <w:lang w:val="en-US" w:eastAsia="zh-CN"/>
        </w:rPr>
        <w:t xml:space="preserve">                   </w:t>
      </w:r>
      <w:r>
        <w:rPr>
          <w:b/>
          <w:lang w:eastAsia="zh-CN"/>
        </w:rPr>
        <w:t>（</w:t>
      </w:r>
      <w:r>
        <w:rPr>
          <w:rFonts w:hint="eastAsia" w:ascii="宋体" w:hAnsi="宋体" w:eastAsia="宋体" w:cs="宋体"/>
          <w:b/>
          <w:kern w:val="2"/>
          <w:sz w:val="28"/>
          <w:szCs w:val="28"/>
          <w:lang w:eastAsia="zh-CN"/>
        </w:rPr>
        <w:t>项目名称</w:t>
      </w:r>
      <w:r>
        <w:rPr>
          <w:b/>
          <w:lang w:eastAsia="zh-CN"/>
        </w:rPr>
        <w:t>）</w:t>
      </w:r>
      <w:r>
        <w:rPr>
          <w:rFonts w:hint="eastAsia"/>
          <w:b/>
          <w:u w:val="single"/>
          <w:lang w:val="en-US" w:eastAsia="zh-CN"/>
        </w:rPr>
        <w:t xml:space="preserve">                </w:t>
      </w:r>
      <w:r>
        <w:rPr>
          <w:rFonts w:hint="eastAsia" w:ascii="宋体" w:hAnsi="宋体" w:eastAsia="宋体" w:cs="宋体"/>
          <w:b/>
          <w:kern w:val="2"/>
          <w:sz w:val="28"/>
          <w:szCs w:val="28"/>
          <w:lang w:eastAsia="zh-CN"/>
        </w:rPr>
        <w:t>（标段）</w:t>
      </w:r>
      <w:r>
        <w:rPr>
          <w:rFonts w:hint="eastAsia" w:ascii="宋体" w:hAnsi="宋体" w:eastAsia="宋体" w:cs="宋体"/>
          <w:b/>
          <w:kern w:val="2"/>
          <w:sz w:val="28"/>
          <w:szCs w:val="28"/>
          <w:lang w:val="en-US" w:eastAsia="zh-CN"/>
        </w:rPr>
        <w:t>勘察</w:t>
      </w:r>
    </w:p>
    <w:p>
      <w:pPr>
        <w:rPr>
          <w:lang w:eastAsia="zh-CN"/>
        </w:rPr>
      </w:pPr>
    </w:p>
    <w:p>
      <w:pPr>
        <w:pStyle w:val="10"/>
        <w:spacing w:before="2"/>
        <w:rPr>
          <w:rFonts w:asciiTheme="minorEastAsia" w:hAnsiTheme="minorEastAsia" w:eastAsiaTheme="minorEastAsia"/>
          <w:b/>
          <w:sz w:val="31"/>
          <w:lang w:eastAsia="zh-CN"/>
        </w:rPr>
      </w:pPr>
    </w:p>
    <w:p>
      <w:pPr>
        <w:tabs>
          <w:tab w:val="left" w:pos="4161"/>
        </w:tabs>
        <w:ind w:right="735"/>
        <w:jc w:val="center"/>
        <w:rPr>
          <w:rFonts w:asciiTheme="minorEastAsia" w:hAnsiTheme="minorEastAsia" w:eastAsiaTheme="minorEastAsia"/>
          <w:b/>
          <w:sz w:val="32"/>
          <w:lang w:eastAsia="zh-CN"/>
        </w:rPr>
      </w:pPr>
      <w:r>
        <w:rPr>
          <w:rFonts w:hint="eastAsia" w:ascii="宋体" w:hAnsi="宋体" w:eastAsia="宋体" w:cs="宋体"/>
          <w:b/>
          <w:kern w:val="2"/>
          <w:sz w:val="28"/>
          <w:szCs w:val="28"/>
          <w:lang w:eastAsia="zh-CN"/>
        </w:rPr>
        <w:t>（招标编号：</w:t>
      </w:r>
      <w:r>
        <w:rPr>
          <w:rFonts w:asciiTheme="minorEastAsia" w:hAnsiTheme="minorEastAsia" w:eastAsiaTheme="minorEastAsia"/>
          <w:b/>
          <w:sz w:val="32"/>
          <w:u w:val="single"/>
          <w:lang w:eastAsia="zh-CN"/>
        </w:rPr>
        <w:tab/>
      </w:r>
      <w:r>
        <w:rPr>
          <w:rFonts w:hint="eastAsia" w:ascii="宋体" w:hAnsi="宋体" w:eastAsia="宋体" w:cs="宋体"/>
          <w:b/>
          <w:kern w:val="2"/>
          <w:sz w:val="28"/>
          <w:szCs w:val="28"/>
          <w:lang w:eastAsia="zh-CN"/>
        </w:rPr>
        <w:t>）</w:t>
      </w:r>
    </w:p>
    <w:p>
      <w:pPr>
        <w:pStyle w:val="10"/>
        <w:rPr>
          <w:rFonts w:asciiTheme="minorEastAsia" w:hAnsiTheme="minorEastAsia" w:eastAsiaTheme="minorEastAsia"/>
          <w:sz w:val="34"/>
          <w:lang w:eastAsia="zh-CN"/>
        </w:rPr>
      </w:pPr>
    </w:p>
    <w:p>
      <w:pPr>
        <w:pStyle w:val="10"/>
        <w:rPr>
          <w:rFonts w:asciiTheme="minorEastAsia" w:hAnsiTheme="minorEastAsia" w:eastAsiaTheme="minorEastAsia"/>
          <w:sz w:val="34"/>
          <w:lang w:eastAsia="zh-CN"/>
        </w:rPr>
      </w:pPr>
    </w:p>
    <w:p>
      <w:pPr>
        <w:pStyle w:val="10"/>
        <w:rPr>
          <w:rFonts w:asciiTheme="minorEastAsia" w:hAnsiTheme="minorEastAsia" w:eastAsiaTheme="minorEastAsia"/>
          <w:sz w:val="34"/>
          <w:lang w:eastAsia="zh-CN"/>
        </w:rPr>
      </w:pPr>
    </w:p>
    <w:p>
      <w:pPr>
        <w:pStyle w:val="10"/>
        <w:rPr>
          <w:rFonts w:asciiTheme="minorEastAsia" w:hAnsiTheme="minorEastAsia" w:eastAsiaTheme="minorEastAsia"/>
          <w:sz w:val="34"/>
          <w:lang w:eastAsia="zh-CN"/>
        </w:rPr>
      </w:pPr>
    </w:p>
    <w:p>
      <w:pPr>
        <w:pStyle w:val="10"/>
        <w:spacing w:before="3"/>
        <w:rPr>
          <w:rFonts w:asciiTheme="minorEastAsia" w:hAnsiTheme="minorEastAsia" w:eastAsiaTheme="minorEastAsia"/>
          <w:sz w:val="26"/>
          <w:lang w:eastAsia="zh-CN"/>
        </w:rPr>
      </w:pPr>
    </w:p>
    <w:p>
      <w:pPr>
        <w:widowControl/>
        <w:autoSpaceDE/>
        <w:autoSpaceDN/>
        <w:spacing w:line="360" w:lineRule="auto"/>
        <w:jc w:val="center"/>
        <w:rPr>
          <w:rFonts w:hint="eastAsia" w:ascii="宋体" w:hAnsi="宋体" w:eastAsia="宋体" w:cs="宋体"/>
          <w:b/>
          <w:kern w:val="0"/>
          <w:sz w:val="52"/>
          <w:szCs w:val="20"/>
          <w:lang w:eastAsia="zh-CN"/>
        </w:rPr>
      </w:pPr>
      <w:r>
        <w:rPr>
          <w:rFonts w:hint="eastAsia" w:ascii="宋体" w:hAnsi="宋体" w:eastAsia="宋体" w:cs="宋体"/>
          <w:b/>
          <w:kern w:val="0"/>
          <w:sz w:val="52"/>
          <w:szCs w:val="20"/>
          <w:lang w:eastAsia="zh-CN"/>
        </w:rPr>
        <w:t>招标文件</w:t>
      </w:r>
    </w:p>
    <w:p>
      <w:pPr>
        <w:pStyle w:val="10"/>
        <w:rPr>
          <w:rFonts w:asciiTheme="minorEastAsia" w:hAnsiTheme="minorEastAsia" w:eastAsiaTheme="minorEastAsia"/>
          <w:sz w:val="32"/>
          <w:lang w:eastAsia="zh-CN"/>
        </w:rPr>
      </w:pPr>
    </w:p>
    <w:p>
      <w:pPr>
        <w:pStyle w:val="10"/>
        <w:rPr>
          <w:rFonts w:asciiTheme="minorEastAsia" w:hAnsiTheme="minorEastAsia" w:eastAsiaTheme="minorEastAsia"/>
          <w:sz w:val="32"/>
          <w:lang w:eastAsia="zh-CN"/>
        </w:rPr>
      </w:pPr>
    </w:p>
    <w:p>
      <w:pPr>
        <w:pStyle w:val="10"/>
        <w:rPr>
          <w:rFonts w:asciiTheme="minorEastAsia" w:hAnsiTheme="minorEastAsia" w:eastAsiaTheme="minorEastAsia"/>
          <w:sz w:val="32"/>
          <w:lang w:eastAsia="zh-CN"/>
        </w:rPr>
      </w:pPr>
    </w:p>
    <w:p>
      <w:pPr>
        <w:pStyle w:val="10"/>
        <w:rPr>
          <w:rFonts w:asciiTheme="minorEastAsia" w:hAnsiTheme="minorEastAsia" w:eastAsiaTheme="minorEastAsia"/>
          <w:sz w:val="32"/>
          <w:lang w:eastAsia="zh-CN"/>
        </w:rPr>
      </w:pPr>
    </w:p>
    <w:p>
      <w:pPr>
        <w:pStyle w:val="10"/>
        <w:rPr>
          <w:rFonts w:asciiTheme="minorEastAsia" w:hAnsiTheme="minorEastAsia" w:eastAsiaTheme="minorEastAsia"/>
          <w:sz w:val="32"/>
          <w:lang w:eastAsia="zh-CN"/>
        </w:rPr>
      </w:pPr>
    </w:p>
    <w:p>
      <w:pPr>
        <w:pStyle w:val="10"/>
        <w:rPr>
          <w:rFonts w:asciiTheme="minorEastAsia" w:hAnsiTheme="minorEastAsia" w:eastAsiaTheme="minorEastAsia"/>
          <w:sz w:val="32"/>
          <w:lang w:eastAsia="zh-CN"/>
        </w:rPr>
      </w:pPr>
    </w:p>
    <w:p>
      <w:pPr>
        <w:pStyle w:val="10"/>
        <w:rPr>
          <w:rFonts w:asciiTheme="minorEastAsia" w:hAnsiTheme="minorEastAsia" w:eastAsiaTheme="minorEastAsia"/>
          <w:sz w:val="32"/>
          <w:lang w:eastAsia="zh-CN"/>
        </w:rPr>
      </w:pPr>
    </w:p>
    <w:p>
      <w:pPr>
        <w:pStyle w:val="10"/>
        <w:rPr>
          <w:rFonts w:asciiTheme="minorEastAsia" w:hAnsiTheme="minorEastAsia" w:eastAsiaTheme="minorEastAsia"/>
          <w:sz w:val="32"/>
          <w:lang w:eastAsia="zh-CN"/>
        </w:rPr>
      </w:pPr>
    </w:p>
    <w:p>
      <w:pPr>
        <w:pStyle w:val="10"/>
        <w:rPr>
          <w:rFonts w:asciiTheme="minorEastAsia" w:hAnsiTheme="minorEastAsia" w:eastAsiaTheme="minorEastAsia"/>
          <w:sz w:val="32"/>
          <w:lang w:eastAsia="zh-CN"/>
        </w:rPr>
      </w:pPr>
    </w:p>
    <w:p>
      <w:pPr>
        <w:pStyle w:val="10"/>
        <w:rPr>
          <w:rFonts w:asciiTheme="minorEastAsia" w:hAnsiTheme="minorEastAsia" w:eastAsiaTheme="minorEastAsia"/>
          <w:sz w:val="32"/>
          <w:lang w:eastAsia="zh-CN"/>
        </w:rPr>
      </w:pPr>
    </w:p>
    <w:p>
      <w:pPr>
        <w:pStyle w:val="10"/>
        <w:spacing w:before="8"/>
        <w:rPr>
          <w:rFonts w:asciiTheme="minorEastAsia" w:hAnsiTheme="minorEastAsia" w:eastAsiaTheme="minorEastAsia"/>
          <w:sz w:val="36"/>
          <w:lang w:eastAsia="zh-CN"/>
        </w:rPr>
      </w:pPr>
    </w:p>
    <w:p>
      <w:pPr>
        <w:tabs>
          <w:tab w:val="left" w:pos="3520"/>
        </w:tabs>
        <w:ind w:right="730"/>
        <w:jc w:val="center"/>
        <w:rPr>
          <w:rFonts w:asciiTheme="minorEastAsia" w:hAnsiTheme="minorEastAsia" w:eastAsiaTheme="minorEastAsia"/>
          <w:sz w:val="32"/>
          <w:lang w:eastAsia="zh-CN"/>
        </w:rPr>
      </w:pPr>
      <w:r>
        <w:rPr>
          <w:rFonts w:hint="eastAsia" w:ascii="宋体" w:hAnsi="宋体" w:eastAsia="宋体" w:cs="宋体"/>
          <w:b w:val="0"/>
          <w:bCs/>
          <w:kern w:val="2"/>
          <w:sz w:val="28"/>
          <w:szCs w:val="28"/>
          <w:lang w:eastAsia="zh-CN"/>
        </w:rPr>
        <w:t>招标人：</w:t>
      </w:r>
      <w:r>
        <w:rPr>
          <w:rFonts w:asciiTheme="minorEastAsia" w:hAnsiTheme="minorEastAsia" w:eastAsiaTheme="minorEastAsia"/>
          <w:sz w:val="32"/>
          <w:u w:val="single"/>
          <w:lang w:eastAsia="zh-CN"/>
        </w:rPr>
        <w:tab/>
      </w:r>
      <w:r>
        <w:rPr>
          <w:rFonts w:asciiTheme="minorEastAsia" w:hAnsiTheme="minorEastAsia" w:eastAsiaTheme="minorEastAsia"/>
          <w:b/>
          <w:bCs/>
          <w:sz w:val="32"/>
          <w:lang w:eastAsia="zh-CN"/>
        </w:rPr>
        <w:t>（</w:t>
      </w:r>
      <w:r>
        <w:rPr>
          <w:rFonts w:hint="eastAsia" w:ascii="宋体" w:hAnsi="宋体" w:eastAsia="宋体" w:cs="宋体"/>
          <w:b/>
          <w:bCs/>
          <w:kern w:val="2"/>
          <w:sz w:val="28"/>
          <w:szCs w:val="28"/>
          <w:lang w:eastAsia="zh-CN"/>
        </w:rPr>
        <w:t>盖单位章）</w:t>
      </w:r>
    </w:p>
    <w:p>
      <w:pPr>
        <w:tabs>
          <w:tab w:val="left" w:pos="4480"/>
        </w:tabs>
        <w:spacing w:before="214"/>
        <w:ind w:right="730"/>
        <w:jc w:val="center"/>
        <w:rPr>
          <w:rFonts w:asciiTheme="minorEastAsia" w:hAnsiTheme="minorEastAsia" w:eastAsiaTheme="minorEastAsia"/>
          <w:sz w:val="32"/>
          <w:lang w:eastAsia="zh-CN"/>
        </w:rPr>
      </w:pPr>
      <w:r>
        <w:rPr>
          <w:rFonts w:hint="eastAsia" w:ascii="宋体" w:hAnsi="宋体" w:eastAsia="宋体" w:cs="宋体"/>
          <w:b w:val="0"/>
          <w:bCs/>
          <w:kern w:val="2"/>
          <w:sz w:val="28"/>
          <w:szCs w:val="28"/>
          <w:lang w:eastAsia="zh-CN"/>
        </w:rPr>
        <w:t>招标代理机构：</w:t>
      </w:r>
      <w:r>
        <w:rPr>
          <w:rFonts w:asciiTheme="minorEastAsia" w:hAnsiTheme="minorEastAsia" w:eastAsiaTheme="minorEastAsia"/>
          <w:sz w:val="32"/>
          <w:u w:val="single"/>
          <w:lang w:eastAsia="zh-CN"/>
        </w:rPr>
        <w:tab/>
      </w:r>
      <w:r>
        <w:rPr>
          <w:rFonts w:asciiTheme="minorEastAsia" w:hAnsiTheme="minorEastAsia" w:eastAsiaTheme="minorEastAsia"/>
          <w:b/>
          <w:bCs/>
          <w:sz w:val="32"/>
          <w:lang w:eastAsia="zh-CN"/>
        </w:rPr>
        <w:t>（</w:t>
      </w:r>
      <w:r>
        <w:rPr>
          <w:rFonts w:hint="eastAsia" w:ascii="宋体" w:hAnsi="宋体" w:eastAsia="宋体" w:cs="宋体"/>
          <w:b/>
          <w:bCs/>
          <w:kern w:val="2"/>
          <w:sz w:val="28"/>
          <w:szCs w:val="28"/>
          <w:lang w:eastAsia="zh-CN"/>
        </w:rPr>
        <w:t>盖单位章）</w:t>
      </w:r>
    </w:p>
    <w:p>
      <w:pPr>
        <w:pStyle w:val="10"/>
        <w:rPr>
          <w:rFonts w:asciiTheme="minorEastAsia" w:hAnsiTheme="minorEastAsia" w:eastAsiaTheme="minorEastAsia"/>
          <w:sz w:val="20"/>
          <w:lang w:eastAsia="zh-CN"/>
        </w:rPr>
      </w:pPr>
    </w:p>
    <w:p>
      <w:pPr>
        <w:pStyle w:val="10"/>
        <w:rPr>
          <w:rFonts w:asciiTheme="minorEastAsia" w:hAnsiTheme="minorEastAsia" w:eastAsiaTheme="minorEastAsia"/>
          <w:sz w:val="20"/>
          <w:lang w:eastAsia="zh-CN"/>
        </w:rPr>
      </w:pPr>
    </w:p>
    <w:p>
      <w:pPr>
        <w:pStyle w:val="10"/>
        <w:rPr>
          <w:rFonts w:asciiTheme="minorEastAsia" w:hAnsiTheme="minorEastAsia" w:eastAsiaTheme="minorEastAsia"/>
          <w:sz w:val="21"/>
          <w:u w:val="single"/>
          <w:lang w:eastAsia="zh-CN"/>
        </w:rPr>
      </w:pPr>
    </w:p>
    <w:p>
      <w:pPr>
        <w:tabs>
          <w:tab w:val="left" w:pos="4480"/>
        </w:tabs>
        <w:spacing w:before="214"/>
        <w:ind w:right="730"/>
        <w:jc w:val="center"/>
        <w:rPr>
          <w:rFonts w:hint="eastAsia" w:ascii="宋体" w:hAnsi="宋体" w:eastAsia="宋体" w:cs="宋体"/>
          <w:b w:val="0"/>
          <w:bCs/>
          <w:kern w:val="2"/>
          <w:sz w:val="28"/>
          <w:szCs w:val="28"/>
          <w:lang w:eastAsia="zh-CN"/>
        </w:rPr>
      </w:pPr>
      <w:r>
        <w:rPr>
          <w:rFonts w:hint="eastAsia" w:ascii="宋体" w:hAnsi="宋体" w:eastAsia="宋体" w:cs="宋体"/>
          <w:b w:val="0"/>
          <w:bCs/>
          <w:kern w:val="2"/>
          <w:sz w:val="28"/>
          <w:szCs w:val="28"/>
          <w:lang w:eastAsia="zh-CN"/>
        </w:rPr>
        <w:t xml:space="preserve">    </w:t>
      </w:r>
      <w:r>
        <w:rPr>
          <w:rFonts w:hint="eastAsia" w:ascii="宋体" w:hAnsi="宋体" w:eastAsia="宋体" w:cs="宋体"/>
          <w:b w:val="0"/>
          <w:bCs/>
          <w:kern w:val="2"/>
          <w:sz w:val="28"/>
          <w:szCs w:val="28"/>
          <w:lang w:val="en-US" w:eastAsia="zh-CN"/>
        </w:rPr>
        <w:t xml:space="preserve">           </w:t>
      </w:r>
      <w:r>
        <w:rPr>
          <w:rFonts w:hint="eastAsia" w:ascii="宋体" w:hAnsi="宋体" w:eastAsia="宋体" w:cs="宋体"/>
          <w:b w:val="0"/>
          <w:bCs/>
          <w:kern w:val="2"/>
          <w:sz w:val="28"/>
          <w:szCs w:val="28"/>
          <w:lang w:eastAsia="zh-CN"/>
        </w:rPr>
        <w:t xml:space="preserve"> </w:t>
      </w:r>
      <w:r>
        <w:rPr>
          <w:rFonts w:hint="eastAsia" w:ascii="宋体" w:hAnsi="宋体" w:eastAsia="宋体" w:cs="宋体"/>
          <w:b w:val="0"/>
          <w:bCs/>
          <w:kern w:val="2"/>
          <w:sz w:val="28"/>
          <w:szCs w:val="28"/>
          <w:u w:val="single"/>
          <w:lang w:val="en-US" w:eastAsia="zh-CN"/>
        </w:rPr>
        <w:t xml:space="preserve">    </w:t>
      </w:r>
      <w:r>
        <w:rPr>
          <w:rFonts w:hint="eastAsia" w:ascii="宋体" w:hAnsi="宋体" w:eastAsia="宋体" w:cs="宋体"/>
          <w:b w:val="0"/>
          <w:bCs/>
          <w:kern w:val="2"/>
          <w:sz w:val="28"/>
          <w:szCs w:val="28"/>
          <w:lang w:eastAsia="zh-CN"/>
        </w:rPr>
        <w:t>年</w:t>
      </w:r>
      <w:r>
        <w:rPr>
          <w:rFonts w:hint="eastAsia" w:ascii="宋体" w:hAnsi="宋体" w:eastAsia="宋体" w:cs="宋体"/>
          <w:b w:val="0"/>
          <w:bCs/>
          <w:kern w:val="2"/>
          <w:sz w:val="28"/>
          <w:szCs w:val="28"/>
          <w:u w:val="single"/>
          <w:lang w:val="en-US" w:eastAsia="zh-CN"/>
        </w:rPr>
        <w:t xml:space="preserve">     </w:t>
      </w:r>
      <w:r>
        <w:rPr>
          <w:rFonts w:hint="eastAsia" w:ascii="宋体" w:hAnsi="宋体" w:eastAsia="宋体" w:cs="宋体"/>
          <w:b w:val="0"/>
          <w:bCs/>
          <w:kern w:val="2"/>
          <w:sz w:val="28"/>
          <w:szCs w:val="28"/>
          <w:lang w:eastAsia="zh-CN"/>
        </w:rPr>
        <w:t xml:space="preserve"> 月</w:t>
      </w:r>
      <w:r>
        <w:rPr>
          <w:rFonts w:hint="eastAsia" w:ascii="宋体" w:hAnsi="宋体" w:eastAsia="宋体" w:cs="宋体"/>
          <w:b w:val="0"/>
          <w:bCs/>
          <w:kern w:val="2"/>
          <w:sz w:val="28"/>
          <w:szCs w:val="28"/>
          <w:u w:val="single"/>
          <w:lang w:val="en-US" w:eastAsia="zh-CN"/>
        </w:rPr>
        <w:t xml:space="preserve">     </w:t>
      </w:r>
      <w:r>
        <w:rPr>
          <w:rFonts w:hint="eastAsia" w:ascii="宋体" w:hAnsi="宋体" w:eastAsia="宋体" w:cs="宋体"/>
          <w:b w:val="0"/>
          <w:bCs/>
          <w:kern w:val="2"/>
          <w:sz w:val="28"/>
          <w:szCs w:val="28"/>
          <w:lang w:eastAsia="zh-CN"/>
        </w:rPr>
        <w:t xml:space="preserve"> 日</w:t>
      </w:r>
    </w:p>
    <w:p>
      <w:pPr>
        <w:tabs>
          <w:tab w:val="left" w:pos="4480"/>
        </w:tabs>
        <w:spacing w:before="214"/>
        <w:ind w:right="730"/>
        <w:jc w:val="center"/>
        <w:rPr>
          <w:rFonts w:hint="eastAsia" w:ascii="宋体" w:hAnsi="宋体" w:eastAsia="宋体" w:cs="宋体"/>
          <w:b w:val="0"/>
          <w:bCs/>
          <w:kern w:val="2"/>
          <w:sz w:val="28"/>
          <w:szCs w:val="28"/>
          <w:lang w:eastAsia="zh-CN"/>
        </w:rPr>
        <w:sectPr>
          <w:headerReference r:id="rId6" w:type="default"/>
          <w:footerReference r:id="rId7" w:type="default"/>
          <w:pgSz w:w="11910" w:h="16840"/>
          <w:pgMar w:top="1361" w:right="1361" w:bottom="1361" w:left="1361" w:header="0" w:footer="1086" w:gutter="0"/>
          <w:pgNumType w:start="1"/>
          <w:cols w:space="720" w:num="1"/>
        </w:sectPr>
      </w:pPr>
    </w:p>
    <w:p>
      <w:pPr>
        <w:pStyle w:val="42"/>
        <w:jc w:val="center"/>
        <w:rPr>
          <w:rFonts w:ascii="宋体" w:cs="宋体"/>
          <w:color w:val="auto"/>
          <w:sz w:val="32"/>
          <w:szCs w:val="32"/>
        </w:rPr>
      </w:pPr>
      <w:r>
        <w:rPr>
          <w:rFonts w:hint="eastAsia" w:ascii="宋体" w:hAnsi="宋体" w:cs="宋体"/>
          <w:color w:val="auto"/>
          <w:sz w:val="32"/>
          <w:szCs w:val="32"/>
          <w:lang w:val="zh-CN"/>
        </w:rPr>
        <w:t>目  录</w:t>
      </w:r>
    </w:p>
    <w:p>
      <w:pPr>
        <w:pStyle w:val="18"/>
        <w:tabs>
          <w:tab w:val="right" w:leader="dot" w:pos="9570"/>
        </w:tabs>
        <w:spacing w:before="0" w:line="360" w:lineRule="auto"/>
        <w:ind w:left="0"/>
        <w:rPr>
          <w:sz w:val="24"/>
          <w:szCs w:val="24"/>
          <w:lang w:val="en-US"/>
        </w:rPr>
      </w:pPr>
      <w:r>
        <w:rPr>
          <w:sz w:val="24"/>
          <w:szCs w:val="24"/>
          <w:lang w:val="en-US"/>
        </w:rPr>
        <w:fldChar w:fldCharType="begin"/>
      </w:r>
      <w:r>
        <w:rPr>
          <w:sz w:val="24"/>
          <w:szCs w:val="24"/>
          <w:lang w:val="en-US"/>
        </w:rPr>
        <w:instrText xml:space="preserve"> TOC \o "1-3" \h \z \u </w:instrText>
      </w:r>
      <w:r>
        <w:rPr>
          <w:sz w:val="24"/>
          <w:szCs w:val="24"/>
          <w:lang w:val="en-US"/>
        </w:rPr>
        <w:fldChar w:fldCharType="separate"/>
      </w:r>
    </w:p>
    <w:p>
      <w:pPr>
        <w:pStyle w:val="18"/>
        <w:tabs>
          <w:tab w:val="right" w:leader="dot" w:pos="9570"/>
        </w:tabs>
        <w:spacing w:before="0" w:line="360" w:lineRule="auto"/>
        <w:ind w:left="0" w:firstLine="210" w:firstLineChars="100"/>
        <w:rPr>
          <w:sz w:val="24"/>
          <w:szCs w:val="24"/>
          <w:lang w:val="en-US"/>
        </w:rPr>
      </w:pPr>
      <w:r>
        <w:fldChar w:fldCharType="begin"/>
      </w:r>
      <w:r>
        <w:instrText xml:space="preserve"> HYPERLINK \l "_Toc107771430" </w:instrText>
      </w:r>
      <w:r>
        <w:fldChar w:fldCharType="separate"/>
      </w:r>
      <w:r>
        <w:rPr>
          <w:rFonts w:hint="eastAsia"/>
          <w:sz w:val="24"/>
          <w:szCs w:val="24"/>
          <w:lang w:val="en-US"/>
        </w:rPr>
        <w:t>第一章投标邀请书</w:t>
      </w:r>
      <w:r>
        <w:rPr>
          <w:rFonts w:hint="eastAsia"/>
          <w:sz w:val="24"/>
          <w:szCs w:val="24"/>
          <w:lang w:val="en-US"/>
        </w:rPr>
        <w:fldChar w:fldCharType="end"/>
      </w:r>
    </w:p>
    <w:p>
      <w:pPr>
        <w:pStyle w:val="18"/>
        <w:tabs>
          <w:tab w:val="right" w:leader="dot" w:pos="9570"/>
        </w:tabs>
        <w:spacing w:before="0" w:line="360" w:lineRule="auto"/>
        <w:ind w:left="0" w:firstLine="210" w:firstLineChars="100"/>
        <w:rPr>
          <w:sz w:val="24"/>
          <w:szCs w:val="24"/>
          <w:lang w:val="en-US"/>
        </w:rPr>
      </w:pPr>
      <w:r>
        <w:fldChar w:fldCharType="begin"/>
      </w:r>
      <w:r>
        <w:instrText xml:space="preserve"> HYPERLINK \l "_Toc107771442" </w:instrText>
      </w:r>
      <w:r>
        <w:fldChar w:fldCharType="separate"/>
      </w:r>
      <w:r>
        <w:rPr>
          <w:rFonts w:hint="eastAsia"/>
          <w:sz w:val="24"/>
          <w:szCs w:val="24"/>
          <w:lang w:val="en-US"/>
        </w:rPr>
        <w:t>第二章投标人须知</w:t>
      </w:r>
      <w:r>
        <w:rPr>
          <w:rFonts w:hint="eastAsia"/>
          <w:sz w:val="24"/>
          <w:szCs w:val="24"/>
          <w:lang w:val="en-US"/>
        </w:rPr>
        <w:fldChar w:fldCharType="end"/>
      </w:r>
    </w:p>
    <w:p>
      <w:pPr>
        <w:pStyle w:val="18"/>
        <w:tabs>
          <w:tab w:val="right" w:leader="dot" w:pos="9570"/>
        </w:tabs>
        <w:spacing w:before="0" w:line="360" w:lineRule="auto"/>
        <w:ind w:left="0" w:firstLine="210" w:firstLineChars="100"/>
        <w:rPr>
          <w:sz w:val="24"/>
          <w:szCs w:val="24"/>
          <w:lang w:val="en-US"/>
        </w:rPr>
      </w:pPr>
      <w:r>
        <w:fldChar w:fldCharType="begin"/>
      </w:r>
      <w:r>
        <w:instrText xml:space="preserve"> HYPERLINK \l "_Toc107771502" </w:instrText>
      </w:r>
      <w:r>
        <w:fldChar w:fldCharType="separate"/>
      </w:r>
      <w:r>
        <w:rPr>
          <w:rFonts w:hint="eastAsia"/>
          <w:sz w:val="24"/>
          <w:szCs w:val="24"/>
          <w:lang w:val="en-US"/>
        </w:rPr>
        <w:t>第三章评标办法（综合评估法）</w:t>
      </w:r>
      <w:r>
        <w:rPr>
          <w:rFonts w:hint="eastAsia"/>
          <w:sz w:val="24"/>
          <w:szCs w:val="24"/>
          <w:lang w:val="en-US"/>
        </w:rPr>
        <w:fldChar w:fldCharType="end"/>
      </w:r>
    </w:p>
    <w:p>
      <w:pPr>
        <w:spacing w:line="360" w:lineRule="auto"/>
        <w:ind w:firstLine="240" w:firstLineChars="100"/>
        <w:rPr>
          <w:sz w:val="24"/>
          <w:szCs w:val="24"/>
          <w:lang w:val="en-US"/>
        </w:rPr>
      </w:pPr>
      <w:r>
        <w:rPr>
          <w:rFonts w:hint="eastAsia"/>
          <w:sz w:val="24"/>
          <w:szCs w:val="24"/>
          <w:lang w:val="en-US"/>
        </w:rPr>
        <w:t>第四章合同条款及格式</w:t>
      </w:r>
    </w:p>
    <w:p>
      <w:pPr>
        <w:spacing w:line="360" w:lineRule="auto"/>
        <w:ind w:firstLine="240" w:firstLineChars="100"/>
        <w:rPr>
          <w:sz w:val="24"/>
          <w:szCs w:val="24"/>
          <w:lang w:val="en-US"/>
        </w:rPr>
      </w:pPr>
      <w:r>
        <w:rPr>
          <w:rFonts w:hint="eastAsia"/>
          <w:sz w:val="24"/>
          <w:szCs w:val="24"/>
          <w:lang w:val="en-US"/>
        </w:rPr>
        <w:t>第五章技术标准和勘察要求</w:t>
      </w:r>
    </w:p>
    <w:p>
      <w:pPr>
        <w:pStyle w:val="18"/>
        <w:tabs>
          <w:tab w:val="right" w:leader="dot" w:pos="9570"/>
        </w:tabs>
        <w:spacing w:before="0" w:line="360" w:lineRule="auto"/>
        <w:ind w:left="0" w:firstLine="210" w:firstLineChars="100"/>
        <w:rPr>
          <w:sz w:val="24"/>
          <w:szCs w:val="24"/>
          <w:lang w:val="en-US"/>
        </w:rPr>
      </w:pPr>
      <w:r>
        <w:fldChar w:fldCharType="begin"/>
      </w:r>
      <w:r>
        <w:instrText xml:space="preserve"> HYPERLINK \l "_Toc107771517" </w:instrText>
      </w:r>
      <w:r>
        <w:fldChar w:fldCharType="separate"/>
      </w:r>
      <w:r>
        <w:rPr>
          <w:rFonts w:hint="eastAsia"/>
          <w:sz w:val="24"/>
          <w:szCs w:val="24"/>
          <w:lang w:val="en-US"/>
        </w:rPr>
        <w:t>第六章投标文件格式</w:t>
      </w:r>
      <w:r>
        <w:rPr>
          <w:rFonts w:hint="eastAsia"/>
          <w:sz w:val="24"/>
          <w:szCs w:val="24"/>
          <w:lang w:val="en-US"/>
        </w:rPr>
        <w:fldChar w:fldCharType="end"/>
      </w:r>
    </w:p>
    <w:p>
      <w:pPr>
        <w:pStyle w:val="21"/>
        <w:tabs>
          <w:tab w:val="right" w:leader="dot" w:pos="9570"/>
        </w:tabs>
        <w:rPr>
          <w:sz w:val="24"/>
          <w:szCs w:val="24"/>
          <w:lang w:val="en-US"/>
        </w:rPr>
      </w:pPr>
    </w:p>
    <w:p>
      <w:r>
        <w:rPr>
          <w:sz w:val="24"/>
          <w:szCs w:val="24"/>
          <w:lang w:val="en-US"/>
        </w:rPr>
        <w:fldChar w:fldCharType="end"/>
      </w:r>
    </w:p>
    <w:p>
      <w:pPr>
        <w:pStyle w:val="2"/>
        <w:spacing w:line="675" w:lineRule="exact"/>
        <w:ind w:right="457"/>
        <w:rPr>
          <w:rFonts w:ascii="宋体" w:hAnsi="宋体" w:eastAsia="宋体" w:cs="宋体"/>
          <w:sz w:val="32"/>
          <w:szCs w:val="32"/>
        </w:rPr>
        <w:sectPr>
          <w:footerReference r:id="rId8" w:type="default"/>
          <w:pgSz w:w="12240" w:h="15840"/>
          <w:pgMar w:top="1361" w:right="1361" w:bottom="1361" w:left="1361" w:header="0" w:footer="841" w:gutter="0"/>
          <w:cols w:space="720" w:num="1"/>
        </w:sectPr>
      </w:pPr>
      <w:bookmarkStart w:id="1" w:name="_Toc107771419"/>
    </w:p>
    <w:p>
      <w:pPr>
        <w:pStyle w:val="2"/>
        <w:spacing w:line="400" w:lineRule="exact"/>
        <w:ind w:right="457"/>
        <w:rPr>
          <w:rFonts w:hint="eastAsia" w:ascii="宋体" w:hAnsi="宋体" w:eastAsia="宋体" w:cs="宋体"/>
          <w:sz w:val="32"/>
          <w:szCs w:val="32"/>
        </w:rPr>
      </w:pPr>
      <w:r>
        <w:rPr>
          <w:rFonts w:hint="eastAsia" w:ascii="宋体" w:hAnsi="宋体" w:eastAsia="宋体" w:cs="宋体"/>
          <w:sz w:val="32"/>
          <w:szCs w:val="32"/>
        </w:rPr>
        <w:t>第一章招标公告（适用于公开招标）</w:t>
      </w:r>
      <w:bookmarkEnd w:id="1"/>
    </w:p>
    <w:p>
      <w:pPr>
        <w:pStyle w:val="2"/>
        <w:spacing w:line="400" w:lineRule="exact"/>
        <w:ind w:right="457"/>
        <w:rPr>
          <w:b w:val="0"/>
          <w:bCs w:val="0"/>
          <w:sz w:val="28"/>
          <w:szCs w:val="28"/>
        </w:rPr>
      </w:pPr>
      <w:r>
        <w:rPr>
          <w:sz w:val="28"/>
          <w:szCs w:val="28"/>
          <w:u w:val="single"/>
        </w:rPr>
        <w:tab/>
      </w:r>
      <w:r>
        <w:rPr>
          <w:rFonts w:hint="eastAsia"/>
          <w:sz w:val="28"/>
          <w:szCs w:val="28"/>
        </w:rPr>
        <w:t>（</w:t>
      </w:r>
      <w:r>
        <w:rPr>
          <w:rFonts w:hint="eastAsia"/>
          <w:spacing w:val="-1"/>
          <w:sz w:val="28"/>
          <w:szCs w:val="28"/>
        </w:rPr>
        <w:t>项目名称</w:t>
      </w:r>
      <w:r>
        <w:rPr>
          <w:rFonts w:hint="eastAsia"/>
          <w:sz w:val="28"/>
          <w:szCs w:val="28"/>
        </w:rPr>
        <w:t>）</w:t>
      </w:r>
      <w:r>
        <w:rPr>
          <w:rFonts w:hint="eastAsia"/>
          <w:spacing w:val="-1"/>
          <w:sz w:val="28"/>
          <w:szCs w:val="28"/>
        </w:rPr>
        <w:t>勘察招标公告</w:t>
      </w:r>
    </w:p>
    <w:p>
      <w:pPr>
        <w:pStyle w:val="3"/>
        <w:numPr>
          <w:ilvl w:val="0"/>
          <w:numId w:val="1"/>
        </w:numPr>
        <w:tabs>
          <w:tab w:val="left" w:pos="642"/>
        </w:tabs>
        <w:spacing w:before="92" w:line="400" w:lineRule="exact"/>
        <w:rPr>
          <w:rFonts w:ascii="宋体" w:hAnsi="宋体" w:eastAsia="宋体" w:cs="宋体"/>
          <w:sz w:val="24"/>
          <w:szCs w:val="24"/>
        </w:rPr>
      </w:pPr>
      <w:bookmarkStart w:id="2" w:name="_Toc107771420"/>
      <w:r>
        <w:rPr>
          <w:rFonts w:hint="eastAsia" w:ascii="宋体" w:hAnsi="宋体" w:eastAsia="宋体" w:cs="宋体"/>
          <w:sz w:val="24"/>
          <w:szCs w:val="24"/>
        </w:rPr>
        <w:t>招标条件</w:t>
      </w:r>
      <w:bookmarkEnd w:id="2"/>
    </w:p>
    <w:p>
      <w:pPr>
        <w:pStyle w:val="10"/>
        <w:tabs>
          <w:tab w:val="left" w:pos="1275"/>
          <w:tab w:val="left" w:pos="2837"/>
          <w:tab w:val="left" w:pos="3404"/>
          <w:tab w:val="left" w:pos="5036"/>
          <w:tab w:val="left" w:pos="6145"/>
          <w:tab w:val="left" w:pos="7225"/>
          <w:tab w:val="left" w:pos="7638"/>
        </w:tabs>
        <w:spacing w:before="302" w:line="360" w:lineRule="auto"/>
        <w:ind w:left="240" w:right="691" w:firstLine="419"/>
        <w:jc w:val="both"/>
        <w:rPr>
          <w:sz w:val="24"/>
          <w:szCs w:val="24"/>
        </w:rPr>
      </w:pPr>
      <w:r>
        <w:rPr>
          <w:rFonts w:hint="eastAsia"/>
          <w:sz w:val="24"/>
          <w:szCs w:val="24"/>
        </w:rPr>
        <w:t>本招标项目</w:t>
      </w:r>
      <w:r>
        <w:rPr>
          <w:sz w:val="24"/>
          <w:szCs w:val="24"/>
          <w:u w:val="single"/>
        </w:rPr>
        <w:t xml:space="preserve"> </w:t>
      </w:r>
      <w:r>
        <w:rPr>
          <w:sz w:val="24"/>
          <w:szCs w:val="24"/>
          <w:u w:val="single"/>
        </w:rPr>
        <w:tab/>
      </w:r>
      <w:r>
        <w:rPr>
          <w:sz w:val="24"/>
          <w:szCs w:val="24"/>
          <w:u w:val="single"/>
        </w:rPr>
        <w:tab/>
      </w:r>
      <w:r>
        <w:rPr>
          <w:rFonts w:hint="eastAsia"/>
          <w:sz w:val="24"/>
          <w:szCs w:val="24"/>
        </w:rPr>
        <w:t>（项目名称</w:t>
      </w:r>
      <w:r>
        <w:rPr>
          <w:rFonts w:hint="eastAsia"/>
          <w:spacing w:val="-3"/>
          <w:sz w:val="24"/>
          <w:szCs w:val="24"/>
        </w:rPr>
        <w:t>）</w:t>
      </w:r>
      <w:r>
        <w:rPr>
          <w:rFonts w:hint="eastAsia"/>
          <w:sz w:val="24"/>
          <w:szCs w:val="24"/>
        </w:rPr>
        <w:t>已由</w:t>
      </w:r>
      <w:r>
        <w:rPr>
          <w:sz w:val="24"/>
          <w:szCs w:val="24"/>
          <w:u w:val="single"/>
        </w:rPr>
        <w:t xml:space="preserve"> </w:t>
      </w:r>
      <w:r>
        <w:rPr>
          <w:sz w:val="24"/>
          <w:szCs w:val="24"/>
          <w:u w:val="single"/>
        </w:rPr>
        <w:tab/>
      </w:r>
      <w:r>
        <w:rPr>
          <w:rFonts w:hint="eastAsia"/>
          <w:sz w:val="24"/>
          <w:szCs w:val="24"/>
        </w:rPr>
        <w:t>（项目审</w:t>
      </w:r>
      <w:r>
        <w:rPr>
          <w:rFonts w:hint="eastAsia"/>
          <w:spacing w:val="-3"/>
          <w:sz w:val="24"/>
          <w:szCs w:val="24"/>
        </w:rPr>
        <w:t>批</w:t>
      </w:r>
      <w:r>
        <w:rPr>
          <w:rFonts w:hint="eastAsia"/>
          <w:sz w:val="24"/>
          <w:szCs w:val="24"/>
        </w:rPr>
        <w:t>、核</w:t>
      </w:r>
      <w:r>
        <w:rPr>
          <w:rFonts w:hint="eastAsia"/>
          <w:spacing w:val="-3"/>
          <w:sz w:val="24"/>
          <w:szCs w:val="24"/>
        </w:rPr>
        <w:t>准</w:t>
      </w:r>
      <w:r>
        <w:rPr>
          <w:rFonts w:hint="eastAsia"/>
          <w:sz w:val="24"/>
          <w:szCs w:val="24"/>
        </w:rPr>
        <w:t>或备案机关名</w:t>
      </w:r>
      <w:r>
        <w:rPr>
          <w:rFonts w:hint="eastAsia"/>
          <w:spacing w:val="-3"/>
          <w:sz w:val="24"/>
          <w:szCs w:val="24"/>
        </w:rPr>
        <w:t>称</w:t>
      </w:r>
      <w:r>
        <w:rPr>
          <w:rFonts w:hint="eastAsia"/>
          <w:spacing w:val="-15"/>
          <w:sz w:val="24"/>
          <w:szCs w:val="24"/>
        </w:rPr>
        <w:t>）</w:t>
      </w:r>
      <w:r>
        <w:rPr>
          <w:rFonts w:hint="eastAsia"/>
          <w:sz w:val="24"/>
          <w:szCs w:val="24"/>
        </w:rPr>
        <w:t>以</w:t>
      </w:r>
      <w:r>
        <w:rPr>
          <w:sz w:val="24"/>
          <w:szCs w:val="24"/>
          <w:u w:val="single"/>
        </w:rPr>
        <w:t xml:space="preserve"> </w:t>
      </w:r>
      <w:r>
        <w:rPr>
          <w:sz w:val="24"/>
          <w:szCs w:val="24"/>
          <w:u w:val="single"/>
        </w:rPr>
        <w:tab/>
      </w:r>
      <w:r>
        <w:rPr>
          <w:sz w:val="24"/>
          <w:szCs w:val="24"/>
          <w:u w:val="single"/>
        </w:rPr>
        <w:tab/>
      </w:r>
      <w:r>
        <w:rPr>
          <w:rFonts w:hint="eastAsia"/>
          <w:spacing w:val="-3"/>
          <w:sz w:val="24"/>
          <w:szCs w:val="24"/>
        </w:rPr>
        <w:t>（</w:t>
      </w:r>
      <w:r>
        <w:rPr>
          <w:rFonts w:hint="eastAsia"/>
          <w:sz w:val="24"/>
          <w:szCs w:val="24"/>
        </w:rPr>
        <w:t>批</w:t>
      </w:r>
      <w:r>
        <w:rPr>
          <w:rFonts w:hint="eastAsia"/>
          <w:spacing w:val="-3"/>
          <w:sz w:val="24"/>
          <w:szCs w:val="24"/>
        </w:rPr>
        <w:t>文</w:t>
      </w:r>
      <w:r>
        <w:rPr>
          <w:rFonts w:hint="eastAsia"/>
          <w:sz w:val="24"/>
          <w:szCs w:val="24"/>
        </w:rPr>
        <w:t>名</w:t>
      </w:r>
      <w:r>
        <w:rPr>
          <w:rFonts w:hint="eastAsia"/>
          <w:spacing w:val="-3"/>
          <w:sz w:val="24"/>
          <w:szCs w:val="24"/>
        </w:rPr>
        <w:t>称</w:t>
      </w:r>
      <w:r>
        <w:rPr>
          <w:rFonts w:hint="eastAsia"/>
          <w:sz w:val="24"/>
          <w:szCs w:val="24"/>
        </w:rPr>
        <w:t>及</w:t>
      </w:r>
      <w:r>
        <w:rPr>
          <w:rFonts w:hint="eastAsia"/>
          <w:spacing w:val="-3"/>
          <w:sz w:val="24"/>
          <w:szCs w:val="24"/>
        </w:rPr>
        <w:t>编</w:t>
      </w:r>
      <w:r>
        <w:rPr>
          <w:rFonts w:hint="eastAsia"/>
          <w:sz w:val="24"/>
          <w:szCs w:val="24"/>
        </w:rPr>
        <w:t>号</w:t>
      </w:r>
      <w:r>
        <w:rPr>
          <w:rFonts w:hint="eastAsia"/>
          <w:spacing w:val="-17"/>
          <w:sz w:val="24"/>
          <w:szCs w:val="24"/>
        </w:rPr>
        <w:t>）</w:t>
      </w:r>
      <w:r>
        <w:rPr>
          <w:rFonts w:hint="eastAsia"/>
          <w:spacing w:val="-3"/>
          <w:sz w:val="24"/>
          <w:szCs w:val="24"/>
        </w:rPr>
        <w:t>批</w:t>
      </w:r>
      <w:r>
        <w:rPr>
          <w:rFonts w:hint="eastAsia"/>
          <w:sz w:val="24"/>
          <w:szCs w:val="24"/>
        </w:rPr>
        <w:t>准建</w:t>
      </w:r>
      <w:r>
        <w:rPr>
          <w:rFonts w:hint="eastAsia"/>
          <w:spacing w:val="-3"/>
          <w:sz w:val="24"/>
          <w:szCs w:val="24"/>
        </w:rPr>
        <w:t>设</w:t>
      </w:r>
      <w:r>
        <w:rPr>
          <w:rFonts w:hint="eastAsia"/>
          <w:spacing w:val="-17"/>
          <w:sz w:val="24"/>
          <w:szCs w:val="24"/>
        </w:rPr>
        <w:t>，</w:t>
      </w:r>
      <w:r>
        <w:rPr>
          <w:rFonts w:hint="eastAsia"/>
          <w:sz w:val="24"/>
          <w:szCs w:val="24"/>
        </w:rPr>
        <w:t>项</w:t>
      </w:r>
      <w:r>
        <w:rPr>
          <w:rFonts w:hint="eastAsia"/>
          <w:spacing w:val="-3"/>
          <w:sz w:val="24"/>
          <w:szCs w:val="24"/>
        </w:rPr>
        <w:t>目</w:t>
      </w:r>
      <w:r>
        <w:rPr>
          <w:rFonts w:hint="eastAsia"/>
          <w:sz w:val="24"/>
          <w:szCs w:val="24"/>
        </w:rPr>
        <w:t>业</w:t>
      </w:r>
      <w:r>
        <w:rPr>
          <w:rFonts w:hint="eastAsia"/>
          <w:spacing w:val="-3"/>
          <w:sz w:val="24"/>
          <w:szCs w:val="24"/>
        </w:rPr>
        <w:t>主</w:t>
      </w:r>
      <w:r>
        <w:rPr>
          <w:rFonts w:hint="eastAsia"/>
          <w:sz w:val="24"/>
          <w:szCs w:val="24"/>
        </w:rPr>
        <w:t>为</w:t>
      </w:r>
      <w:r>
        <w:rPr>
          <w:sz w:val="24"/>
          <w:szCs w:val="24"/>
          <w:u w:val="single"/>
        </w:rPr>
        <w:t xml:space="preserve"> </w:t>
      </w:r>
      <w:r>
        <w:rPr>
          <w:sz w:val="24"/>
          <w:szCs w:val="24"/>
          <w:u w:val="single"/>
        </w:rPr>
        <w:tab/>
      </w:r>
      <w:r>
        <w:rPr>
          <w:sz w:val="24"/>
          <w:szCs w:val="24"/>
          <w:u w:val="single"/>
        </w:rPr>
        <w:tab/>
      </w:r>
      <w:r>
        <w:rPr>
          <w:rFonts w:hint="eastAsia"/>
          <w:spacing w:val="-17"/>
          <w:sz w:val="24"/>
          <w:szCs w:val="24"/>
        </w:rPr>
        <w:t>，</w:t>
      </w:r>
      <w:r>
        <w:rPr>
          <w:rFonts w:hint="eastAsia"/>
          <w:sz w:val="24"/>
          <w:szCs w:val="24"/>
        </w:rPr>
        <w:t>建</w:t>
      </w:r>
      <w:r>
        <w:rPr>
          <w:rFonts w:hint="eastAsia"/>
          <w:spacing w:val="-3"/>
          <w:sz w:val="24"/>
          <w:szCs w:val="24"/>
        </w:rPr>
        <w:t>设</w:t>
      </w:r>
      <w:r>
        <w:rPr>
          <w:rFonts w:hint="eastAsia"/>
          <w:sz w:val="24"/>
          <w:szCs w:val="24"/>
        </w:rPr>
        <w:t>资</w:t>
      </w:r>
      <w:r>
        <w:rPr>
          <w:rFonts w:hint="eastAsia"/>
          <w:spacing w:val="-3"/>
          <w:sz w:val="24"/>
          <w:szCs w:val="24"/>
        </w:rPr>
        <w:t>金</w:t>
      </w:r>
      <w:r>
        <w:rPr>
          <w:rFonts w:hint="eastAsia"/>
          <w:sz w:val="24"/>
          <w:szCs w:val="24"/>
        </w:rPr>
        <w:t>来</w:t>
      </w:r>
      <w:r>
        <w:rPr>
          <w:rFonts w:hint="eastAsia"/>
          <w:spacing w:val="-1"/>
          <w:sz w:val="24"/>
          <w:szCs w:val="24"/>
        </w:rPr>
        <w:t>自</w:t>
      </w:r>
      <w:r>
        <w:rPr>
          <w:rFonts w:ascii="Times New Roman" w:eastAsia="Times New Roman"/>
          <w:sz w:val="24"/>
          <w:szCs w:val="24"/>
          <w:u w:val="single"/>
        </w:rPr>
        <w:t xml:space="preserve"> </w:t>
      </w:r>
      <w:r>
        <w:rPr>
          <w:rFonts w:ascii="Times New Roman" w:eastAsia="Times New Roman"/>
          <w:sz w:val="24"/>
          <w:szCs w:val="24"/>
          <w:u w:val="single"/>
        </w:rPr>
        <w:tab/>
      </w:r>
      <w:r>
        <w:rPr>
          <w:rFonts w:ascii="Times New Roman"/>
          <w:sz w:val="24"/>
          <w:szCs w:val="24"/>
          <w:u w:val="single"/>
          <w:lang w:val="en-US"/>
        </w:rPr>
        <w:t xml:space="preserve">     </w:t>
      </w:r>
      <w:r>
        <w:rPr>
          <w:rFonts w:hint="eastAsia"/>
          <w:spacing w:val="-3"/>
          <w:sz w:val="24"/>
          <w:szCs w:val="24"/>
        </w:rPr>
        <w:t>（</w:t>
      </w:r>
      <w:r>
        <w:rPr>
          <w:rFonts w:hint="eastAsia"/>
          <w:sz w:val="24"/>
          <w:szCs w:val="24"/>
        </w:rPr>
        <w:t>资</w:t>
      </w:r>
      <w:r>
        <w:rPr>
          <w:rFonts w:hint="eastAsia"/>
          <w:spacing w:val="-3"/>
          <w:sz w:val="24"/>
          <w:szCs w:val="24"/>
        </w:rPr>
        <w:t>金</w:t>
      </w:r>
      <w:r>
        <w:rPr>
          <w:rFonts w:hint="eastAsia"/>
          <w:sz w:val="24"/>
          <w:szCs w:val="24"/>
        </w:rPr>
        <w:t>来源</w:t>
      </w:r>
      <w:r>
        <w:rPr>
          <w:rFonts w:hint="eastAsia"/>
          <w:spacing w:val="-108"/>
          <w:sz w:val="24"/>
          <w:szCs w:val="24"/>
        </w:rPr>
        <w:t>）</w:t>
      </w:r>
      <w:r>
        <w:rPr>
          <w:rFonts w:hint="eastAsia"/>
          <w:spacing w:val="-20"/>
          <w:sz w:val="24"/>
          <w:szCs w:val="24"/>
        </w:rPr>
        <w:t>，</w:t>
      </w:r>
      <w:r>
        <w:rPr>
          <w:rFonts w:hint="eastAsia"/>
          <w:sz w:val="24"/>
          <w:szCs w:val="24"/>
        </w:rPr>
        <w:t>出</w:t>
      </w:r>
      <w:r>
        <w:rPr>
          <w:rFonts w:hint="eastAsia"/>
          <w:spacing w:val="-3"/>
          <w:sz w:val="24"/>
          <w:szCs w:val="24"/>
        </w:rPr>
        <w:t>资</w:t>
      </w:r>
      <w:r>
        <w:rPr>
          <w:rFonts w:hint="eastAsia"/>
          <w:sz w:val="24"/>
          <w:szCs w:val="24"/>
        </w:rPr>
        <w:t>比</w:t>
      </w:r>
      <w:r>
        <w:rPr>
          <w:rFonts w:hint="eastAsia"/>
          <w:spacing w:val="-3"/>
          <w:sz w:val="24"/>
          <w:szCs w:val="24"/>
        </w:rPr>
        <w:t>例</w:t>
      </w:r>
      <w:r>
        <w:rPr>
          <w:rFonts w:hint="eastAsia"/>
          <w:sz w:val="24"/>
          <w:szCs w:val="24"/>
        </w:rPr>
        <w:t>为</w:t>
      </w:r>
      <w:r>
        <w:rPr>
          <w:rFonts w:ascii="Times New Roman" w:eastAsia="Times New Roman"/>
          <w:sz w:val="24"/>
          <w:szCs w:val="24"/>
          <w:u w:val="single"/>
        </w:rPr>
        <w:t xml:space="preserve"> </w:t>
      </w:r>
      <w:r>
        <w:rPr>
          <w:rFonts w:ascii="Times New Roman"/>
          <w:sz w:val="24"/>
          <w:szCs w:val="24"/>
          <w:u w:val="single"/>
          <w:lang w:val="en-US"/>
        </w:rPr>
        <w:t xml:space="preserve">   </w:t>
      </w:r>
      <w:r>
        <w:rPr>
          <w:rFonts w:ascii="Times New Roman" w:eastAsia="Times New Roman"/>
          <w:sz w:val="24"/>
          <w:szCs w:val="24"/>
          <w:u w:val="single"/>
        </w:rPr>
        <w:tab/>
      </w:r>
      <w:r>
        <w:rPr>
          <w:rFonts w:hint="eastAsia"/>
          <w:spacing w:val="-20"/>
          <w:sz w:val="24"/>
          <w:szCs w:val="24"/>
        </w:rPr>
        <w:t>，</w:t>
      </w:r>
      <w:r>
        <w:rPr>
          <w:rFonts w:hint="eastAsia"/>
          <w:sz w:val="24"/>
          <w:szCs w:val="24"/>
        </w:rPr>
        <w:t>招</w:t>
      </w:r>
      <w:r>
        <w:rPr>
          <w:rFonts w:hint="eastAsia"/>
          <w:spacing w:val="-3"/>
          <w:sz w:val="24"/>
          <w:szCs w:val="24"/>
        </w:rPr>
        <w:t>标</w:t>
      </w:r>
      <w:r>
        <w:rPr>
          <w:rFonts w:hint="eastAsia"/>
          <w:sz w:val="24"/>
          <w:szCs w:val="24"/>
        </w:rPr>
        <w:t>人</w:t>
      </w:r>
      <w:r>
        <w:rPr>
          <w:rFonts w:hint="eastAsia"/>
          <w:spacing w:val="-3"/>
          <w:sz w:val="24"/>
          <w:szCs w:val="24"/>
        </w:rPr>
        <w:t>为</w:t>
      </w:r>
      <w:r>
        <w:rPr>
          <w:rFonts w:ascii="Times New Roman" w:eastAsia="Times New Roman"/>
          <w:sz w:val="24"/>
          <w:szCs w:val="24"/>
          <w:u w:val="single"/>
        </w:rPr>
        <w:t xml:space="preserve"> </w:t>
      </w:r>
      <w:r>
        <w:rPr>
          <w:rFonts w:ascii="Times New Roman" w:eastAsia="Times New Roman"/>
          <w:sz w:val="24"/>
          <w:szCs w:val="24"/>
          <w:u w:val="single"/>
        </w:rPr>
        <w:tab/>
      </w:r>
      <w:r>
        <w:rPr>
          <w:rFonts w:ascii="Times New Roman" w:eastAsia="Times New Roman"/>
          <w:sz w:val="24"/>
          <w:szCs w:val="24"/>
          <w:u w:val="single"/>
        </w:rPr>
        <w:tab/>
      </w:r>
      <w:r>
        <w:rPr>
          <w:rFonts w:hint="eastAsia"/>
          <w:spacing w:val="-22"/>
          <w:sz w:val="24"/>
          <w:szCs w:val="24"/>
        </w:rPr>
        <w:t>，招标代理机构为</w:t>
      </w:r>
      <w:r>
        <w:rPr>
          <w:rFonts w:ascii="Times New Roman" w:eastAsia="Times New Roman"/>
          <w:sz w:val="24"/>
          <w:szCs w:val="24"/>
          <w:u w:val="single"/>
        </w:rPr>
        <w:tab/>
      </w:r>
      <w:r>
        <w:rPr>
          <w:rFonts w:hint="eastAsia" w:ascii="Times New Roman"/>
          <w:sz w:val="24"/>
          <w:szCs w:val="24"/>
        </w:rPr>
        <w:t>。</w:t>
      </w:r>
      <w:r>
        <w:rPr>
          <w:rFonts w:hint="eastAsia"/>
          <w:sz w:val="24"/>
          <w:szCs w:val="24"/>
        </w:rPr>
        <w:t>项目</w:t>
      </w:r>
      <w:r>
        <w:rPr>
          <w:rFonts w:hint="eastAsia"/>
          <w:spacing w:val="-3"/>
          <w:sz w:val="24"/>
          <w:szCs w:val="24"/>
        </w:rPr>
        <w:t>已</w:t>
      </w:r>
      <w:r>
        <w:rPr>
          <w:rFonts w:hint="eastAsia"/>
          <w:sz w:val="24"/>
          <w:szCs w:val="24"/>
        </w:rPr>
        <w:t>具</w:t>
      </w:r>
      <w:r>
        <w:rPr>
          <w:rFonts w:hint="eastAsia"/>
          <w:spacing w:val="-3"/>
          <w:sz w:val="24"/>
          <w:szCs w:val="24"/>
        </w:rPr>
        <w:t>备招</w:t>
      </w:r>
      <w:r>
        <w:rPr>
          <w:rFonts w:hint="eastAsia"/>
          <w:sz w:val="24"/>
          <w:szCs w:val="24"/>
        </w:rPr>
        <w:t>标条件</w:t>
      </w:r>
      <w:r>
        <w:rPr>
          <w:rFonts w:hint="eastAsia"/>
          <w:spacing w:val="-3"/>
          <w:sz w:val="24"/>
          <w:szCs w:val="24"/>
        </w:rPr>
        <w:t>，</w:t>
      </w:r>
      <w:r>
        <w:rPr>
          <w:rFonts w:hint="eastAsia"/>
          <w:sz w:val="24"/>
          <w:szCs w:val="24"/>
        </w:rPr>
        <w:t>现</w:t>
      </w:r>
      <w:r>
        <w:rPr>
          <w:rFonts w:hint="eastAsia"/>
          <w:spacing w:val="-3"/>
          <w:sz w:val="24"/>
          <w:szCs w:val="24"/>
        </w:rPr>
        <w:t>对</w:t>
      </w:r>
      <w:r>
        <w:rPr>
          <w:rFonts w:hint="eastAsia"/>
          <w:sz w:val="24"/>
          <w:szCs w:val="24"/>
        </w:rPr>
        <w:t>该</w:t>
      </w:r>
      <w:r>
        <w:rPr>
          <w:rFonts w:hint="eastAsia"/>
          <w:spacing w:val="-3"/>
          <w:sz w:val="24"/>
          <w:szCs w:val="24"/>
        </w:rPr>
        <w:t>项</w:t>
      </w:r>
      <w:r>
        <w:rPr>
          <w:rFonts w:hint="eastAsia"/>
          <w:sz w:val="24"/>
          <w:szCs w:val="24"/>
        </w:rPr>
        <w:t>目</w:t>
      </w:r>
      <w:r>
        <w:rPr>
          <w:rFonts w:hint="eastAsia"/>
          <w:spacing w:val="-3"/>
          <w:sz w:val="24"/>
          <w:szCs w:val="24"/>
        </w:rPr>
        <w:t>的</w:t>
      </w:r>
      <w:r>
        <w:rPr>
          <w:rFonts w:hint="eastAsia"/>
          <w:sz w:val="24"/>
          <w:szCs w:val="24"/>
        </w:rPr>
        <w:t>勘</w:t>
      </w:r>
      <w:r>
        <w:rPr>
          <w:rFonts w:hint="eastAsia"/>
          <w:spacing w:val="-3"/>
          <w:sz w:val="24"/>
          <w:szCs w:val="24"/>
        </w:rPr>
        <w:t>察</w:t>
      </w:r>
      <w:r>
        <w:rPr>
          <w:rFonts w:hint="eastAsia"/>
          <w:sz w:val="24"/>
          <w:szCs w:val="24"/>
        </w:rPr>
        <w:t>进行</w:t>
      </w:r>
      <w:r>
        <w:rPr>
          <w:rFonts w:hint="eastAsia"/>
          <w:spacing w:val="-3"/>
          <w:sz w:val="24"/>
          <w:szCs w:val="24"/>
        </w:rPr>
        <w:t>公</w:t>
      </w:r>
      <w:r>
        <w:rPr>
          <w:rFonts w:hint="eastAsia"/>
          <w:sz w:val="24"/>
          <w:szCs w:val="24"/>
        </w:rPr>
        <w:t>开</w:t>
      </w:r>
      <w:r>
        <w:rPr>
          <w:rFonts w:hint="eastAsia"/>
          <w:spacing w:val="-3"/>
          <w:sz w:val="24"/>
          <w:szCs w:val="24"/>
        </w:rPr>
        <w:t>招</w:t>
      </w:r>
      <w:r>
        <w:rPr>
          <w:rFonts w:hint="eastAsia"/>
          <w:sz w:val="24"/>
          <w:szCs w:val="24"/>
        </w:rPr>
        <w:t>标。</w:t>
      </w:r>
    </w:p>
    <w:p>
      <w:pPr>
        <w:pStyle w:val="3"/>
        <w:numPr>
          <w:ilvl w:val="0"/>
          <w:numId w:val="1"/>
        </w:numPr>
        <w:tabs>
          <w:tab w:val="left" w:pos="642"/>
        </w:tabs>
        <w:spacing w:before="92" w:line="360" w:lineRule="auto"/>
        <w:rPr>
          <w:rFonts w:ascii="宋体" w:hAnsi="宋体" w:eastAsia="宋体" w:cs="宋体"/>
          <w:sz w:val="24"/>
          <w:szCs w:val="24"/>
        </w:rPr>
      </w:pPr>
      <w:bookmarkStart w:id="3" w:name="_Toc107771421"/>
      <w:r>
        <w:rPr>
          <w:rFonts w:hint="eastAsia" w:ascii="宋体" w:hAnsi="宋体" w:eastAsia="宋体" w:cs="宋体"/>
          <w:sz w:val="24"/>
          <w:szCs w:val="24"/>
        </w:rPr>
        <w:t>项目概况与招标范围</w:t>
      </w:r>
      <w:bookmarkEnd w:id="3"/>
    </w:p>
    <w:p>
      <w:pPr>
        <w:pStyle w:val="40"/>
        <w:tabs>
          <w:tab w:val="left" w:pos="950"/>
          <w:tab w:val="left" w:pos="7249"/>
        </w:tabs>
        <w:spacing w:line="360" w:lineRule="auto"/>
        <w:ind w:left="239" w:firstLine="480" w:firstLineChars="200"/>
        <w:jc w:val="both"/>
        <w:rPr>
          <w:sz w:val="24"/>
          <w:szCs w:val="24"/>
        </w:rPr>
      </w:pPr>
      <w:r>
        <w:rPr>
          <w:sz w:val="24"/>
          <w:szCs w:val="24"/>
        </w:rPr>
        <w:t>2.1</w:t>
      </w:r>
      <w:r>
        <w:rPr>
          <w:rFonts w:hint="eastAsia"/>
          <w:sz w:val="24"/>
          <w:szCs w:val="24"/>
        </w:rPr>
        <w:t>建设地点：</w:t>
      </w:r>
      <w:r>
        <w:rPr>
          <w:sz w:val="24"/>
          <w:szCs w:val="24"/>
          <w:u w:val="single"/>
        </w:rPr>
        <w:t xml:space="preserve"> </w:t>
      </w:r>
      <w:r>
        <w:rPr>
          <w:sz w:val="24"/>
          <w:szCs w:val="24"/>
          <w:u w:val="single"/>
        </w:rPr>
        <w:tab/>
      </w:r>
      <w:r>
        <w:rPr>
          <w:rFonts w:hint="eastAsia"/>
          <w:sz w:val="24"/>
          <w:szCs w:val="24"/>
        </w:rPr>
        <w:t>；</w:t>
      </w:r>
    </w:p>
    <w:p>
      <w:pPr>
        <w:pStyle w:val="40"/>
        <w:tabs>
          <w:tab w:val="left" w:pos="950"/>
          <w:tab w:val="left" w:pos="7249"/>
        </w:tabs>
        <w:spacing w:before="130" w:line="360" w:lineRule="auto"/>
        <w:ind w:left="239" w:firstLine="480" w:firstLineChars="200"/>
        <w:jc w:val="both"/>
        <w:rPr>
          <w:sz w:val="24"/>
          <w:szCs w:val="24"/>
        </w:rPr>
      </w:pPr>
      <w:r>
        <w:rPr>
          <w:sz w:val="24"/>
          <w:szCs w:val="24"/>
        </w:rPr>
        <w:t>2.2</w:t>
      </w:r>
      <w:r>
        <w:rPr>
          <w:rFonts w:hint="eastAsia"/>
          <w:sz w:val="24"/>
          <w:szCs w:val="24"/>
        </w:rPr>
        <w:t>建设规模：</w:t>
      </w:r>
      <w:r>
        <w:rPr>
          <w:sz w:val="24"/>
          <w:szCs w:val="24"/>
          <w:u w:val="single"/>
        </w:rPr>
        <w:t xml:space="preserve"> </w:t>
      </w:r>
      <w:r>
        <w:rPr>
          <w:sz w:val="24"/>
          <w:szCs w:val="24"/>
          <w:u w:val="single"/>
        </w:rPr>
        <w:tab/>
      </w:r>
      <w:r>
        <w:rPr>
          <w:rFonts w:hint="eastAsia"/>
          <w:sz w:val="24"/>
          <w:szCs w:val="24"/>
        </w:rPr>
        <w:t>；</w:t>
      </w:r>
    </w:p>
    <w:p>
      <w:pPr>
        <w:pStyle w:val="40"/>
        <w:tabs>
          <w:tab w:val="left" w:pos="950"/>
          <w:tab w:val="left" w:pos="7249"/>
        </w:tabs>
        <w:spacing w:before="131" w:line="360" w:lineRule="auto"/>
        <w:ind w:left="239" w:firstLine="480" w:firstLineChars="200"/>
        <w:jc w:val="both"/>
        <w:rPr>
          <w:sz w:val="24"/>
          <w:szCs w:val="24"/>
        </w:rPr>
      </w:pPr>
      <w:r>
        <w:rPr>
          <w:sz w:val="24"/>
          <w:szCs w:val="24"/>
        </w:rPr>
        <w:t>2.3</w:t>
      </w:r>
      <w:r>
        <w:rPr>
          <w:rFonts w:hint="eastAsia"/>
          <w:sz w:val="24"/>
          <w:szCs w:val="24"/>
        </w:rPr>
        <w:t>招标内容及标段划分：</w:t>
      </w:r>
      <w:r>
        <w:rPr>
          <w:sz w:val="24"/>
          <w:szCs w:val="24"/>
          <w:u w:val="single"/>
        </w:rPr>
        <w:tab/>
      </w:r>
      <w:r>
        <w:rPr>
          <w:rFonts w:hint="eastAsia"/>
          <w:sz w:val="24"/>
          <w:szCs w:val="24"/>
        </w:rPr>
        <w:t>；</w:t>
      </w:r>
    </w:p>
    <w:p>
      <w:pPr>
        <w:pStyle w:val="40"/>
        <w:tabs>
          <w:tab w:val="left" w:pos="950"/>
          <w:tab w:val="left" w:pos="7249"/>
        </w:tabs>
        <w:spacing w:before="131" w:line="360" w:lineRule="auto"/>
        <w:ind w:left="239" w:firstLine="480" w:firstLineChars="200"/>
        <w:jc w:val="both"/>
        <w:rPr>
          <w:sz w:val="24"/>
          <w:szCs w:val="24"/>
        </w:rPr>
      </w:pPr>
      <w:r>
        <w:rPr>
          <w:sz w:val="24"/>
          <w:szCs w:val="24"/>
          <w:lang w:val="en-US"/>
        </w:rPr>
        <w:t>2.4</w:t>
      </w:r>
      <w:r>
        <w:rPr>
          <w:rFonts w:hint="eastAsia"/>
          <w:sz w:val="24"/>
          <w:szCs w:val="24"/>
          <w:lang w:val="en-US"/>
        </w:rPr>
        <w:t>勘察阶段的内容：</w:t>
      </w:r>
      <w:r>
        <w:rPr>
          <w:sz w:val="24"/>
          <w:szCs w:val="24"/>
          <w:u w:val="single"/>
        </w:rPr>
        <w:tab/>
      </w:r>
      <w:r>
        <w:rPr>
          <w:rFonts w:hint="eastAsia"/>
          <w:sz w:val="24"/>
          <w:szCs w:val="24"/>
        </w:rPr>
        <w:t>；</w:t>
      </w:r>
    </w:p>
    <w:p>
      <w:pPr>
        <w:pStyle w:val="40"/>
        <w:tabs>
          <w:tab w:val="left" w:pos="950"/>
          <w:tab w:val="left" w:pos="7249"/>
        </w:tabs>
        <w:spacing w:before="131" w:line="360" w:lineRule="auto"/>
        <w:ind w:left="239" w:firstLine="480" w:firstLineChars="200"/>
        <w:jc w:val="both"/>
        <w:rPr>
          <w:sz w:val="24"/>
          <w:szCs w:val="24"/>
          <w:lang w:val="en-US"/>
        </w:rPr>
      </w:pPr>
      <w:r>
        <w:rPr>
          <w:rFonts w:hint="eastAsia"/>
          <w:sz w:val="24"/>
          <w:szCs w:val="24"/>
        </w:rPr>
        <w:t>（</w:t>
      </w:r>
      <w:r>
        <w:rPr>
          <w:rFonts w:hint="eastAsia"/>
          <w:sz w:val="24"/>
          <w:szCs w:val="24"/>
          <w:lang w:val="en-US"/>
        </w:rPr>
        <w:t>需注明可行性研究勘察阶段、初步勘察阶段、详细勘察阶段、施工勘察阶段等阶段内容</w:t>
      </w:r>
      <w:r>
        <w:rPr>
          <w:rFonts w:hint="eastAsia"/>
          <w:sz w:val="24"/>
          <w:szCs w:val="24"/>
        </w:rPr>
        <w:t>）</w:t>
      </w:r>
    </w:p>
    <w:p>
      <w:pPr>
        <w:tabs>
          <w:tab w:val="left" w:pos="950"/>
          <w:tab w:val="left" w:pos="7249"/>
        </w:tabs>
        <w:spacing w:before="131" w:line="360" w:lineRule="auto"/>
        <w:ind w:firstLine="720" w:firstLineChars="300"/>
        <w:jc w:val="both"/>
        <w:rPr>
          <w:sz w:val="24"/>
          <w:szCs w:val="24"/>
        </w:rPr>
      </w:pPr>
      <w:r>
        <w:rPr>
          <w:sz w:val="24"/>
          <w:szCs w:val="24"/>
        </w:rPr>
        <w:t>2.</w:t>
      </w:r>
      <w:r>
        <w:rPr>
          <w:sz w:val="24"/>
          <w:szCs w:val="24"/>
          <w:lang w:val="en-US"/>
        </w:rPr>
        <w:t>5</w:t>
      </w:r>
      <w:r>
        <w:rPr>
          <w:rFonts w:hint="eastAsia"/>
          <w:sz w:val="24"/>
          <w:szCs w:val="24"/>
        </w:rPr>
        <w:t>勘察工期：</w:t>
      </w:r>
      <w:r>
        <w:rPr>
          <w:sz w:val="24"/>
          <w:szCs w:val="24"/>
          <w:u w:val="single"/>
        </w:rPr>
        <w:t xml:space="preserve"> </w:t>
      </w:r>
      <w:r>
        <w:rPr>
          <w:sz w:val="24"/>
          <w:szCs w:val="24"/>
          <w:u w:val="single"/>
        </w:rPr>
        <w:tab/>
      </w:r>
      <w:r>
        <w:rPr>
          <w:rFonts w:hint="eastAsia"/>
          <w:sz w:val="24"/>
          <w:szCs w:val="24"/>
        </w:rPr>
        <w:t>；</w:t>
      </w:r>
    </w:p>
    <w:p>
      <w:pPr>
        <w:pStyle w:val="40"/>
        <w:tabs>
          <w:tab w:val="left" w:pos="1000"/>
          <w:tab w:val="left" w:pos="7196"/>
        </w:tabs>
        <w:spacing w:before="132" w:line="360" w:lineRule="auto"/>
        <w:ind w:left="239" w:firstLine="480" w:firstLineChars="200"/>
        <w:jc w:val="both"/>
        <w:rPr>
          <w:sz w:val="24"/>
          <w:szCs w:val="24"/>
        </w:rPr>
      </w:pPr>
      <w:r>
        <w:rPr>
          <w:sz w:val="24"/>
          <w:szCs w:val="24"/>
        </w:rPr>
        <w:t>2.</w:t>
      </w:r>
      <w:r>
        <w:rPr>
          <w:sz w:val="24"/>
          <w:szCs w:val="24"/>
          <w:lang w:val="en-US"/>
        </w:rPr>
        <w:t>6</w:t>
      </w:r>
      <w:r>
        <w:rPr>
          <w:rFonts w:hint="eastAsia"/>
          <w:sz w:val="24"/>
          <w:szCs w:val="24"/>
        </w:rPr>
        <w:t>资金来源和落实情况：</w:t>
      </w:r>
      <w:r>
        <w:rPr>
          <w:sz w:val="24"/>
          <w:szCs w:val="24"/>
          <w:u w:val="single"/>
        </w:rPr>
        <w:tab/>
      </w:r>
      <w:r>
        <w:rPr>
          <w:rFonts w:hint="eastAsia"/>
          <w:sz w:val="24"/>
          <w:szCs w:val="24"/>
        </w:rPr>
        <w:t>；</w:t>
      </w:r>
    </w:p>
    <w:p>
      <w:pPr>
        <w:pStyle w:val="40"/>
        <w:tabs>
          <w:tab w:val="left" w:pos="1000"/>
          <w:tab w:val="left" w:pos="7196"/>
        </w:tabs>
        <w:spacing w:before="132" w:line="360" w:lineRule="auto"/>
        <w:ind w:left="239" w:firstLine="480" w:firstLineChars="200"/>
        <w:jc w:val="both"/>
        <w:rPr>
          <w:sz w:val="21"/>
        </w:rPr>
      </w:pPr>
      <w:r>
        <w:rPr>
          <w:sz w:val="24"/>
          <w:szCs w:val="24"/>
        </w:rPr>
        <w:t>2.</w:t>
      </w:r>
      <w:r>
        <w:rPr>
          <w:sz w:val="24"/>
          <w:szCs w:val="24"/>
          <w:lang w:val="en-US"/>
        </w:rPr>
        <w:t>7</w:t>
      </w:r>
      <w:r>
        <w:rPr>
          <w:rFonts w:hint="eastAsia"/>
          <w:sz w:val="24"/>
          <w:szCs w:val="24"/>
        </w:rPr>
        <w:t>项目投资估算：</w:t>
      </w:r>
      <w:r>
        <w:rPr>
          <w:sz w:val="24"/>
          <w:szCs w:val="24"/>
          <w:u w:val="single"/>
        </w:rPr>
        <w:t xml:space="preserve"> </w:t>
      </w:r>
      <w:r>
        <w:rPr>
          <w:sz w:val="24"/>
          <w:szCs w:val="24"/>
          <w:u w:val="single"/>
        </w:rPr>
        <w:tab/>
      </w:r>
      <w:r>
        <w:rPr>
          <w:rFonts w:hint="eastAsia"/>
          <w:sz w:val="24"/>
          <w:szCs w:val="24"/>
        </w:rPr>
        <w:t>。</w:t>
      </w:r>
    </w:p>
    <w:p>
      <w:pPr>
        <w:pStyle w:val="3"/>
        <w:numPr>
          <w:ilvl w:val="0"/>
          <w:numId w:val="1"/>
        </w:numPr>
        <w:tabs>
          <w:tab w:val="left" w:pos="642"/>
        </w:tabs>
        <w:spacing w:before="92" w:line="360" w:lineRule="auto"/>
        <w:rPr>
          <w:rFonts w:ascii="宋体" w:hAnsi="宋体" w:eastAsia="宋体" w:cs="宋体"/>
          <w:sz w:val="24"/>
          <w:szCs w:val="24"/>
        </w:rPr>
      </w:pPr>
      <w:bookmarkStart w:id="4" w:name="_Toc107771422"/>
      <w:r>
        <w:rPr>
          <w:rFonts w:hint="eastAsia" w:ascii="宋体" w:hAnsi="宋体" w:eastAsia="宋体" w:cs="宋体"/>
          <w:sz w:val="24"/>
          <w:szCs w:val="24"/>
        </w:rPr>
        <w:t>投标人资格要求</w:t>
      </w:r>
      <w:bookmarkEnd w:id="4"/>
    </w:p>
    <w:p>
      <w:pPr>
        <w:pStyle w:val="40"/>
        <w:numPr>
          <w:ilvl w:val="1"/>
          <w:numId w:val="1"/>
        </w:numPr>
        <w:tabs>
          <w:tab w:val="left" w:pos="1030"/>
          <w:tab w:val="left" w:pos="4640"/>
          <w:tab w:val="left" w:pos="6555"/>
        </w:tabs>
        <w:spacing w:before="302" w:line="360" w:lineRule="auto"/>
        <w:ind w:right="692" w:firstLine="420"/>
        <w:rPr>
          <w:sz w:val="24"/>
          <w:szCs w:val="24"/>
        </w:rPr>
      </w:pPr>
      <w:r>
        <w:rPr>
          <w:rFonts w:hint="eastAsia"/>
          <w:sz w:val="24"/>
          <w:szCs w:val="24"/>
        </w:rPr>
        <w:t>本次招标要求投标人须具备</w:t>
      </w:r>
      <w:r>
        <w:rPr>
          <w:sz w:val="24"/>
          <w:szCs w:val="24"/>
          <w:u w:val="single"/>
        </w:rPr>
        <w:t xml:space="preserve"> </w:t>
      </w:r>
      <w:r>
        <w:rPr>
          <w:sz w:val="24"/>
          <w:szCs w:val="24"/>
          <w:u w:val="single"/>
        </w:rPr>
        <w:tab/>
      </w:r>
      <w:r>
        <w:rPr>
          <w:rFonts w:hint="eastAsia"/>
          <w:sz w:val="24"/>
          <w:szCs w:val="24"/>
        </w:rPr>
        <w:t>资质，</w:t>
      </w:r>
      <w:r>
        <w:rPr>
          <w:sz w:val="24"/>
          <w:szCs w:val="24"/>
          <w:u w:val="single"/>
        </w:rPr>
        <w:t xml:space="preserve"> </w:t>
      </w:r>
      <w:r>
        <w:rPr>
          <w:sz w:val="24"/>
          <w:szCs w:val="24"/>
          <w:u w:val="single"/>
        </w:rPr>
        <w:tab/>
      </w:r>
      <w:r>
        <w:rPr>
          <w:rFonts w:hint="eastAsia"/>
          <w:sz w:val="24"/>
          <w:szCs w:val="24"/>
        </w:rPr>
        <w:t>业绩，并在人员、设备方面具</w:t>
      </w:r>
      <w:r>
        <w:rPr>
          <w:rFonts w:hint="eastAsia"/>
          <w:spacing w:val="-3"/>
          <w:sz w:val="24"/>
          <w:szCs w:val="24"/>
        </w:rPr>
        <w:t>有</w:t>
      </w:r>
      <w:r>
        <w:rPr>
          <w:rFonts w:hint="eastAsia"/>
          <w:sz w:val="24"/>
          <w:szCs w:val="24"/>
        </w:rPr>
        <w:t>相</w:t>
      </w:r>
      <w:r>
        <w:rPr>
          <w:rFonts w:hint="eastAsia"/>
          <w:spacing w:val="-3"/>
          <w:sz w:val="24"/>
          <w:szCs w:val="24"/>
        </w:rPr>
        <w:t>应</w:t>
      </w:r>
      <w:r>
        <w:rPr>
          <w:rFonts w:hint="eastAsia"/>
          <w:sz w:val="24"/>
          <w:szCs w:val="24"/>
        </w:rPr>
        <w:t>的</w:t>
      </w:r>
      <w:r>
        <w:rPr>
          <w:rFonts w:hint="eastAsia"/>
          <w:spacing w:val="-3"/>
          <w:sz w:val="24"/>
          <w:szCs w:val="24"/>
        </w:rPr>
        <w:t>勘</w:t>
      </w:r>
      <w:r>
        <w:rPr>
          <w:rFonts w:hint="eastAsia"/>
          <w:sz w:val="24"/>
          <w:szCs w:val="24"/>
        </w:rPr>
        <w:t>察</w:t>
      </w:r>
      <w:r>
        <w:rPr>
          <w:rFonts w:hint="eastAsia"/>
          <w:spacing w:val="-3"/>
          <w:sz w:val="24"/>
          <w:szCs w:val="24"/>
        </w:rPr>
        <w:t>能</w:t>
      </w:r>
      <w:r>
        <w:rPr>
          <w:rFonts w:hint="eastAsia"/>
          <w:sz w:val="24"/>
          <w:szCs w:val="24"/>
        </w:rPr>
        <w:t>力。</w:t>
      </w:r>
    </w:p>
    <w:p>
      <w:pPr>
        <w:pStyle w:val="40"/>
        <w:numPr>
          <w:ilvl w:val="1"/>
          <w:numId w:val="1"/>
        </w:numPr>
        <w:tabs>
          <w:tab w:val="left" w:pos="1040"/>
          <w:tab w:val="left" w:pos="2952"/>
          <w:tab w:val="left" w:pos="4126"/>
        </w:tabs>
        <w:spacing w:line="360" w:lineRule="auto"/>
        <w:ind w:right="701" w:firstLine="420"/>
        <w:rPr>
          <w:sz w:val="24"/>
          <w:szCs w:val="24"/>
        </w:rPr>
      </w:pPr>
      <w:r>
        <w:rPr>
          <w:rFonts w:hint="eastAsia"/>
          <w:spacing w:val="7"/>
          <w:sz w:val="24"/>
          <w:szCs w:val="24"/>
        </w:rPr>
        <w:t>本</w:t>
      </w:r>
      <w:r>
        <w:rPr>
          <w:rFonts w:hint="eastAsia"/>
          <w:spacing w:val="5"/>
          <w:sz w:val="24"/>
          <w:szCs w:val="24"/>
        </w:rPr>
        <w:t>次</w:t>
      </w:r>
      <w:r>
        <w:rPr>
          <w:rFonts w:hint="eastAsia"/>
          <w:spacing w:val="7"/>
          <w:sz w:val="24"/>
          <w:szCs w:val="24"/>
        </w:rPr>
        <w:t>招</w:t>
      </w:r>
      <w:r>
        <w:rPr>
          <w:rFonts w:hint="eastAsia"/>
          <w:spacing w:val="10"/>
          <w:sz w:val="24"/>
          <w:szCs w:val="24"/>
        </w:rPr>
        <w:t>标</w:t>
      </w:r>
      <w:r>
        <w:rPr>
          <w:spacing w:val="10"/>
          <w:sz w:val="24"/>
          <w:szCs w:val="24"/>
          <w:u w:val="single"/>
        </w:rPr>
        <w:t xml:space="preserve"> </w:t>
      </w:r>
      <w:r>
        <w:rPr>
          <w:spacing w:val="10"/>
          <w:sz w:val="24"/>
          <w:szCs w:val="24"/>
          <w:u w:val="single"/>
        </w:rPr>
        <w:tab/>
      </w:r>
      <w:r>
        <w:rPr>
          <w:rFonts w:hint="eastAsia"/>
          <w:spacing w:val="7"/>
          <w:sz w:val="24"/>
          <w:szCs w:val="24"/>
        </w:rPr>
        <w:t>（接受</w:t>
      </w:r>
      <w:r>
        <w:rPr>
          <w:rFonts w:hint="eastAsia"/>
          <w:spacing w:val="5"/>
          <w:sz w:val="24"/>
          <w:szCs w:val="24"/>
        </w:rPr>
        <w:t>或</w:t>
      </w:r>
      <w:r>
        <w:rPr>
          <w:rFonts w:hint="eastAsia"/>
          <w:spacing w:val="7"/>
          <w:sz w:val="24"/>
          <w:szCs w:val="24"/>
        </w:rPr>
        <w:t>不接</w:t>
      </w:r>
      <w:r>
        <w:rPr>
          <w:rFonts w:hint="eastAsia"/>
          <w:spacing w:val="5"/>
          <w:sz w:val="24"/>
          <w:szCs w:val="24"/>
        </w:rPr>
        <w:t>受</w:t>
      </w:r>
      <w:r>
        <w:rPr>
          <w:rFonts w:hint="eastAsia"/>
          <w:spacing w:val="7"/>
          <w:sz w:val="24"/>
          <w:szCs w:val="24"/>
        </w:rPr>
        <w:t>）</w:t>
      </w:r>
      <w:r>
        <w:rPr>
          <w:rFonts w:hint="eastAsia"/>
          <w:spacing w:val="5"/>
          <w:sz w:val="24"/>
          <w:szCs w:val="24"/>
        </w:rPr>
        <w:t>联</w:t>
      </w:r>
      <w:r>
        <w:rPr>
          <w:rFonts w:hint="eastAsia"/>
          <w:spacing w:val="7"/>
          <w:sz w:val="24"/>
          <w:szCs w:val="24"/>
        </w:rPr>
        <w:t>合</w:t>
      </w:r>
      <w:r>
        <w:rPr>
          <w:rFonts w:hint="eastAsia"/>
          <w:spacing w:val="5"/>
          <w:sz w:val="24"/>
          <w:szCs w:val="24"/>
        </w:rPr>
        <w:t>体</w:t>
      </w:r>
      <w:r>
        <w:rPr>
          <w:rFonts w:hint="eastAsia"/>
          <w:spacing w:val="7"/>
          <w:sz w:val="24"/>
          <w:szCs w:val="24"/>
        </w:rPr>
        <w:t>投标。</w:t>
      </w:r>
      <w:r>
        <w:rPr>
          <w:rFonts w:hint="eastAsia"/>
          <w:spacing w:val="5"/>
          <w:sz w:val="24"/>
          <w:szCs w:val="24"/>
        </w:rPr>
        <w:t>联</w:t>
      </w:r>
      <w:r>
        <w:rPr>
          <w:rFonts w:hint="eastAsia"/>
          <w:spacing w:val="7"/>
          <w:sz w:val="24"/>
          <w:szCs w:val="24"/>
        </w:rPr>
        <w:t>合体</w:t>
      </w:r>
      <w:r>
        <w:rPr>
          <w:rFonts w:hint="eastAsia"/>
          <w:spacing w:val="5"/>
          <w:sz w:val="24"/>
          <w:szCs w:val="24"/>
        </w:rPr>
        <w:t>投</w:t>
      </w:r>
      <w:r>
        <w:rPr>
          <w:rFonts w:hint="eastAsia"/>
          <w:spacing w:val="7"/>
          <w:sz w:val="24"/>
          <w:szCs w:val="24"/>
        </w:rPr>
        <w:t>标</w:t>
      </w:r>
      <w:r>
        <w:rPr>
          <w:rFonts w:hint="eastAsia"/>
          <w:spacing w:val="5"/>
          <w:sz w:val="24"/>
          <w:szCs w:val="24"/>
        </w:rPr>
        <w:t>的</w:t>
      </w:r>
      <w:r>
        <w:rPr>
          <w:rFonts w:hint="eastAsia"/>
          <w:spacing w:val="7"/>
          <w:sz w:val="24"/>
          <w:szCs w:val="24"/>
        </w:rPr>
        <w:t>，</w:t>
      </w:r>
      <w:r>
        <w:rPr>
          <w:rFonts w:hint="eastAsia"/>
          <w:spacing w:val="5"/>
          <w:sz w:val="24"/>
          <w:szCs w:val="24"/>
        </w:rPr>
        <w:t>应</w:t>
      </w:r>
      <w:r>
        <w:rPr>
          <w:rFonts w:hint="eastAsia"/>
          <w:spacing w:val="7"/>
          <w:sz w:val="24"/>
          <w:szCs w:val="24"/>
        </w:rPr>
        <w:t>满足下</w:t>
      </w:r>
      <w:r>
        <w:rPr>
          <w:rFonts w:hint="eastAsia"/>
          <w:spacing w:val="5"/>
          <w:sz w:val="24"/>
          <w:szCs w:val="24"/>
        </w:rPr>
        <w:t>列</w:t>
      </w:r>
      <w:r>
        <w:rPr>
          <w:rFonts w:hint="eastAsia"/>
          <w:sz w:val="24"/>
          <w:szCs w:val="24"/>
        </w:rPr>
        <w:t>要求：</w:t>
      </w:r>
      <w:r>
        <w:rPr>
          <w:sz w:val="24"/>
          <w:szCs w:val="24"/>
          <w:u w:val="single"/>
        </w:rPr>
        <w:t xml:space="preserve"> </w:t>
      </w:r>
      <w:r>
        <w:rPr>
          <w:sz w:val="24"/>
          <w:szCs w:val="24"/>
          <w:u w:val="single"/>
        </w:rPr>
        <w:tab/>
      </w:r>
      <w:r>
        <w:rPr>
          <w:sz w:val="24"/>
          <w:szCs w:val="24"/>
          <w:u w:val="single"/>
        </w:rPr>
        <w:tab/>
      </w:r>
      <w:r>
        <w:rPr>
          <w:rFonts w:hint="eastAsia"/>
          <w:sz w:val="24"/>
          <w:szCs w:val="24"/>
        </w:rPr>
        <w:t>。</w:t>
      </w:r>
    </w:p>
    <w:p>
      <w:pPr>
        <w:pStyle w:val="3"/>
        <w:numPr>
          <w:ilvl w:val="0"/>
          <w:numId w:val="1"/>
        </w:numPr>
        <w:tabs>
          <w:tab w:val="left" w:pos="642"/>
        </w:tabs>
        <w:spacing w:before="92" w:line="360" w:lineRule="auto"/>
        <w:rPr>
          <w:rFonts w:ascii="宋体" w:hAnsi="宋体" w:eastAsia="宋体" w:cs="宋体"/>
          <w:sz w:val="24"/>
          <w:szCs w:val="24"/>
        </w:rPr>
      </w:pPr>
      <w:bookmarkStart w:id="5" w:name="_Toc107771423"/>
      <w:r>
        <w:rPr>
          <w:rFonts w:hint="eastAsia" w:ascii="宋体" w:hAnsi="宋体" w:eastAsia="宋体" w:cs="宋体"/>
          <w:sz w:val="24"/>
          <w:szCs w:val="24"/>
        </w:rPr>
        <w:t>关注项目</w:t>
      </w:r>
      <w:bookmarkEnd w:id="5"/>
    </w:p>
    <w:p>
      <w:pPr>
        <w:pStyle w:val="10"/>
        <w:tabs>
          <w:tab w:val="left" w:pos="3284"/>
          <w:tab w:val="left" w:pos="4489"/>
        </w:tabs>
        <w:spacing w:before="49" w:line="360" w:lineRule="auto"/>
        <w:ind w:left="240" w:right="697" w:firstLine="480" w:firstLineChars="200"/>
      </w:pPr>
      <w:r>
        <w:rPr>
          <w:rFonts w:hint="eastAsia"/>
          <w:sz w:val="24"/>
          <w:szCs w:val="24"/>
        </w:rPr>
        <w:t>凡有意参加投标者，请于</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日至</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r>
        <w:rPr>
          <w:sz w:val="24"/>
          <w:szCs w:val="24"/>
        </w:rPr>
        <w:t>(</w:t>
      </w:r>
      <w:r>
        <w:rPr>
          <w:rFonts w:hint="eastAsia"/>
          <w:sz w:val="24"/>
          <w:szCs w:val="24"/>
        </w:rPr>
        <w:t>北京时</w:t>
      </w:r>
      <w:r>
        <w:rPr>
          <w:sz w:val="24"/>
          <w:szCs w:val="24"/>
        </w:rPr>
        <w:t xml:space="preserve"> </w:t>
      </w:r>
      <w:r>
        <w:rPr>
          <w:rFonts w:hint="eastAsia"/>
          <w:sz w:val="24"/>
          <w:szCs w:val="24"/>
        </w:rPr>
        <w:t>间，下同</w:t>
      </w:r>
      <w:r>
        <w:rPr>
          <w:sz w:val="24"/>
          <w:szCs w:val="24"/>
        </w:rPr>
        <w:t>)</w:t>
      </w:r>
      <w:r>
        <w:rPr>
          <w:rFonts w:hint="eastAsia"/>
          <w:sz w:val="24"/>
          <w:szCs w:val="24"/>
        </w:rPr>
        <w:t>，在</w:t>
      </w:r>
      <w:r>
        <w:rPr>
          <w:rFonts w:hint="eastAsia"/>
          <w:sz w:val="24"/>
          <w:szCs w:val="24"/>
          <w:u w:val="single"/>
        </w:rPr>
        <w:t>西藏自治区公共资源交易平台（通过西藏自治区公共资源交易网登录，网址：</w:t>
      </w:r>
      <w:r>
        <w:rPr>
          <w:sz w:val="24"/>
          <w:szCs w:val="24"/>
          <w:u w:val="single"/>
        </w:rPr>
        <w:t>ggzy.xizang.gov.cn</w:t>
      </w:r>
      <w:r>
        <w:rPr>
          <w:rFonts w:hint="eastAsia"/>
          <w:sz w:val="24"/>
          <w:szCs w:val="24"/>
          <w:u w:val="single"/>
        </w:rPr>
        <w:t>）</w:t>
      </w:r>
      <w:r>
        <w:rPr>
          <w:rFonts w:hint="eastAsia"/>
          <w:sz w:val="24"/>
          <w:szCs w:val="24"/>
        </w:rPr>
        <w:t>关注项目。</w:t>
      </w:r>
    </w:p>
    <w:p>
      <w:pPr>
        <w:pStyle w:val="3"/>
        <w:numPr>
          <w:ilvl w:val="0"/>
          <w:numId w:val="1"/>
        </w:numPr>
        <w:tabs>
          <w:tab w:val="left" w:pos="642"/>
        </w:tabs>
        <w:spacing w:before="44" w:line="360" w:lineRule="auto"/>
      </w:pPr>
      <w:bookmarkStart w:id="6" w:name="_Toc107771424"/>
      <w:r>
        <w:rPr>
          <w:rFonts w:hint="eastAsia" w:ascii="宋体" w:hAnsi="宋体" w:eastAsia="宋体" w:cs="宋体"/>
          <w:sz w:val="24"/>
          <w:szCs w:val="24"/>
        </w:rPr>
        <w:t>招标文件的获取</w:t>
      </w:r>
      <w:bookmarkEnd w:id="6"/>
    </w:p>
    <w:p>
      <w:pPr>
        <w:pStyle w:val="3"/>
        <w:tabs>
          <w:tab w:val="left" w:pos="642"/>
        </w:tabs>
        <w:spacing w:before="44" w:line="360" w:lineRule="auto"/>
        <w:ind w:left="240" w:firstLine="480" w:firstLineChars="200"/>
        <w:rPr>
          <w:rFonts w:ascii="宋体" w:hAnsi="宋体" w:eastAsia="宋体" w:cs="宋体"/>
          <w:b w:val="0"/>
          <w:bCs w:val="0"/>
          <w:sz w:val="24"/>
          <w:szCs w:val="24"/>
        </w:rPr>
      </w:pPr>
      <w:bookmarkStart w:id="7" w:name="_Toc107771425"/>
      <w:r>
        <w:rPr>
          <w:rFonts w:hint="eastAsia" w:ascii="宋体" w:hAnsi="宋体" w:eastAsia="宋体" w:cs="宋体"/>
          <w:b w:val="0"/>
          <w:bCs w:val="0"/>
          <w:sz w:val="24"/>
          <w:szCs w:val="24"/>
        </w:rPr>
        <w:t>凡通过上述报名者，请于</w:t>
      </w:r>
      <w:r>
        <w:rPr>
          <w:rFonts w:ascii="宋体" w:hAnsi="宋体" w:eastAsia="宋体" w:cs="宋体"/>
          <w:b w:val="0"/>
          <w:bCs w:val="0"/>
          <w:sz w:val="24"/>
          <w:szCs w:val="24"/>
          <w:u w:val="single"/>
          <w:lang w:val="en-US"/>
        </w:rPr>
        <w:t xml:space="preserve"> </w:t>
      </w:r>
      <w:r>
        <w:rPr>
          <w:rFonts w:ascii="宋体" w:hAnsi="宋体" w:eastAsia="宋体" w:cs="宋体"/>
          <w:b w:val="0"/>
          <w:bCs w:val="0"/>
          <w:sz w:val="24"/>
          <w:szCs w:val="24"/>
          <w:u w:val="single"/>
        </w:rPr>
        <w:t xml:space="preserve"> </w:t>
      </w:r>
      <w:r>
        <w:rPr>
          <w:rFonts w:hint="eastAsia" w:ascii="宋体" w:hAnsi="宋体" w:eastAsia="宋体" w:cs="宋体"/>
          <w:b w:val="0"/>
          <w:bCs w:val="0"/>
          <w:sz w:val="24"/>
          <w:szCs w:val="24"/>
        </w:rPr>
        <w:t>年</w:t>
      </w:r>
      <w:r>
        <w:rPr>
          <w:rFonts w:ascii="宋体" w:hAnsi="宋体" w:eastAsia="宋体" w:cs="宋体"/>
          <w:b w:val="0"/>
          <w:bCs w:val="0"/>
          <w:sz w:val="24"/>
          <w:szCs w:val="24"/>
          <w:u w:val="single"/>
        </w:rPr>
        <w:t xml:space="preserve">  </w:t>
      </w:r>
      <w:r>
        <w:rPr>
          <w:rFonts w:hint="eastAsia" w:ascii="宋体" w:hAnsi="宋体" w:eastAsia="宋体" w:cs="宋体"/>
          <w:b w:val="0"/>
          <w:bCs w:val="0"/>
          <w:sz w:val="24"/>
          <w:szCs w:val="24"/>
        </w:rPr>
        <w:t>月</w:t>
      </w:r>
      <w:r>
        <w:rPr>
          <w:rFonts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rPr>
        <w:t>日至</w:t>
      </w:r>
      <w:r>
        <w:rPr>
          <w:rFonts w:ascii="宋体" w:hAnsi="宋体" w:eastAsia="宋体" w:cs="宋体"/>
          <w:b w:val="0"/>
          <w:bCs w:val="0"/>
          <w:sz w:val="24"/>
          <w:szCs w:val="24"/>
          <w:u w:val="single"/>
          <w:lang w:val="en-US"/>
        </w:rPr>
        <w:t xml:space="preserve"> </w:t>
      </w:r>
      <w:r>
        <w:rPr>
          <w:rFonts w:ascii="宋体" w:hAnsi="宋体" w:eastAsia="宋体" w:cs="宋体"/>
          <w:b w:val="0"/>
          <w:bCs w:val="0"/>
          <w:sz w:val="24"/>
          <w:szCs w:val="24"/>
          <w:u w:val="single"/>
        </w:rPr>
        <w:t xml:space="preserve"> </w:t>
      </w:r>
      <w:r>
        <w:rPr>
          <w:rFonts w:hint="eastAsia" w:ascii="宋体" w:hAnsi="宋体" w:eastAsia="宋体" w:cs="宋体"/>
          <w:b w:val="0"/>
          <w:bCs w:val="0"/>
          <w:sz w:val="24"/>
          <w:szCs w:val="24"/>
        </w:rPr>
        <w:t>年</w:t>
      </w:r>
      <w:r>
        <w:rPr>
          <w:rFonts w:ascii="宋体" w:hAnsi="宋体" w:eastAsia="宋体" w:cs="宋体"/>
          <w:b w:val="0"/>
          <w:bCs w:val="0"/>
          <w:sz w:val="24"/>
          <w:szCs w:val="24"/>
          <w:u w:val="single"/>
          <w:lang w:val="en-US"/>
        </w:rPr>
        <w:t xml:space="preserve"> </w:t>
      </w:r>
      <w:r>
        <w:rPr>
          <w:rFonts w:ascii="宋体" w:hAnsi="宋体" w:eastAsia="宋体" w:cs="宋体"/>
          <w:b w:val="0"/>
          <w:bCs w:val="0"/>
          <w:sz w:val="24"/>
          <w:szCs w:val="24"/>
          <w:u w:val="single"/>
        </w:rPr>
        <w:t xml:space="preserve"> </w:t>
      </w:r>
      <w:r>
        <w:rPr>
          <w:rFonts w:hint="eastAsia" w:ascii="宋体" w:hAnsi="宋体" w:eastAsia="宋体" w:cs="宋体"/>
          <w:b w:val="0"/>
          <w:bCs w:val="0"/>
          <w:sz w:val="24"/>
          <w:szCs w:val="24"/>
        </w:rPr>
        <w:t>月</w:t>
      </w:r>
      <w:r>
        <w:rPr>
          <w:rFonts w:ascii="宋体" w:hAnsi="宋体" w:eastAsia="宋体" w:cs="宋体"/>
          <w:b w:val="0"/>
          <w:bCs w:val="0"/>
          <w:sz w:val="24"/>
          <w:szCs w:val="24"/>
          <w:u w:val="single"/>
          <w:lang w:val="en-US"/>
        </w:rPr>
        <w:t xml:space="preserve"> </w:t>
      </w:r>
      <w:r>
        <w:rPr>
          <w:rFonts w:ascii="宋体" w:hAnsi="宋体" w:eastAsia="宋体" w:cs="宋体"/>
          <w:b w:val="0"/>
          <w:bCs w:val="0"/>
          <w:sz w:val="24"/>
          <w:szCs w:val="24"/>
          <w:u w:val="single"/>
        </w:rPr>
        <w:t xml:space="preserve"> </w:t>
      </w:r>
      <w:r>
        <w:rPr>
          <w:rFonts w:hint="eastAsia" w:ascii="宋体" w:hAnsi="宋体" w:eastAsia="宋体" w:cs="宋体"/>
          <w:b w:val="0"/>
          <w:bCs w:val="0"/>
          <w:sz w:val="24"/>
          <w:szCs w:val="24"/>
        </w:rPr>
        <w:t>日，在西藏自治区公共资源交易平台（通过西藏自治区公共资源交易网登录，网址：</w:t>
      </w:r>
      <w:r>
        <w:rPr>
          <w:rFonts w:ascii="宋体" w:hAnsi="宋体" w:eastAsia="宋体" w:cs="宋体"/>
          <w:b w:val="0"/>
          <w:bCs w:val="0"/>
          <w:sz w:val="24"/>
          <w:szCs w:val="24"/>
        </w:rPr>
        <w:t>ggzy.xizang.gov.cn</w:t>
      </w:r>
      <w:r>
        <w:rPr>
          <w:rFonts w:hint="eastAsia" w:ascii="宋体" w:hAnsi="宋体" w:eastAsia="宋体" w:cs="宋体"/>
          <w:b w:val="0"/>
          <w:bCs w:val="0"/>
          <w:sz w:val="24"/>
          <w:szCs w:val="24"/>
        </w:rPr>
        <w:t>）（购买网址）购买招标文件。</w:t>
      </w:r>
      <w:bookmarkEnd w:id="7"/>
    </w:p>
    <w:p>
      <w:pPr>
        <w:pStyle w:val="3"/>
        <w:numPr>
          <w:ilvl w:val="0"/>
          <w:numId w:val="1"/>
        </w:numPr>
        <w:tabs>
          <w:tab w:val="left" w:pos="642"/>
        </w:tabs>
        <w:spacing w:before="44" w:line="360" w:lineRule="auto"/>
        <w:rPr>
          <w:rFonts w:ascii="宋体" w:hAnsi="宋体" w:eastAsia="宋体" w:cs="宋体"/>
          <w:sz w:val="24"/>
          <w:szCs w:val="24"/>
        </w:rPr>
      </w:pPr>
      <w:bookmarkStart w:id="8" w:name="_Toc107771426"/>
      <w:r>
        <w:rPr>
          <w:rFonts w:hint="eastAsia" w:ascii="宋体" w:hAnsi="宋体" w:eastAsia="宋体" w:cs="宋体"/>
          <w:sz w:val="24"/>
          <w:szCs w:val="24"/>
        </w:rPr>
        <w:t>投标文件的递交</w:t>
      </w:r>
      <w:bookmarkEnd w:id="8"/>
    </w:p>
    <w:p>
      <w:pPr>
        <w:pStyle w:val="3"/>
        <w:tabs>
          <w:tab w:val="left" w:pos="642"/>
        </w:tabs>
        <w:spacing w:before="44" w:line="360" w:lineRule="auto"/>
        <w:ind w:left="240" w:firstLine="480" w:firstLineChars="200"/>
        <w:rPr>
          <w:rFonts w:ascii="宋体" w:hAnsi="宋体" w:eastAsia="宋体" w:cs="宋体"/>
          <w:b w:val="0"/>
          <w:bCs w:val="0"/>
          <w:sz w:val="24"/>
          <w:szCs w:val="24"/>
        </w:rPr>
      </w:pPr>
      <w:r>
        <w:rPr>
          <w:rFonts w:ascii="宋体" w:hAnsi="宋体" w:eastAsia="宋体" w:cs="宋体"/>
          <w:b w:val="0"/>
          <w:bCs w:val="0"/>
          <w:sz w:val="24"/>
          <w:szCs w:val="24"/>
        </w:rPr>
        <w:t>6.1</w:t>
      </w:r>
      <w:r>
        <w:rPr>
          <w:rFonts w:hint="eastAsia" w:ascii="宋体" w:hAnsi="宋体" w:eastAsia="宋体" w:cs="宋体"/>
          <w:b w:val="0"/>
          <w:bCs w:val="0"/>
          <w:sz w:val="24"/>
          <w:szCs w:val="24"/>
        </w:rPr>
        <w:t>投标文件递交的截止时间（投标截止时间，下同）为</w:t>
      </w:r>
      <w:r>
        <w:rPr>
          <w:rFonts w:ascii="宋体" w:hAnsi="宋体" w:eastAsia="宋体" w:cs="宋体"/>
          <w:b w:val="0"/>
          <w:bCs w:val="0"/>
          <w:sz w:val="24"/>
          <w:szCs w:val="24"/>
          <w:u w:val="single"/>
        </w:rPr>
        <w:t xml:space="preserve">  </w:t>
      </w:r>
      <w:r>
        <w:rPr>
          <w:rFonts w:hint="eastAsia" w:ascii="宋体" w:hAnsi="宋体" w:eastAsia="宋体" w:cs="宋体"/>
          <w:b w:val="0"/>
          <w:bCs w:val="0"/>
          <w:sz w:val="24"/>
          <w:szCs w:val="24"/>
        </w:rPr>
        <w:t>年</w:t>
      </w:r>
      <w:r>
        <w:rPr>
          <w:rFonts w:ascii="宋体" w:hAnsi="宋体" w:eastAsia="宋体" w:cs="宋体"/>
          <w:b w:val="0"/>
          <w:bCs w:val="0"/>
          <w:sz w:val="24"/>
          <w:szCs w:val="24"/>
          <w:u w:val="single"/>
        </w:rPr>
        <w:t xml:space="preserve">   </w:t>
      </w:r>
      <w:r>
        <w:rPr>
          <w:rFonts w:hint="eastAsia" w:ascii="宋体" w:hAnsi="宋体" w:eastAsia="宋体" w:cs="宋体"/>
          <w:b w:val="0"/>
          <w:bCs w:val="0"/>
          <w:sz w:val="24"/>
          <w:szCs w:val="24"/>
        </w:rPr>
        <w:t>月</w:t>
      </w:r>
      <w:r>
        <w:rPr>
          <w:rFonts w:ascii="宋体" w:hAnsi="宋体" w:eastAsia="宋体" w:cs="宋体"/>
          <w:b w:val="0"/>
          <w:bCs w:val="0"/>
          <w:sz w:val="24"/>
          <w:szCs w:val="24"/>
          <w:u w:val="single"/>
        </w:rPr>
        <w:t xml:space="preserve">  </w:t>
      </w:r>
      <w:r>
        <w:rPr>
          <w:rFonts w:hint="eastAsia" w:ascii="宋体" w:hAnsi="宋体" w:eastAsia="宋体" w:cs="宋体"/>
          <w:b w:val="0"/>
          <w:bCs w:val="0"/>
          <w:sz w:val="24"/>
          <w:szCs w:val="24"/>
        </w:rPr>
        <w:t>日</w:t>
      </w:r>
      <w:r>
        <w:rPr>
          <w:rFonts w:ascii="宋体" w:hAnsi="宋体" w:eastAsia="宋体" w:cs="宋体"/>
          <w:b w:val="0"/>
          <w:bCs w:val="0"/>
          <w:sz w:val="24"/>
          <w:szCs w:val="24"/>
          <w:u w:val="single"/>
        </w:rPr>
        <w:t xml:space="preserve">  </w:t>
      </w:r>
      <w:r>
        <w:rPr>
          <w:rFonts w:hint="eastAsia" w:ascii="宋体" w:hAnsi="宋体" w:eastAsia="宋体" w:cs="宋体"/>
          <w:b w:val="0"/>
          <w:bCs w:val="0"/>
          <w:sz w:val="24"/>
          <w:szCs w:val="24"/>
        </w:rPr>
        <w:t>时</w:t>
      </w:r>
      <w:r>
        <w:rPr>
          <w:rFonts w:ascii="宋体" w:hAnsi="宋体" w:eastAsia="宋体" w:cs="宋体"/>
          <w:b w:val="0"/>
          <w:bCs w:val="0"/>
          <w:sz w:val="24"/>
          <w:szCs w:val="24"/>
          <w:u w:val="single"/>
        </w:rPr>
        <w:t xml:space="preserve">  </w:t>
      </w:r>
      <w:r>
        <w:rPr>
          <w:rFonts w:hint="eastAsia" w:ascii="宋体" w:hAnsi="宋体" w:eastAsia="宋体" w:cs="宋体"/>
          <w:b w:val="0"/>
          <w:bCs w:val="0"/>
          <w:sz w:val="24"/>
          <w:szCs w:val="24"/>
        </w:rPr>
        <w:t>分，地点为西藏自治区公共资源交易网登录，网址：</w:t>
      </w:r>
      <w:r>
        <w:rPr>
          <w:rFonts w:ascii="宋体" w:hAnsi="宋体" w:eastAsia="宋体" w:cs="宋体"/>
          <w:b w:val="0"/>
          <w:bCs w:val="0"/>
          <w:sz w:val="24"/>
          <w:szCs w:val="24"/>
        </w:rPr>
        <w:t>ggzy.xizang.gov.cn</w:t>
      </w:r>
      <w:r>
        <w:rPr>
          <w:rFonts w:hint="eastAsia" w:ascii="宋体" w:hAnsi="宋体" w:eastAsia="宋体" w:cs="宋体"/>
          <w:b w:val="0"/>
          <w:bCs w:val="0"/>
          <w:sz w:val="24"/>
          <w:szCs w:val="24"/>
        </w:rPr>
        <w:t>）。</w:t>
      </w:r>
    </w:p>
    <w:p>
      <w:pPr>
        <w:pStyle w:val="10"/>
        <w:spacing w:line="360" w:lineRule="auto"/>
        <w:ind w:left="641" w:right="733"/>
        <w:rPr>
          <w:sz w:val="24"/>
          <w:szCs w:val="24"/>
        </w:rPr>
      </w:pPr>
      <w:r>
        <w:rPr>
          <w:rFonts w:ascii="Times New Roman"/>
          <w:sz w:val="24"/>
          <w:szCs w:val="24"/>
        </w:rPr>
        <w:t>6</w:t>
      </w:r>
      <w:r>
        <w:rPr>
          <w:rFonts w:ascii="Times New Roman" w:eastAsia="Times New Roman"/>
          <w:sz w:val="24"/>
          <w:szCs w:val="24"/>
        </w:rPr>
        <w:t xml:space="preserve">.2 </w:t>
      </w:r>
      <w:r>
        <w:rPr>
          <w:rFonts w:hint="eastAsia"/>
          <w:sz w:val="24"/>
          <w:szCs w:val="24"/>
        </w:rPr>
        <w:t>逾期送达或未送达指定地点的投标文件，招标人不予受理。</w:t>
      </w:r>
    </w:p>
    <w:p>
      <w:pPr>
        <w:pStyle w:val="3"/>
        <w:numPr>
          <w:ilvl w:val="0"/>
          <w:numId w:val="1"/>
        </w:numPr>
        <w:tabs>
          <w:tab w:val="left" w:pos="642"/>
        </w:tabs>
        <w:spacing w:before="44" w:line="360" w:lineRule="auto"/>
        <w:rPr>
          <w:rFonts w:ascii="宋体" w:hAnsi="宋体" w:eastAsia="宋体" w:cs="宋体"/>
          <w:sz w:val="24"/>
          <w:szCs w:val="24"/>
        </w:rPr>
      </w:pPr>
      <w:bookmarkStart w:id="9" w:name="_Toc107771427"/>
      <w:r>
        <w:rPr>
          <w:rFonts w:hint="eastAsia" w:ascii="宋体" w:hAnsi="宋体" w:eastAsia="宋体" w:cs="宋体"/>
          <w:sz w:val="24"/>
          <w:szCs w:val="24"/>
        </w:rPr>
        <w:t>发布公告的媒介</w:t>
      </w:r>
      <w:bookmarkEnd w:id="9"/>
    </w:p>
    <w:p>
      <w:pPr>
        <w:pStyle w:val="10"/>
        <w:spacing w:line="360" w:lineRule="auto"/>
        <w:ind w:left="641" w:right="733"/>
        <w:rPr>
          <w:sz w:val="24"/>
          <w:szCs w:val="24"/>
        </w:rPr>
      </w:pPr>
      <w:r>
        <w:rPr>
          <w:rFonts w:hint="eastAsia"/>
          <w:sz w:val="24"/>
          <w:szCs w:val="24"/>
        </w:rPr>
        <w:t>本次招标公告同时在</w:t>
      </w:r>
      <w:r>
        <w:rPr>
          <w:sz w:val="24"/>
          <w:szCs w:val="24"/>
          <w:u w:val="single"/>
        </w:rPr>
        <w:t xml:space="preserve"> </w:t>
      </w:r>
      <w:r>
        <w:rPr>
          <w:sz w:val="24"/>
          <w:szCs w:val="24"/>
          <w:u w:val="single"/>
        </w:rPr>
        <w:tab/>
      </w:r>
      <w:r>
        <w:rPr>
          <w:rFonts w:hint="eastAsia"/>
          <w:sz w:val="24"/>
          <w:szCs w:val="24"/>
        </w:rPr>
        <w:t>（发布公告的媒介名称）上发布。</w:t>
      </w:r>
    </w:p>
    <w:p>
      <w:pPr>
        <w:pStyle w:val="3"/>
        <w:numPr>
          <w:ilvl w:val="0"/>
          <w:numId w:val="1"/>
        </w:numPr>
        <w:tabs>
          <w:tab w:val="left" w:pos="642"/>
        </w:tabs>
        <w:spacing w:before="44" w:line="360" w:lineRule="auto"/>
        <w:rPr>
          <w:rFonts w:ascii="宋体" w:hAnsi="宋体" w:eastAsia="宋体" w:cs="宋体"/>
          <w:sz w:val="24"/>
          <w:szCs w:val="24"/>
        </w:rPr>
      </w:pPr>
      <w:bookmarkStart w:id="10" w:name="_Toc107771428"/>
      <w:r>
        <w:rPr>
          <w:rFonts w:hint="eastAsia" w:ascii="宋体" w:hAnsi="宋体" w:eastAsia="宋体" w:cs="宋体"/>
          <w:sz w:val="24"/>
          <w:szCs w:val="24"/>
        </w:rPr>
        <w:t>其他</w:t>
      </w:r>
      <w:bookmarkEnd w:id="10"/>
    </w:p>
    <w:p>
      <w:pPr>
        <w:pStyle w:val="3"/>
        <w:numPr>
          <w:ilvl w:val="0"/>
          <w:numId w:val="1"/>
        </w:numPr>
        <w:tabs>
          <w:tab w:val="left" w:pos="642"/>
        </w:tabs>
        <w:spacing w:before="44" w:line="360" w:lineRule="auto"/>
        <w:rPr>
          <w:rFonts w:ascii="宋体" w:hAnsi="宋体" w:eastAsia="宋体" w:cs="宋体"/>
          <w:sz w:val="24"/>
          <w:szCs w:val="24"/>
        </w:rPr>
      </w:pPr>
      <w:bookmarkStart w:id="11" w:name="_Toc107771429"/>
      <w:r>
        <w:rPr>
          <w:rFonts w:hint="eastAsia" w:ascii="宋体" w:hAnsi="宋体" w:eastAsia="宋体" w:cs="宋体"/>
          <w:sz w:val="24"/>
          <w:szCs w:val="24"/>
        </w:rPr>
        <w:t>联系方式</w:t>
      </w:r>
      <w:bookmarkEnd w:id="11"/>
    </w:p>
    <w:p>
      <w:pPr>
        <w:pStyle w:val="10"/>
        <w:tabs>
          <w:tab w:val="left" w:pos="4368"/>
          <w:tab w:val="left" w:pos="8130"/>
        </w:tabs>
        <w:spacing w:before="299" w:line="360" w:lineRule="auto"/>
        <w:ind w:left="660" w:right="1445"/>
        <w:jc w:val="both"/>
        <w:rPr>
          <w:rFonts w:ascii="Times New Roman" w:eastAsia="Times New Roman"/>
          <w:sz w:val="24"/>
          <w:szCs w:val="24"/>
        </w:rPr>
      </w:pPr>
      <w:r>
        <w:rPr>
          <w:rFonts w:hint="eastAsia"/>
          <w:sz w:val="24"/>
          <w:szCs w:val="24"/>
        </w:rPr>
        <w:t>招</w:t>
      </w:r>
      <w:r>
        <w:rPr>
          <w:sz w:val="24"/>
          <w:szCs w:val="24"/>
        </w:rPr>
        <w:t xml:space="preserve"> </w:t>
      </w:r>
      <w:r>
        <w:rPr>
          <w:rFonts w:hint="eastAsia"/>
          <w:sz w:val="24"/>
          <w:szCs w:val="24"/>
        </w:rPr>
        <w:t>标</w:t>
      </w:r>
      <w:r>
        <w:rPr>
          <w:sz w:val="24"/>
          <w:szCs w:val="24"/>
        </w:rPr>
        <w:t xml:space="preserve"> </w:t>
      </w:r>
      <w:r>
        <w:rPr>
          <w:rFonts w:hint="eastAsia"/>
          <w:sz w:val="24"/>
          <w:szCs w:val="24"/>
        </w:rPr>
        <w:t>人：</w:t>
      </w:r>
      <w:r>
        <w:rPr>
          <w:sz w:val="24"/>
          <w:szCs w:val="24"/>
          <w:u w:val="single"/>
        </w:rPr>
        <w:t xml:space="preserve"> </w:t>
      </w:r>
      <w:r>
        <w:rPr>
          <w:sz w:val="24"/>
          <w:szCs w:val="24"/>
          <w:u w:val="single"/>
        </w:rPr>
        <w:tab/>
      </w:r>
      <w:r>
        <w:rPr>
          <w:rFonts w:hint="eastAsia"/>
          <w:sz w:val="24"/>
          <w:szCs w:val="24"/>
        </w:rPr>
        <w:t>招标代理</w:t>
      </w:r>
      <w:r>
        <w:rPr>
          <w:rFonts w:hint="eastAsia"/>
          <w:spacing w:val="-3"/>
          <w:sz w:val="24"/>
          <w:szCs w:val="24"/>
        </w:rPr>
        <w:t>机</w:t>
      </w:r>
      <w:r>
        <w:rPr>
          <w:rFonts w:hint="eastAsia"/>
          <w:sz w:val="24"/>
          <w:szCs w:val="24"/>
        </w:rPr>
        <w:t>构：</w:t>
      </w:r>
      <w:r>
        <w:rPr>
          <w:sz w:val="24"/>
          <w:szCs w:val="24"/>
          <w:u w:val="single"/>
        </w:rPr>
        <w:tab/>
      </w:r>
      <w:r>
        <w:rPr>
          <w:sz w:val="24"/>
          <w:szCs w:val="24"/>
          <w:u w:val="single"/>
        </w:rPr>
        <w:t xml:space="preserve">                    </w:t>
      </w:r>
      <w:r>
        <w:rPr>
          <w:rFonts w:hint="eastAsia"/>
          <w:sz w:val="24"/>
          <w:szCs w:val="24"/>
        </w:rPr>
        <w:t>地</w:t>
      </w:r>
      <w:r>
        <w:rPr>
          <w:sz w:val="24"/>
          <w:szCs w:val="24"/>
        </w:rPr>
        <w:t xml:space="preserve">   </w:t>
      </w:r>
      <w:r>
        <w:rPr>
          <w:spacing w:val="1"/>
          <w:sz w:val="24"/>
          <w:szCs w:val="24"/>
        </w:rPr>
        <w:t xml:space="preserve"> </w:t>
      </w:r>
      <w:r>
        <w:rPr>
          <w:rFonts w:hint="eastAsia"/>
          <w:sz w:val="24"/>
          <w:szCs w:val="24"/>
        </w:rPr>
        <w:t>址：</w:t>
      </w:r>
      <w:r>
        <w:rPr>
          <w:sz w:val="24"/>
          <w:szCs w:val="24"/>
          <w:u w:val="single"/>
        </w:rPr>
        <w:t xml:space="preserve"> </w:t>
      </w:r>
      <w:r>
        <w:rPr>
          <w:sz w:val="24"/>
          <w:szCs w:val="24"/>
          <w:u w:val="single"/>
        </w:rPr>
        <w:tab/>
      </w:r>
      <w:r>
        <w:rPr>
          <w:rFonts w:hint="eastAsia"/>
          <w:sz w:val="24"/>
          <w:szCs w:val="24"/>
        </w:rPr>
        <w:t>地</w:t>
      </w:r>
      <w:r>
        <w:rPr>
          <w:sz w:val="24"/>
          <w:szCs w:val="24"/>
        </w:rPr>
        <w:t xml:space="preserve">  </w:t>
      </w:r>
      <w:r>
        <w:rPr>
          <w:spacing w:val="5"/>
          <w:sz w:val="24"/>
          <w:szCs w:val="24"/>
        </w:rPr>
        <w:t xml:space="preserve"> </w:t>
      </w:r>
      <w:r>
        <w:rPr>
          <w:rFonts w:hint="eastAsia"/>
          <w:sz w:val="24"/>
          <w:szCs w:val="24"/>
        </w:rPr>
        <w:t>址：</w:t>
      </w:r>
      <w:r>
        <w:rPr>
          <w:rFonts w:ascii="Times New Roman" w:eastAsia="Times New Roman"/>
          <w:sz w:val="24"/>
          <w:szCs w:val="24"/>
          <w:u w:val="single"/>
        </w:rPr>
        <w:t xml:space="preserve"> </w:t>
      </w:r>
      <w:r>
        <w:rPr>
          <w:rFonts w:ascii="Times New Roman" w:eastAsia="Times New Roman"/>
          <w:sz w:val="24"/>
          <w:szCs w:val="24"/>
          <w:u w:val="single"/>
        </w:rPr>
        <w:tab/>
      </w:r>
      <w:r>
        <w:rPr>
          <w:rFonts w:ascii="Times New Roman" w:eastAsia="Times New Roman"/>
          <w:sz w:val="24"/>
          <w:szCs w:val="24"/>
          <w:u w:val="single"/>
        </w:rPr>
        <w:t xml:space="preserve">                        </w:t>
      </w:r>
      <w:r>
        <w:rPr>
          <w:rFonts w:hint="eastAsia"/>
          <w:sz w:val="24"/>
          <w:szCs w:val="24"/>
        </w:rPr>
        <w:t>邮</w:t>
      </w:r>
      <w:r>
        <w:rPr>
          <w:sz w:val="24"/>
          <w:szCs w:val="24"/>
        </w:rPr>
        <w:t xml:space="preserve">   </w:t>
      </w:r>
      <w:r>
        <w:rPr>
          <w:spacing w:val="1"/>
          <w:sz w:val="24"/>
          <w:szCs w:val="24"/>
        </w:rPr>
        <w:t xml:space="preserve"> </w:t>
      </w:r>
      <w:r>
        <w:rPr>
          <w:rFonts w:hint="eastAsia"/>
          <w:sz w:val="24"/>
          <w:szCs w:val="24"/>
        </w:rPr>
        <w:t>编：</w:t>
      </w:r>
      <w:r>
        <w:rPr>
          <w:sz w:val="24"/>
          <w:szCs w:val="24"/>
          <w:u w:val="single"/>
        </w:rPr>
        <w:t xml:space="preserve"> </w:t>
      </w:r>
      <w:r>
        <w:rPr>
          <w:sz w:val="24"/>
          <w:szCs w:val="24"/>
          <w:u w:val="single"/>
        </w:rPr>
        <w:tab/>
      </w:r>
      <w:r>
        <w:rPr>
          <w:rFonts w:hint="eastAsia"/>
          <w:sz w:val="24"/>
          <w:szCs w:val="24"/>
        </w:rPr>
        <w:t>邮</w:t>
      </w:r>
      <w:r>
        <w:rPr>
          <w:sz w:val="24"/>
          <w:szCs w:val="24"/>
        </w:rPr>
        <w:t xml:space="preserve">  </w:t>
      </w:r>
      <w:r>
        <w:rPr>
          <w:spacing w:val="5"/>
          <w:sz w:val="24"/>
          <w:szCs w:val="24"/>
        </w:rPr>
        <w:t xml:space="preserve"> </w:t>
      </w:r>
      <w:r>
        <w:rPr>
          <w:rFonts w:hint="eastAsia"/>
          <w:sz w:val="24"/>
          <w:szCs w:val="24"/>
        </w:rPr>
        <w:t>编：</w:t>
      </w:r>
      <w:r>
        <w:rPr>
          <w:rFonts w:ascii="Times New Roman" w:eastAsia="Times New Roman"/>
          <w:sz w:val="24"/>
          <w:szCs w:val="24"/>
          <w:u w:val="single"/>
        </w:rPr>
        <w:t xml:space="preserve"> </w:t>
      </w:r>
      <w:r>
        <w:rPr>
          <w:rFonts w:ascii="Times New Roman" w:eastAsia="Times New Roman"/>
          <w:sz w:val="24"/>
          <w:szCs w:val="24"/>
          <w:u w:val="single"/>
        </w:rPr>
        <w:tab/>
      </w:r>
      <w:r>
        <w:rPr>
          <w:rFonts w:ascii="Times New Roman" w:eastAsia="Times New Roman"/>
          <w:sz w:val="24"/>
          <w:szCs w:val="24"/>
          <w:u w:val="single"/>
        </w:rPr>
        <w:t xml:space="preserve">                        </w:t>
      </w:r>
      <w:r>
        <w:rPr>
          <w:rFonts w:hint="eastAsia"/>
          <w:sz w:val="24"/>
          <w:szCs w:val="24"/>
        </w:rPr>
        <w:t>联</w:t>
      </w:r>
      <w:r>
        <w:rPr>
          <w:sz w:val="24"/>
          <w:szCs w:val="24"/>
        </w:rPr>
        <w:t xml:space="preserve"> </w:t>
      </w:r>
      <w:r>
        <w:rPr>
          <w:rFonts w:hint="eastAsia"/>
          <w:sz w:val="24"/>
          <w:szCs w:val="24"/>
        </w:rPr>
        <w:t>系</w:t>
      </w:r>
      <w:r>
        <w:rPr>
          <w:sz w:val="24"/>
          <w:szCs w:val="24"/>
        </w:rPr>
        <w:t xml:space="preserve"> </w:t>
      </w:r>
      <w:r>
        <w:rPr>
          <w:rFonts w:hint="eastAsia"/>
          <w:sz w:val="24"/>
          <w:szCs w:val="24"/>
        </w:rPr>
        <w:t>人：</w:t>
      </w:r>
      <w:r>
        <w:rPr>
          <w:sz w:val="24"/>
          <w:szCs w:val="24"/>
          <w:u w:val="single"/>
        </w:rPr>
        <w:t xml:space="preserve"> </w:t>
      </w:r>
      <w:r>
        <w:rPr>
          <w:sz w:val="24"/>
          <w:szCs w:val="24"/>
          <w:u w:val="single"/>
        </w:rPr>
        <w:tab/>
      </w:r>
      <w:r>
        <w:rPr>
          <w:rFonts w:hint="eastAsia"/>
          <w:sz w:val="24"/>
          <w:szCs w:val="24"/>
        </w:rPr>
        <w:t>联</w:t>
      </w:r>
      <w:r>
        <w:rPr>
          <w:sz w:val="24"/>
          <w:szCs w:val="24"/>
        </w:rPr>
        <w:t xml:space="preserve"> </w:t>
      </w:r>
      <w:r>
        <w:rPr>
          <w:rFonts w:hint="eastAsia"/>
          <w:sz w:val="24"/>
          <w:szCs w:val="24"/>
        </w:rPr>
        <w:t>系</w:t>
      </w:r>
      <w:r>
        <w:rPr>
          <w:spacing w:val="3"/>
          <w:sz w:val="24"/>
          <w:szCs w:val="24"/>
        </w:rPr>
        <w:t xml:space="preserve"> </w:t>
      </w:r>
      <w:r>
        <w:rPr>
          <w:rFonts w:hint="eastAsia"/>
          <w:sz w:val="24"/>
          <w:szCs w:val="24"/>
        </w:rPr>
        <w:t>人：</w:t>
      </w:r>
      <w:r>
        <w:rPr>
          <w:rFonts w:ascii="Times New Roman" w:eastAsia="Times New Roman"/>
          <w:sz w:val="24"/>
          <w:szCs w:val="24"/>
          <w:u w:val="single"/>
        </w:rPr>
        <w:t xml:space="preserve"> </w:t>
      </w:r>
      <w:r>
        <w:rPr>
          <w:rFonts w:ascii="Times New Roman" w:eastAsia="Times New Roman"/>
          <w:sz w:val="24"/>
          <w:szCs w:val="24"/>
          <w:u w:val="single"/>
        </w:rPr>
        <w:tab/>
      </w:r>
      <w:r>
        <w:rPr>
          <w:rFonts w:ascii="Times New Roman" w:eastAsia="Times New Roman"/>
          <w:sz w:val="24"/>
          <w:szCs w:val="24"/>
          <w:u w:val="single"/>
        </w:rPr>
        <w:t xml:space="preserve">                        </w:t>
      </w:r>
      <w:r>
        <w:rPr>
          <w:rFonts w:hint="eastAsia"/>
          <w:sz w:val="24"/>
          <w:szCs w:val="24"/>
        </w:rPr>
        <w:t>电</w:t>
      </w:r>
      <w:r>
        <w:rPr>
          <w:sz w:val="24"/>
          <w:szCs w:val="24"/>
        </w:rPr>
        <w:t xml:space="preserve">   </w:t>
      </w:r>
      <w:r>
        <w:rPr>
          <w:spacing w:val="1"/>
          <w:sz w:val="24"/>
          <w:szCs w:val="24"/>
        </w:rPr>
        <w:t xml:space="preserve"> </w:t>
      </w:r>
      <w:r>
        <w:rPr>
          <w:rFonts w:hint="eastAsia"/>
          <w:sz w:val="24"/>
          <w:szCs w:val="24"/>
        </w:rPr>
        <w:t>话：</w:t>
      </w:r>
      <w:r>
        <w:rPr>
          <w:sz w:val="24"/>
          <w:szCs w:val="24"/>
          <w:u w:val="single"/>
        </w:rPr>
        <w:t xml:space="preserve"> </w:t>
      </w:r>
      <w:r>
        <w:rPr>
          <w:sz w:val="24"/>
          <w:szCs w:val="24"/>
          <w:u w:val="single"/>
        </w:rPr>
        <w:tab/>
      </w:r>
      <w:r>
        <w:rPr>
          <w:rFonts w:hint="eastAsia"/>
          <w:sz w:val="24"/>
          <w:szCs w:val="24"/>
        </w:rPr>
        <w:t>电</w:t>
      </w:r>
      <w:r>
        <w:rPr>
          <w:sz w:val="24"/>
          <w:szCs w:val="24"/>
        </w:rPr>
        <w:t xml:space="preserve">  </w:t>
      </w:r>
      <w:r>
        <w:rPr>
          <w:spacing w:val="5"/>
          <w:sz w:val="24"/>
          <w:szCs w:val="24"/>
        </w:rPr>
        <w:t xml:space="preserve"> </w:t>
      </w:r>
      <w:r>
        <w:rPr>
          <w:rFonts w:hint="eastAsia"/>
          <w:sz w:val="24"/>
          <w:szCs w:val="24"/>
        </w:rPr>
        <w:t>话：</w:t>
      </w:r>
      <w:r>
        <w:rPr>
          <w:rFonts w:ascii="Times New Roman" w:eastAsia="Times New Roman"/>
          <w:sz w:val="24"/>
          <w:szCs w:val="24"/>
          <w:u w:val="single"/>
        </w:rPr>
        <w:t xml:space="preserve"> </w:t>
      </w:r>
      <w:r>
        <w:rPr>
          <w:rFonts w:ascii="Times New Roman" w:eastAsia="Times New Roman"/>
          <w:sz w:val="24"/>
          <w:szCs w:val="24"/>
          <w:u w:val="single"/>
        </w:rPr>
        <w:tab/>
      </w:r>
      <w:r>
        <w:rPr>
          <w:rFonts w:ascii="Times New Roman" w:eastAsia="Times New Roman"/>
          <w:sz w:val="24"/>
          <w:szCs w:val="24"/>
          <w:u w:val="single"/>
        </w:rPr>
        <w:t xml:space="preserve">                        </w:t>
      </w:r>
      <w:r>
        <w:rPr>
          <w:rFonts w:hint="eastAsia"/>
          <w:sz w:val="24"/>
          <w:szCs w:val="24"/>
        </w:rPr>
        <w:t>传</w:t>
      </w:r>
      <w:r>
        <w:rPr>
          <w:sz w:val="24"/>
          <w:szCs w:val="24"/>
        </w:rPr>
        <w:t xml:space="preserve">   </w:t>
      </w:r>
      <w:r>
        <w:rPr>
          <w:spacing w:val="1"/>
          <w:sz w:val="24"/>
          <w:szCs w:val="24"/>
        </w:rPr>
        <w:t xml:space="preserve"> </w:t>
      </w:r>
      <w:r>
        <w:rPr>
          <w:rFonts w:hint="eastAsia"/>
          <w:sz w:val="24"/>
          <w:szCs w:val="24"/>
        </w:rPr>
        <w:t>真：</w:t>
      </w:r>
      <w:r>
        <w:rPr>
          <w:sz w:val="24"/>
          <w:szCs w:val="24"/>
          <w:u w:val="single"/>
        </w:rPr>
        <w:t xml:space="preserve"> </w:t>
      </w:r>
      <w:r>
        <w:rPr>
          <w:sz w:val="24"/>
          <w:szCs w:val="24"/>
          <w:u w:val="single"/>
        </w:rPr>
        <w:tab/>
      </w:r>
      <w:r>
        <w:rPr>
          <w:rFonts w:hint="eastAsia"/>
          <w:sz w:val="24"/>
          <w:szCs w:val="24"/>
        </w:rPr>
        <w:t>传</w:t>
      </w:r>
      <w:r>
        <w:rPr>
          <w:sz w:val="24"/>
          <w:szCs w:val="24"/>
        </w:rPr>
        <w:t xml:space="preserve">  </w:t>
      </w:r>
      <w:r>
        <w:rPr>
          <w:spacing w:val="5"/>
          <w:sz w:val="24"/>
          <w:szCs w:val="24"/>
        </w:rPr>
        <w:t xml:space="preserve"> </w:t>
      </w:r>
      <w:r>
        <w:rPr>
          <w:rFonts w:hint="eastAsia"/>
          <w:sz w:val="24"/>
          <w:szCs w:val="24"/>
        </w:rPr>
        <w:t>真：</w:t>
      </w:r>
      <w:r>
        <w:rPr>
          <w:rFonts w:ascii="Times New Roman" w:eastAsia="Times New Roman"/>
          <w:sz w:val="24"/>
          <w:szCs w:val="24"/>
          <w:u w:val="single"/>
        </w:rPr>
        <w:t xml:space="preserve"> </w:t>
      </w:r>
      <w:r>
        <w:rPr>
          <w:rFonts w:ascii="Times New Roman" w:eastAsia="Times New Roman"/>
          <w:sz w:val="24"/>
          <w:szCs w:val="24"/>
          <w:u w:val="single"/>
        </w:rPr>
        <w:tab/>
      </w:r>
      <w:r>
        <w:rPr>
          <w:rFonts w:ascii="Times New Roman" w:eastAsia="Times New Roman"/>
          <w:sz w:val="24"/>
          <w:szCs w:val="24"/>
          <w:u w:val="single"/>
        </w:rPr>
        <w:t xml:space="preserve">                        </w:t>
      </w:r>
      <w:r>
        <w:rPr>
          <w:rFonts w:hint="eastAsia"/>
          <w:sz w:val="24"/>
          <w:szCs w:val="24"/>
        </w:rPr>
        <w:t>电子</w:t>
      </w:r>
      <w:r>
        <w:rPr>
          <w:rFonts w:hint="eastAsia"/>
          <w:spacing w:val="-3"/>
          <w:sz w:val="24"/>
          <w:szCs w:val="24"/>
        </w:rPr>
        <w:t>邮</w:t>
      </w:r>
      <w:r>
        <w:rPr>
          <w:rFonts w:hint="eastAsia"/>
          <w:sz w:val="24"/>
          <w:szCs w:val="24"/>
        </w:rPr>
        <w:t>件：</w:t>
      </w:r>
      <w:r>
        <w:rPr>
          <w:sz w:val="24"/>
          <w:szCs w:val="24"/>
          <w:u w:val="single"/>
        </w:rPr>
        <w:t xml:space="preserve"> </w:t>
      </w:r>
      <w:r>
        <w:rPr>
          <w:sz w:val="24"/>
          <w:szCs w:val="24"/>
          <w:u w:val="single"/>
        </w:rPr>
        <w:tab/>
      </w:r>
      <w:r>
        <w:rPr>
          <w:rFonts w:hint="eastAsia"/>
          <w:sz w:val="24"/>
          <w:szCs w:val="24"/>
        </w:rPr>
        <w:t>电子邮件：</w:t>
      </w:r>
      <w:r>
        <w:rPr>
          <w:sz w:val="24"/>
          <w:szCs w:val="24"/>
          <w:u w:val="single"/>
        </w:rPr>
        <w:tab/>
      </w:r>
      <w:r>
        <w:rPr>
          <w:sz w:val="24"/>
          <w:szCs w:val="24"/>
          <w:u w:val="single"/>
        </w:rPr>
        <w:t xml:space="preserve">                        </w:t>
      </w:r>
      <w:r>
        <w:rPr>
          <w:rFonts w:hint="eastAsia"/>
          <w:sz w:val="24"/>
          <w:szCs w:val="24"/>
        </w:rPr>
        <w:t>网</w:t>
      </w:r>
      <w:r>
        <w:rPr>
          <w:sz w:val="24"/>
          <w:szCs w:val="24"/>
        </w:rPr>
        <w:t xml:space="preserve">   </w:t>
      </w:r>
      <w:r>
        <w:rPr>
          <w:spacing w:val="1"/>
          <w:sz w:val="24"/>
          <w:szCs w:val="24"/>
        </w:rPr>
        <w:t xml:space="preserve"> </w:t>
      </w:r>
      <w:r>
        <w:rPr>
          <w:rFonts w:hint="eastAsia"/>
          <w:sz w:val="24"/>
          <w:szCs w:val="24"/>
        </w:rPr>
        <w:t>址：</w:t>
      </w:r>
      <w:r>
        <w:rPr>
          <w:sz w:val="24"/>
          <w:szCs w:val="24"/>
          <w:u w:val="single"/>
        </w:rPr>
        <w:t xml:space="preserve"> </w:t>
      </w:r>
      <w:r>
        <w:rPr>
          <w:sz w:val="24"/>
          <w:szCs w:val="24"/>
          <w:u w:val="single"/>
        </w:rPr>
        <w:tab/>
      </w:r>
      <w:r>
        <w:rPr>
          <w:rFonts w:hint="eastAsia"/>
          <w:sz w:val="24"/>
          <w:szCs w:val="24"/>
        </w:rPr>
        <w:t>网</w:t>
      </w:r>
      <w:r>
        <w:rPr>
          <w:sz w:val="24"/>
          <w:szCs w:val="24"/>
        </w:rPr>
        <w:t xml:space="preserve">  </w:t>
      </w:r>
      <w:r>
        <w:rPr>
          <w:spacing w:val="5"/>
          <w:sz w:val="24"/>
          <w:szCs w:val="24"/>
        </w:rPr>
        <w:t xml:space="preserve"> </w:t>
      </w:r>
      <w:r>
        <w:rPr>
          <w:rFonts w:hint="eastAsia"/>
          <w:sz w:val="24"/>
          <w:szCs w:val="24"/>
        </w:rPr>
        <w:t>址：</w:t>
      </w:r>
      <w:r>
        <w:rPr>
          <w:rFonts w:ascii="Times New Roman" w:eastAsia="Times New Roman"/>
          <w:sz w:val="24"/>
          <w:szCs w:val="24"/>
          <w:u w:val="single"/>
        </w:rPr>
        <w:t xml:space="preserve"> </w:t>
      </w:r>
      <w:r>
        <w:rPr>
          <w:rFonts w:ascii="Times New Roman" w:eastAsia="Times New Roman"/>
          <w:sz w:val="24"/>
          <w:szCs w:val="24"/>
          <w:u w:val="single"/>
        </w:rPr>
        <w:tab/>
      </w:r>
      <w:r>
        <w:rPr>
          <w:rFonts w:ascii="Times New Roman" w:eastAsia="Times New Roman"/>
          <w:sz w:val="24"/>
          <w:szCs w:val="24"/>
          <w:u w:val="single"/>
        </w:rPr>
        <w:t xml:space="preserve">                        </w:t>
      </w:r>
      <w:r>
        <w:rPr>
          <w:rFonts w:hint="eastAsia"/>
          <w:sz w:val="24"/>
          <w:szCs w:val="24"/>
        </w:rPr>
        <w:t>开户</w:t>
      </w:r>
      <w:r>
        <w:rPr>
          <w:rFonts w:hint="eastAsia"/>
          <w:spacing w:val="-3"/>
          <w:sz w:val="24"/>
          <w:szCs w:val="24"/>
        </w:rPr>
        <w:t>银</w:t>
      </w:r>
      <w:r>
        <w:rPr>
          <w:rFonts w:hint="eastAsia"/>
          <w:sz w:val="24"/>
          <w:szCs w:val="24"/>
        </w:rPr>
        <w:t>行：</w:t>
      </w:r>
      <w:r>
        <w:rPr>
          <w:sz w:val="24"/>
          <w:szCs w:val="24"/>
          <w:u w:val="single"/>
        </w:rPr>
        <w:t xml:space="preserve"> </w:t>
      </w:r>
      <w:r>
        <w:rPr>
          <w:sz w:val="24"/>
          <w:szCs w:val="24"/>
          <w:u w:val="single"/>
        </w:rPr>
        <w:tab/>
      </w:r>
      <w:r>
        <w:rPr>
          <w:rFonts w:hint="eastAsia"/>
          <w:sz w:val="24"/>
          <w:szCs w:val="24"/>
        </w:rPr>
        <w:t>开户银行：</w:t>
      </w:r>
      <w:r>
        <w:rPr>
          <w:sz w:val="24"/>
          <w:szCs w:val="24"/>
          <w:u w:val="single"/>
        </w:rPr>
        <w:tab/>
      </w:r>
      <w:r>
        <w:rPr>
          <w:sz w:val="24"/>
          <w:szCs w:val="24"/>
          <w:u w:val="single"/>
        </w:rPr>
        <w:t xml:space="preserve">                        </w:t>
      </w:r>
      <w:r>
        <w:rPr>
          <w:rFonts w:hint="eastAsia"/>
          <w:sz w:val="24"/>
          <w:szCs w:val="24"/>
        </w:rPr>
        <w:t>账</w:t>
      </w:r>
      <w:r>
        <w:rPr>
          <w:sz w:val="24"/>
          <w:szCs w:val="24"/>
        </w:rPr>
        <w:t xml:space="preserve">   </w:t>
      </w:r>
      <w:r>
        <w:rPr>
          <w:spacing w:val="1"/>
          <w:sz w:val="24"/>
          <w:szCs w:val="24"/>
        </w:rPr>
        <w:t xml:space="preserve"> </w:t>
      </w:r>
      <w:r>
        <w:rPr>
          <w:rFonts w:hint="eastAsia"/>
          <w:sz w:val="24"/>
          <w:szCs w:val="24"/>
        </w:rPr>
        <w:t>号：</w:t>
      </w:r>
      <w:r>
        <w:rPr>
          <w:sz w:val="24"/>
          <w:szCs w:val="24"/>
          <w:u w:val="single"/>
        </w:rPr>
        <w:t xml:space="preserve"> </w:t>
      </w:r>
      <w:r>
        <w:rPr>
          <w:sz w:val="24"/>
          <w:szCs w:val="24"/>
          <w:u w:val="single"/>
        </w:rPr>
        <w:tab/>
      </w:r>
      <w:r>
        <w:rPr>
          <w:rFonts w:hint="eastAsia"/>
          <w:sz w:val="24"/>
          <w:szCs w:val="24"/>
        </w:rPr>
        <w:t>账</w:t>
      </w:r>
      <w:r>
        <w:rPr>
          <w:spacing w:val="5"/>
          <w:sz w:val="24"/>
          <w:szCs w:val="24"/>
        </w:rPr>
        <w:t xml:space="preserve"> </w:t>
      </w:r>
      <w:r>
        <w:rPr>
          <w:rFonts w:hint="eastAsia"/>
          <w:sz w:val="24"/>
          <w:szCs w:val="24"/>
        </w:rPr>
        <w:t>号</w:t>
      </w:r>
      <w:r>
        <w:rPr>
          <w:sz w:val="24"/>
          <w:szCs w:val="24"/>
        </w:rPr>
        <w:t xml:space="preserve"> </w:t>
      </w:r>
      <w:r>
        <w:rPr>
          <w:rFonts w:hint="eastAsia"/>
          <w:sz w:val="24"/>
          <w:szCs w:val="24"/>
        </w:rPr>
        <w:t>：</w:t>
      </w:r>
      <w:r>
        <w:rPr>
          <w:rFonts w:ascii="Times New Roman" w:eastAsia="Times New Roman"/>
          <w:sz w:val="24"/>
          <w:szCs w:val="24"/>
          <w:u w:val="single"/>
        </w:rPr>
        <w:t xml:space="preserve"> </w:t>
      </w:r>
      <w:r>
        <w:rPr>
          <w:rFonts w:ascii="Times New Roman" w:eastAsia="Times New Roman"/>
          <w:sz w:val="24"/>
          <w:szCs w:val="24"/>
          <w:u w:val="single"/>
        </w:rPr>
        <w:tab/>
      </w:r>
    </w:p>
    <w:p>
      <w:pPr>
        <w:pStyle w:val="10"/>
        <w:tabs>
          <w:tab w:val="left" w:pos="6020"/>
          <w:tab w:val="left" w:pos="6966"/>
          <w:tab w:val="left" w:pos="7909"/>
        </w:tabs>
        <w:spacing w:before="72"/>
        <w:ind w:left="5286"/>
        <w:rPr>
          <w:sz w:val="24"/>
          <w:szCs w:val="24"/>
        </w:rPr>
      </w:pPr>
      <w:r>
        <w:rPr>
          <w:rFonts w:ascii="Times New Roman" w:eastAsia="Times New Roman"/>
          <w:sz w:val="24"/>
          <w:szCs w:val="24"/>
          <w:u w:val="single"/>
        </w:rPr>
        <w:t xml:space="preserve"> </w:t>
      </w:r>
      <w:r>
        <w:rPr>
          <w:rFonts w:ascii="Times New Roman" w:eastAsia="Times New Roman"/>
          <w:sz w:val="24"/>
          <w:szCs w:val="24"/>
          <w:u w:val="single"/>
        </w:rPr>
        <w:tab/>
      </w:r>
      <w:r>
        <w:rPr>
          <w:rFonts w:hint="eastAsia"/>
          <w:sz w:val="24"/>
          <w:szCs w:val="24"/>
        </w:rPr>
        <w:t>年</w:t>
      </w:r>
      <w:r>
        <w:rPr>
          <w:sz w:val="24"/>
          <w:szCs w:val="24"/>
          <w:u w:val="single"/>
        </w:rPr>
        <w:t xml:space="preserve"> </w:t>
      </w:r>
      <w:r>
        <w:rPr>
          <w:sz w:val="24"/>
          <w:szCs w:val="24"/>
          <w:u w:val="single"/>
        </w:rPr>
        <w:tab/>
      </w:r>
      <w:r>
        <w:rPr>
          <w:rFonts w:hint="eastAsia"/>
          <w:spacing w:val="-3"/>
          <w:sz w:val="24"/>
          <w:szCs w:val="24"/>
        </w:rPr>
        <w:t>月</w:t>
      </w:r>
      <w:r>
        <w:rPr>
          <w:spacing w:val="-3"/>
          <w:sz w:val="24"/>
          <w:szCs w:val="24"/>
          <w:u w:val="single"/>
        </w:rPr>
        <w:t xml:space="preserve"> </w:t>
      </w:r>
      <w:r>
        <w:rPr>
          <w:spacing w:val="-3"/>
          <w:sz w:val="24"/>
          <w:szCs w:val="24"/>
          <w:u w:val="single"/>
        </w:rPr>
        <w:tab/>
      </w:r>
      <w:r>
        <w:rPr>
          <w:rFonts w:hint="eastAsia"/>
          <w:sz w:val="24"/>
          <w:szCs w:val="24"/>
        </w:rPr>
        <w:t>日</w:t>
      </w:r>
    </w:p>
    <w:p>
      <w:pPr>
        <w:rPr>
          <w:sz w:val="24"/>
          <w:szCs w:val="24"/>
        </w:rPr>
        <w:sectPr>
          <w:footerReference r:id="rId9" w:type="default"/>
          <w:pgSz w:w="12240" w:h="15840"/>
          <w:pgMar w:top="1361" w:right="1361" w:bottom="1361" w:left="1361" w:header="0" w:footer="841" w:gutter="0"/>
          <w:pgNumType w:start="1"/>
          <w:cols w:space="720" w:num="1"/>
        </w:sectPr>
      </w:pPr>
    </w:p>
    <w:p>
      <w:pPr>
        <w:pStyle w:val="2"/>
        <w:spacing w:line="400" w:lineRule="exact"/>
        <w:ind w:right="457"/>
        <w:rPr>
          <w:rFonts w:ascii="宋体" w:hAnsi="宋体" w:eastAsia="宋体" w:cs="宋体"/>
          <w:sz w:val="32"/>
          <w:szCs w:val="32"/>
        </w:rPr>
      </w:pPr>
      <w:bookmarkStart w:id="12" w:name="_Toc107771430"/>
      <w:r>
        <w:rPr>
          <w:rFonts w:hint="eastAsia" w:ascii="宋体" w:hAnsi="宋体" w:eastAsia="宋体" w:cs="宋体"/>
          <w:sz w:val="32"/>
          <w:szCs w:val="32"/>
        </w:rPr>
        <w:t>投标邀请书（适用于邀请招标）</w:t>
      </w:r>
      <w:bookmarkEnd w:id="12"/>
    </w:p>
    <w:p>
      <w:pPr>
        <w:tabs>
          <w:tab w:val="left" w:pos="1118"/>
        </w:tabs>
        <w:spacing w:before="309" w:line="400" w:lineRule="exact"/>
        <w:ind w:right="462"/>
        <w:jc w:val="center"/>
        <w:rPr>
          <w:sz w:val="28"/>
        </w:rPr>
      </w:pPr>
      <w:r>
        <w:rPr>
          <w:rFonts w:ascii="Times New Roman" w:eastAsia="Times New Roman"/>
          <w:sz w:val="28"/>
          <w:u w:val="single"/>
        </w:rPr>
        <w:t xml:space="preserve"> </w:t>
      </w:r>
      <w:r>
        <w:rPr>
          <w:rFonts w:ascii="Times New Roman" w:eastAsia="Times New Roman"/>
          <w:b/>
          <w:bCs/>
          <w:sz w:val="28"/>
          <w:szCs w:val="28"/>
          <w:u w:val="single"/>
        </w:rPr>
        <w:tab/>
      </w:r>
      <w:r>
        <w:rPr>
          <w:rFonts w:hint="eastAsia"/>
          <w:b/>
          <w:bCs/>
          <w:sz w:val="28"/>
          <w:szCs w:val="28"/>
        </w:rPr>
        <w:t>（</w:t>
      </w:r>
      <w:r>
        <w:rPr>
          <w:rFonts w:hint="eastAsia"/>
          <w:b/>
          <w:bCs/>
          <w:spacing w:val="-1"/>
          <w:sz w:val="28"/>
          <w:szCs w:val="28"/>
        </w:rPr>
        <w:t>项目名称</w:t>
      </w:r>
      <w:r>
        <w:rPr>
          <w:rFonts w:hint="eastAsia"/>
          <w:b/>
          <w:bCs/>
          <w:sz w:val="28"/>
          <w:szCs w:val="28"/>
        </w:rPr>
        <w:t>）</w:t>
      </w:r>
      <w:r>
        <w:rPr>
          <w:rFonts w:hint="eastAsia"/>
          <w:b/>
          <w:bCs/>
          <w:spacing w:val="-3"/>
          <w:sz w:val="28"/>
          <w:szCs w:val="28"/>
        </w:rPr>
        <w:t>勘察投标邀请书</w:t>
      </w:r>
    </w:p>
    <w:p>
      <w:pPr>
        <w:pStyle w:val="10"/>
        <w:tabs>
          <w:tab w:val="left" w:pos="2131"/>
        </w:tabs>
        <w:spacing w:before="79" w:line="440" w:lineRule="exact"/>
        <w:ind w:left="240"/>
      </w:pPr>
      <w:r>
        <w:rPr>
          <w:rFonts w:ascii="Times New Roman" w:eastAsia="Times New Roman"/>
          <w:u w:val="single"/>
        </w:rPr>
        <w:t xml:space="preserve"> </w:t>
      </w:r>
      <w:r>
        <w:rPr>
          <w:rFonts w:ascii="Times New Roman" w:eastAsia="Times New Roman"/>
          <w:sz w:val="24"/>
          <w:szCs w:val="24"/>
          <w:u w:val="single"/>
        </w:rPr>
        <w:tab/>
      </w:r>
      <w:r>
        <w:rPr>
          <w:rFonts w:hint="eastAsia"/>
          <w:sz w:val="24"/>
          <w:szCs w:val="24"/>
        </w:rPr>
        <w:t>（</w:t>
      </w:r>
      <w:r>
        <w:rPr>
          <w:rFonts w:hint="eastAsia"/>
          <w:spacing w:val="-3"/>
          <w:sz w:val="24"/>
          <w:szCs w:val="24"/>
        </w:rPr>
        <w:t>被邀请单位名称</w:t>
      </w:r>
      <w:r>
        <w:rPr>
          <w:rFonts w:hint="eastAsia"/>
          <w:spacing w:val="-108"/>
          <w:sz w:val="24"/>
          <w:szCs w:val="24"/>
        </w:rPr>
        <w:t>）</w:t>
      </w:r>
      <w:r>
        <w:rPr>
          <w:rFonts w:hint="eastAsia"/>
          <w:sz w:val="24"/>
          <w:szCs w:val="24"/>
        </w:rPr>
        <w:t>：</w:t>
      </w:r>
    </w:p>
    <w:p>
      <w:pPr>
        <w:pStyle w:val="3"/>
        <w:numPr>
          <w:ilvl w:val="0"/>
          <w:numId w:val="2"/>
        </w:numPr>
        <w:tabs>
          <w:tab w:val="left" w:pos="642"/>
        </w:tabs>
        <w:spacing w:before="178" w:line="440" w:lineRule="exact"/>
        <w:rPr>
          <w:rFonts w:ascii="宋体" w:hAnsi="宋体" w:eastAsia="宋体" w:cs="宋体"/>
          <w:sz w:val="24"/>
          <w:szCs w:val="24"/>
        </w:rPr>
      </w:pPr>
      <w:bookmarkStart w:id="13" w:name="_Toc107771431"/>
      <w:r>
        <w:rPr>
          <w:rFonts w:hint="eastAsia" w:ascii="宋体" w:hAnsi="宋体" w:eastAsia="宋体" w:cs="宋体"/>
          <w:sz w:val="24"/>
          <w:szCs w:val="24"/>
        </w:rPr>
        <w:t>招标条件</w:t>
      </w:r>
      <w:bookmarkEnd w:id="13"/>
    </w:p>
    <w:p>
      <w:pPr>
        <w:pStyle w:val="10"/>
        <w:tabs>
          <w:tab w:val="left" w:pos="1483"/>
          <w:tab w:val="left" w:pos="2837"/>
          <w:tab w:val="left" w:pos="3404"/>
          <w:tab w:val="left" w:pos="5036"/>
          <w:tab w:val="left" w:pos="6145"/>
          <w:tab w:val="left" w:pos="7225"/>
          <w:tab w:val="left" w:pos="7638"/>
        </w:tabs>
        <w:spacing w:before="299" w:line="440" w:lineRule="exact"/>
        <w:ind w:left="240" w:right="691" w:firstLine="419"/>
        <w:jc w:val="both"/>
        <w:rPr>
          <w:sz w:val="24"/>
          <w:szCs w:val="24"/>
        </w:rPr>
      </w:pPr>
      <w:r>
        <w:rPr>
          <w:rFonts w:hint="eastAsia"/>
          <w:sz w:val="24"/>
          <w:szCs w:val="24"/>
        </w:rPr>
        <w:t>本招标项目</w:t>
      </w:r>
      <w:r>
        <w:rPr>
          <w:sz w:val="24"/>
          <w:szCs w:val="24"/>
          <w:u w:val="single"/>
        </w:rPr>
        <w:t xml:space="preserve"> </w:t>
      </w:r>
      <w:r>
        <w:rPr>
          <w:sz w:val="24"/>
          <w:szCs w:val="24"/>
          <w:u w:val="single"/>
        </w:rPr>
        <w:tab/>
      </w:r>
      <w:r>
        <w:rPr>
          <w:sz w:val="24"/>
          <w:szCs w:val="24"/>
          <w:u w:val="single"/>
        </w:rPr>
        <w:tab/>
      </w:r>
      <w:r>
        <w:rPr>
          <w:rFonts w:hint="eastAsia"/>
          <w:sz w:val="24"/>
          <w:szCs w:val="24"/>
        </w:rPr>
        <w:t>（项目名称</w:t>
      </w:r>
      <w:r>
        <w:rPr>
          <w:rFonts w:hint="eastAsia"/>
          <w:spacing w:val="-3"/>
          <w:sz w:val="24"/>
          <w:szCs w:val="24"/>
        </w:rPr>
        <w:t>）</w:t>
      </w:r>
      <w:r>
        <w:rPr>
          <w:rFonts w:hint="eastAsia"/>
          <w:sz w:val="24"/>
          <w:szCs w:val="24"/>
        </w:rPr>
        <w:t>已由</w:t>
      </w:r>
      <w:r>
        <w:rPr>
          <w:sz w:val="24"/>
          <w:szCs w:val="24"/>
          <w:u w:val="single"/>
        </w:rPr>
        <w:t xml:space="preserve"> </w:t>
      </w:r>
      <w:r>
        <w:rPr>
          <w:sz w:val="24"/>
          <w:szCs w:val="24"/>
          <w:u w:val="single"/>
        </w:rPr>
        <w:tab/>
      </w:r>
      <w:r>
        <w:rPr>
          <w:rFonts w:hint="eastAsia"/>
          <w:sz w:val="24"/>
          <w:szCs w:val="24"/>
        </w:rPr>
        <w:t>（项目审</w:t>
      </w:r>
      <w:r>
        <w:rPr>
          <w:rFonts w:hint="eastAsia"/>
          <w:spacing w:val="-3"/>
          <w:sz w:val="24"/>
          <w:szCs w:val="24"/>
        </w:rPr>
        <w:t>批</w:t>
      </w:r>
      <w:r>
        <w:rPr>
          <w:rFonts w:hint="eastAsia"/>
          <w:sz w:val="24"/>
          <w:szCs w:val="24"/>
        </w:rPr>
        <w:t>、核</w:t>
      </w:r>
      <w:r>
        <w:rPr>
          <w:rFonts w:hint="eastAsia"/>
          <w:spacing w:val="-3"/>
          <w:sz w:val="24"/>
          <w:szCs w:val="24"/>
        </w:rPr>
        <w:t>准</w:t>
      </w:r>
      <w:r>
        <w:rPr>
          <w:rFonts w:hint="eastAsia"/>
          <w:sz w:val="24"/>
          <w:szCs w:val="24"/>
        </w:rPr>
        <w:t>或备案机关名</w:t>
      </w:r>
      <w:r>
        <w:rPr>
          <w:rFonts w:hint="eastAsia"/>
          <w:spacing w:val="-3"/>
          <w:sz w:val="24"/>
          <w:szCs w:val="24"/>
        </w:rPr>
        <w:t>称</w:t>
      </w:r>
      <w:r>
        <w:rPr>
          <w:rFonts w:hint="eastAsia"/>
          <w:spacing w:val="-15"/>
          <w:sz w:val="24"/>
          <w:szCs w:val="24"/>
        </w:rPr>
        <w:t>）</w:t>
      </w:r>
      <w:r>
        <w:rPr>
          <w:rFonts w:hint="eastAsia"/>
          <w:sz w:val="24"/>
          <w:szCs w:val="24"/>
        </w:rPr>
        <w:t>以</w:t>
      </w:r>
      <w:r>
        <w:rPr>
          <w:sz w:val="24"/>
          <w:szCs w:val="24"/>
          <w:u w:val="single"/>
        </w:rPr>
        <w:t xml:space="preserve"> </w:t>
      </w:r>
      <w:r>
        <w:rPr>
          <w:sz w:val="24"/>
          <w:szCs w:val="24"/>
          <w:u w:val="single"/>
        </w:rPr>
        <w:tab/>
      </w:r>
      <w:r>
        <w:rPr>
          <w:sz w:val="24"/>
          <w:szCs w:val="24"/>
          <w:u w:val="single"/>
        </w:rPr>
        <w:tab/>
      </w:r>
      <w:r>
        <w:rPr>
          <w:rFonts w:hint="eastAsia"/>
          <w:spacing w:val="-3"/>
          <w:sz w:val="24"/>
          <w:szCs w:val="24"/>
        </w:rPr>
        <w:t>（</w:t>
      </w:r>
      <w:r>
        <w:rPr>
          <w:rFonts w:hint="eastAsia"/>
          <w:sz w:val="24"/>
          <w:szCs w:val="24"/>
        </w:rPr>
        <w:t>批</w:t>
      </w:r>
      <w:r>
        <w:rPr>
          <w:rFonts w:hint="eastAsia"/>
          <w:spacing w:val="-3"/>
          <w:sz w:val="24"/>
          <w:szCs w:val="24"/>
        </w:rPr>
        <w:t>文</w:t>
      </w:r>
      <w:r>
        <w:rPr>
          <w:rFonts w:hint="eastAsia"/>
          <w:sz w:val="24"/>
          <w:szCs w:val="24"/>
        </w:rPr>
        <w:t>名</w:t>
      </w:r>
      <w:r>
        <w:rPr>
          <w:rFonts w:hint="eastAsia"/>
          <w:spacing w:val="-3"/>
          <w:sz w:val="24"/>
          <w:szCs w:val="24"/>
        </w:rPr>
        <w:t>称</w:t>
      </w:r>
      <w:r>
        <w:rPr>
          <w:rFonts w:hint="eastAsia"/>
          <w:sz w:val="24"/>
          <w:szCs w:val="24"/>
        </w:rPr>
        <w:t>及</w:t>
      </w:r>
      <w:r>
        <w:rPr>
          <w:rFonts w:hint="eastAsia"/>
          <w:spacing w:val="-3"/>
          <w:sz w:val="24"/>
          <w:szCs w:val="24"/>
        </w:rPr>
        <w:t>编</w:t>
      </w:r>
      <w:r>
        <w:rPr>
          <w:rFonts w:hint="eastAsia"/>
          <w:sz w:val="24"/>
          <w:szCs w:val="24"/>
        </w:rPr>
        <w:t>号</w:t>
      </w:r>
      <w:r>
        <w:rPr>
          <w:rFonts w:hint="eastAsia"/>
          <w:spacing w:val="-17"/>
          <w:sz w:val="24"/>
          <w:szCs w:val="24"/>
        </w:rPr>
        <w:t>）</w:t>
      </w:r>
      <w:r>
        <w:rPr>
          <w:rFonts w:hint="eastAsia"/>
          <w:spacing w:val="-3"/>
          <w:sz w:val="24"/>
          <w:szCs w:val="24"/>
        </w:rPr>
        <w:t>批</w:t>
      </w:r>
      <w:r>
        <w:rPr>
          <w:rFonts w:hint="eastAsia"/>
          <w:sz w:val="24"/>
          <w:szCs w:val="24"/>
        </w:rPr>
        <w:t>准建</w:t>
      </w:r>
      <w:r>
        <w:rPr>
          <w:rFonts w:hint="eastAsia"/>
          <w:spacing w:val="-3"/>
          <w:sz w:val="24"/>
          <w:szCs w:val="24"/>
        </w:rPr>
        <w:t>设</w:t>
      </w:r>
      <w:r>
        <w:rPr>
          <w:rFonts w:hint="eastAsia"/>
          <w:spacing w:val="-17"/>
          <w:sz w:val="24"/>
          <w:szCs w:val="24"/>
        </w:rPr>
        <w:t>，</w:t>
      </w:r>
      <w:r>
        <w:rPr>
          <w:rFonts w:hint="eastAsia"/>
          <w:sz w:val="24"/>
          <w:szCs w:val="24"/>
        </w:rPr>
        <w:t>项</w:t>
      </w:r>
      <w:r>
        <w:rPr>
          <w:rFonts w:hint="eastAsia"/>
          <w:spacing w:val="-3"/>
          <w:sz w:val="24"/>
          <w:szCs w:val="24"/>
        </w:rPr>
        <w:t>目</w:t>
      </w:r>
      <w:r>
        <w:rPr>
          <w:rFonts w:hint="eastAsia"/>
          <w:sz w:val="24"/>
          <w:szCs w:val="24"/>
        </w:rPr>
        <w:t>业</w:t>
      </w:r>
      <w:r>
        <w:rPr>
          <w:rFonts w:hint="eastAsia"/>
          <w:spacing w:val="-3"/>
          <w:sz w:val="24"/>
          <w:szCs w:val="24"/>
        </w:rPr>
        <w:t>主</w:t>
      </w:r>
      <w:r>
        <w:rPr>
          <w:rFonts w:hint="eastAsia"/>
          <w:sz w:val="24"/>
          <w:szCs w:val="24"/>
        </w:rPr>
        <w:t>为</w:t>
      </w:r>
      <w:r>
        <w:rPr>
          <w:sz w:val="24"/>
          <w:szCs w:val="24"/>
          <w:u w:val="single"/>
        </w:rPr>
        <w:t xml:space="preserve"> </w:t>
      </w:r>
      <w:r>
        <w:rPr>
          <w:sz w:val="24"/>
          <w:szCs w:val="24"/>
          <w:u w:val="single"/>
        </w:rPr>
        <w:tab/>
      </w:r>
      <w:r>
        <w:rPr>
          <w:sz w:val="24"/>
          <w:szCs w:val="24"/>
          <w:u w:val="single"/>
        </w:rPr>
        <w:tab/>
      </w:r>
      <w:r>
        <w:rPr>
          <w:rFonts w:hint="eastAsia"/>
          <w:spacing w:val="-17"/>
          <w:sz w:val="24"/>
          <w:szCs w:val="24"/>
        </w:rPr>
        <w:t>，</w:t>
      </w:r>
      <w:r>
        <w:rPr>
          <w:rFonts w:hint="eastAsia"/>
          <w:sz w:val="24"/>
          <w:szCs w:val="24"/>
        </w:rPr>
        <w:t>建</w:t>
      </w:r>
      <w:r>
        <w:rPr>
          <w:rFonts w:hint="eastAsia"/>
          <w:spacing w:val="-3"/>
          <w:sz w:val="24"/>
          <w:szCs w:val="24"/>
        </w:rPr>
        <w:t>设</w:t>
      </w:r>
      <w:r>
        <w:rPr>
          <w:rFonts w:hint="eastAsia"/>
          <w:sz w:val="24"/>
          <w:szCs w:val="24"/>
        </w:rPr>
        <w:t>资</w:t>
      </w:r>
      <w:r>
        <w:rPr>
          <w:rFonts w:hint="eastAsia"/>
          <w:spacing w:val="-3"/>
          <w:sz w:val="24"/>
          <w:szCs w:val="24"/>
        </w:rPr>
        <w:t>金</w:t>
      </w:r>
      <w:r>
        <w:rPr>
          <w:rFonts w:hint="eastAsia"/>
          <w:sz w:val="24"/>
          <w:szCs w:val="24"/>
        </w:rPr>
        <w:t>来</w:t>
      </w:r>
      <w:r>
        <w:rPr>
          <w:rFonts w:hint="eastAsia"/>
          <w:spacing w:val="-1"/>
          <w:sz w:val="24"/>
          <w:szCs w:val="24"/>
        </w:rPr>
        <w:t>自</w:t>
      </w:r>
      <w:r>
        <w:rPr>
          <w:rFonts w:ascii="Times New Roman" w:eastAsia="Times New Roman"/>
          <w:sz w:val="24"/>
          <w:szCs w:val="24"/>
          <w:u w:val="single"/>
        </w:rPr>
        <w:t xml:space="preserve"> </w:t>
      </w:r>
      <w:r>
        <w:rPr>
          <w:rFonts w:ascii="Times New Roman" w:eastAsia="Times New Roman"/>
          <w:sz w:val="24"/>
          <w:szCs w:val="24"/>
          <w:u w:val="single"/>
        </w:rPr>
        <w:tab/>
      </w:r>
      <w:r>
        <w:rPr>
          <w:rFonts w:hint="eastAsia"/>
          <w:spacing w:val="-3"/>
          <w:sz w:val="24"/>
          <w:szCs w:val="24"/>
        </w:rPr>
        <w:t>（</w:t>
      </w:r>
      <w:r>
        <w:rPr>
          <w:rFonts w:hint="eastAsia"/>
          <w:sz w:val="24"/>
          <w:szCs w:val="24"/>
        </w:rPr>
        <w:t>资</w:t>
      </w:r>
      <w:r>
        <w:rPr>
          <w:rFonts w:hint="eastAsia"/>
          <w:spacing w:val="-3"/>
          <w:sz w:val="24"/>
          <w:szCs w:val="24"/>
        </w:rPr>
        <w:t>金</w:t>
      </w:r>
      <w:r>
        <w:rPr>
          <w:rFonts w:hint="eastAsia"/>
          <w:sz w:val="24"/>
          <w:szCs w:val="24"/>
        </w:rPr>
        <w:t>来源</w:t>
      </w:r>
      <w:r>
        <w:rPr>
          <w:rFonts w:hint="eastAsia"/>
          <w:spacing w:val="-108"/>
          <w:sz w:val="24"/>
          <w:szCs w:val="24"/>
        </w:rPr>
        <w:t>）</w:t>
      </w:r>
      <w:r>
        <w:rPr>
          <w:rFonts w:hint="eastAsia"/>
          <w:spacing w:val="-20"/>
          <w:sz w:val="24"/>
          <w:szCs w:val="24"/>
        </w:rPr>
        <w:t>，</w:t>
      </w:r>
      <w:r>
        <w:rPr>
          <w:rFonts w:hint="eastAsia"/>
          <w:sz w:val="24"/>
          <w:szCs w:val="24"/>
        </w:rPr>
        <w:t>出</w:t>
      </w:r>
      <w:r>
        <w:rPr>
          <w:rFonts w:hint="eastAsia"/>
          <w:spacing w:val="-3"/>
          <w:sz w:val="24"/>
          <w:szCs w:val="24"/>
        </w:rPr>
        <w:t>资</w:t>
      </w:r>
      <w:r>
        <w:rPr>
          <w:rFonts w:hint="eastAsia"/>
          <w:sz w:val="24"/>
          <w:szCs w:val="24"/>
        </w:rPr>
        <w:t>比</w:t>
      </w:r>
      <w:r>
        <w:rPr>
          <w:rFonts w:hint="eastAsia"/>
          <w:spacing w:val="-3"/>
          <w:sz w:val="24"/>
          <w:szCs w:val="24"/>
        </w:rPr>
        <w:t>例</w:t>
      </w:r>
      <w:r>
        <w:rPr>
          <w:rFonts w:hint="eastAsia"/>
          <w:sz w:val="24"/>
          <w:szCs w:val="24"/>
        </w:rPr>
        <w:t>为</w:t>
      </w:r>
      <w:r>
        <w:rPr>
          <w:rFonts w:ascii="Times New Roman" w:eastAsia="Times New Roman"/>
          <w:sz w:val="24"/>
          <w:szCs w:val="24"/>
          <w:u w:val="single"/>
        </w:rPr>
        <w:t xml:space="preserve"> </w:t>
      </w:r>
      <w:r>
        <w:rPr>
          <w:rFonts w:ascii="Times New Roman" w:eastAsia="Times New Roman"/>
          <w:sz w:val="24"/>
          <w:szCs w:val="24"/>
          <w:u w:val="single"/>
        </w:rPr>
        <w:tab/>
      </w:r>
      <w:r>
        <w:rPr>
          <w:rFonts w:hint="eastAsia"/>
          <w:spacing w:val="-20"/>
          <w:sz w:val="24"/>
          <w:szCs w:val="24"/>
        </w:rPr>
        <w:t>，</w:t>
      </w:r>
      <w:r>
        <w:rPr>
          <w:rFonts w:hint="eastAsia"/>
          <w:sz w:val="24"/>
          <w:szCs w:val="24"/>
        </w:rPr>
        <w:t>招</w:t>
      </w:r>
      <w:r>
        <w:rPr>
          <w:rFonts w:hint="eastAsia"/>
          <w:spacing w:val="-3"/>
          <w:sz w:val="24"/>
          <w:szCs w:val="24"/>
        </w:rPr>
        <w:t>标</w:t>
      </w:r>
      <w:r>
        <w:rPr>
          <w:rFonts w:hint="eastAsia"/>
          <w:sz w:val="24"/>
          <w:szCs w:val="24"/>
        </w:rPr>
        <w:t>人</w:t>
      </w:r>
      <w:r>
        <w:rPr>
          <w:rFonts w:hint="eastAsia"/>
          <w:spacing w:val="-3"/>
          <w:sz w:val="24"/>
          <w:szCs w:val="24"/>
        </w:rPr>
        <w:t>为</w:t>
      </w:r>
      <w:r>
        <w:rPr>
          <w:rFonts w:ascii="Times New Roman" w:eastAsia="Times New Roman"/>
          <w:sz w:val="24"/>
          <w:szCs w:val="24"/>
          <w:u w:val="single"/>
        </w:rPr>
        <w:t xml:space="preserve"> </w:t>
      </w:r>
      <w:r>
        <w:rPr>
          <w:rFonts w:ascii="Times New Roman" w:eastAsia="Times New Roman"/>
          <w:sz w:val="24"/>
          <w:szCs w:val="24"/>
          <w:u w:val="single"/>
        </w:rPr>
        <w:tab/>
      </w:r>
      <w:r>
        <w:rPr>
          <w:rFonts w:ascii="Times New Roman" w:eastAsia="Times New Roman"/>
          <w:sz w:val="24"/>
          <w:szCs w:val="24"/>
          <w:u w:val="single"/>
        </w:rPr>
        <w:tab/>
      </w:r>
      <w:r>
        <w:rPr>
          <w:rFonts w:ascii="Times New Roman" w:eastAsia="Times New Roman"/>
          <w:sz w:val="24"/>
          <w:szCs w:val="24"/>
          <w:u w:val="single"/>
        </w:rPr>
        <w:t>，</w:t>
      </w:r>
      <w:r>
        <w:rPr>
          <w:rFonts w:hint="eastAsia"/>
          <w:sz w:val="24"/>
          <w:szCs w:val="24"/>
        </w:rPr>
        <w:t>招标代理机构为</w:t>
      </w:r>
      <w:r>
        <w:rPr>
          <w:rFonts w:ascii="Times New Roman"/>
          <w:sz w:val="24"/>
          <w:szCs w:val="24"/>
          <w:u w:val="single"/>
        </w:rPr>
        <w:t xml:space="preserve">                   </w:t>
      </w:r>
      <w:r>
        <w:rPr>
          <w:rFonts w:hint="eastAsia"/>
          <w:spacing w:val="-22"/>
          <w:sz w:val="24"/>
          <w:szCs w:val="24"/>
        </w:rPr>
        <w:t>。</w:t>
      </w:r>
      <w:r>
        <w:rPr>
          <w:rFonts w:hint="eastAsia"/>
          <w:sz w:val="24"/>
          <w:szCs w:val="24"/>
        </w:rPr>
        <w:t>项目</w:t>
      </w:r>
      <w:r>
        <w:rPr>
          <w:rFonts w:hint="eastAsia"/>
          <w:spacing w:val="-3"/>
          <w:sz w:val="24"/>
          <w:szCs w:val="24"/>
        </w:rPr>
        <w:t>已</w:t>
      </w:r>
      <w:r>
        <w:rPr>
          <w:rFonts w:hint="eastAsia"/>
          <w:sz w:val="24"/>
          <w:szCs w:val="24"/>
        </w:rPr>
        <w:t>具</w:t>
      </w:r>
      <w:r>
        <w:rPr>
          <w:rFonts w:hint="eastAsia"/>
          <w:spacing w:val="-3"/>
          <w:sz w:val="24"/>
          <w:szCs w:val="24"/>
        </w:rPr>
        <w:t>备招</w:t>
      </w:r>
      <w:r>
        <w:rPr>
          <w:rFonts w:hint="eastAsia"/>
          <w:sz w:val="24"/>
          <w:szCs w:val="24"/>
        </w:rPr>
        <w:t>标条件</w:t>
      </w:r>
      <w:r>
        <w:rPr>
          <w:rFonts w:hint="eastAsia"/>
          <w:spacing w:val="-3"/>
          <w:sz w:val="24"/>
          <w:szCs w:val="24"/>
        </w:rPr>
        <w:t>，</w:t>
      </w:r>
      <w:r>
        <w:rPr>
          <w:rFonts w:hint="eastAsia"/>
          <w:sz w:val="24"/>
          <w:szCs w:val="24"/>
        </w:rPr>
        <w:t>现</w:t>
      </w:r>
      <w:r>
        <w:rPr>
          <w:rFonts w:hint="eastAsia"/>
          <w:spacing w:val="-3"/>
          <w:sz w:val="24"/>
          <w:szCs w:val="24"/>
        </w:rPr>
        <w:t>对</w:t>
      </w:r>
      <w:r>
        <w:rPr>
          <w:rFonts w:hint="eastAsia"/>
          <w:sz w:val="24"/>
          <w:szCs w:val="24"/>
        </w:rPr>
        <w:t>该</w:t>
      </w:r>
      <w:r>
        <w:rPr>
          <w:rFonts w:hint="eastAsia"/>
          <w:spacing w:val="-3"/>
          <w:sz w:val="24"/>
          <w:szCs w:val="24"/>
        </w:rPr>
        <w:t>项</w:t>
      </w:r>
      <w:r>
        <w:rPr>
          <w:rFonts w:hint="eastAsia"/>
          <w:sz w:val="24"/>
          <w:szCs w:val="24"/>
        </w:rPr>
        <w:t>目</w:t>
      </w:r>
      <w:r>
        <w:rPr>
          <w:rFonts w:hint="eastAsia"/>
          <w:spacing w:val="-3"/>
          <w:sz w:val="24"/>
          <w:szCs w:val="24"/>
        </w:rPr>
        <w:t>的</w:t>
      </w:r>
      <w:r>
        <w:rPr>
          <w:rFonts w:hint="eastAsia"/>
          <w:sz w:val="24"/>
          <w:szCs w:val="24"/>
        </w:rPr>
        <w:t>勘</w:t>
      </w:r>
      <w:r>
        <w:rPr>
          <w:rFonts w:hint="eastAsia"/>
          <w:spacing w:val="-3"/>
          <w:sz w:val="24"/>
          <w:szCs w:val="24"/>
        </w:rPr>
        <w:t>察</w:t>
      </w:r>
      <w:r>
        <w:rPr>
          <w:rFonts w:hint="eastAsia"/>
          <w:sz w:val="24"/>
          <w:szCs w:val="24"/>
        </w:rPr>
        <w:t>进行</w:t>
      </w:r>
      <w:r>
        <w:rPr>
          <w:rFonts w:hint="eastAsia"/>
          <w:spacing w:val="-3"/>
          <w:sz w:val="24"/>
          <w:szCs w:val="24"/>
        </w:rPr>
        <w:t>公</w:t>
      </w:r>
      <w:r>
        <w:rPr>
          <w:rFonts w:hint="eastAsia"/>
          <w:sz w:val="24"/>
          <w:szCs w:val="24"/>
        </w:rPr>
        <w:t>开</w:t>
      </w:r>
      <w:r>
        <w:rPr>
          <w:rFonts w:hint="eastAsia"/>
          <w:spacing w:val="-3"/>
          <w:sz w:val="24"/>
          <w:szCs w:val="24"/>
        </w:rPr>
        <w:t>招</w:t>
      </w:r>
      <w:r>
        <w:rPr>
          <w:rFonts w:hint="eastAsia"/>
          <w:sz w:val="24"/>
          <w:szCs w:val="24"/>
        </w:rPr>
        <w:t>标。</w:t>
      </w:r>
    </w:p>
    <w:p>
      <w:pPr>
        <w:pStyle w:val="3"/>
        <w:numPr>
          <w:ilvl w:val="0"/>
          <w:numId w:val="2"/>
        </w:numPr>
        <w:tabs>
          <w:tab w:val="left" w:pos="642"/>
        </w:tabs>
        <w:spacing w:before="178" w:line="440" w:lineRule="exact"/>
        <w:rPr>
          <w:rFonts w:ascii="宋体" w:hAnsi="宋体" w:eastAsia="宋体" w:cs="宋体"/>
          <w:sz w:val="24"/>
          <w:szCs w:val="24"/>
        </w:rPr>
      </w:pPr>
      <w:bookmarkStart w:id="14" w:name="_Toc107771432"/>
      <w:r>
        <w:rPr>
          <w:rFonts w:hint="eastAsia" w:ascii="宋体" w:hAnsi="宋体" w:eastAsia="宋体" w:cs="宋体"/>
          <w:sz w:val="24"/>
          <w:szCs w:val="24"/>
        </w:rPr>
        <w:t>项目概况与招标范围</w:t>
      </w:r>
      <w:bookmarkEnd w:id="14"/>
    </w:p>
    <w:p>
      <w:pPr>
        <w:pStyle w:val="40"/>
        <w:tabs>
          <w:tab w:val="left" w:pos="950"/>
          <w:tab w:val="left" w:pos="7249"/>
        </w:tabs>
        <w:spacing w:line="440" w:lineRule="exact"/>
        <w:ind w:left="239" w:firstLine="480" w:firstLineChars="200"/>
        <w:jc w:val="both"/>
        <w:rPr>
          <w:sz w:val="24"/>
          <w:szCs w:val="24"/>
        </w:rPr>
      </w:pPr>
      <w:r>
        <w:rPr>
          <w:sz w:val="24"/>
          <w:szCs w:val="24"/>
        </w:rPr>
        <w:t>2.1</w:t>
      </w:r>
      <w:r>
        <w:rPr>
          <w:rFonts w:hint="eastAsia"/>
          <w:sz w:val="24"/>
          <w:szCs w:val="24"/>
        </w:rPr>
        <w:t>建设地点：</w:t>
      </w:r>
      <w:r>
        <w:rPr>
          <w:sz w:val="24"/>
          <w:szCs w:val="24"/>
          <w:u w:val="single"/>
        </w:rPr>
        <w:t xml:space="preserve"> </w:t>
      </w:r>
      <w:r>
        <w:rPr>
          <w:sz w:val="24"/>
          <w:szCs w:val="24"/>
          <w:u w:val="single"/>
        </w:rPr>
        <w:tab/>
      </w:r>
      <w:r>
        <w:rPr>
          <w:rFonts w:hint="eastAsia"/>
          <w:sz w:val="24"/>
          <w:szCs w:val="24"/>
        </w:rPr>
        <w:t>；</w:t>
      </w:r>
    </w:p>
    <w:p>
      <w:pPr>
        <w:pStyle w:val="40"/>
        <w:tabs>
          <w:tab w:val="left" w:pos="950"/>
          <w:tab w:val="left" w:pos="7249"/>
        </w:tabs>
        <w:spacing w:before="130" w:line="440" w:lineRule="exact"/>
        <w:ind w:left="239" w:firstLine="480" w:firstLineChars="200"/>
        <w:jc w:val="both"/>
        <w:rPr>
          <w:sz w:val="24"/>
          <w:szCs w:val="24"/>
        </w:rPr>
      </w:pPr>
      <w:r>
        <w:rPr>
          <w:sz w:val="24"/>
          <w:szCs w:val="24"/>
        </w:rPr>
        <w:t>2.2</w:t>
      </w:r>
      <w:r>
        <w:rPr>
          <w:rFonts w:hint="eastAsia"/>
          <w:sz w:val="24"/>
          <w:szCs w:val="24"/>
        </w:rPr>
        <w:t>建设规模：</w:t>
      </w:r>
      <w:r>
        <w:rPr>
          <w:sz w:val="24"/>
          <w:szCs w:val="24"/>
          <w:u w:val="single"/>
        </w:rPr>
        <w:t xml:space="preserve"> </w:t>
      </w:r>
      <w:r>
        <w:rPr>
          <w:sz w:val="24"/>
          <w:szCs w:val="24"/>
          <w:u w:val="single"/>
        </w:rPr>
        <w:tab/>
      </w:r>
      <w:r>
        <w:rPr>
          <w:rFonts w:hint="eastAsia"/>
          <w:sz w:val="24"/>
          <w:szCs w:val="24"/>
        </w:rPr>
        <w:t>；</w:t>
      </w:r>
    </w:p>
    <w:p>
      <w:pPr>
        <w:pStyle w:val="40"/>
        <w:tabs>
          <w:tab w:val="left" w:pos="950"/>
          <w:tab w:val="left" w:pos="7249"/>
        </w:tabs>
        <w:spacing w:before="131" w:line="440" w:lineRule="exact"/>
        <w:ind w:left="239" w:firstLine="480" w:firstLineChars="200"/>
        <w:jc w:val="both"/>
        <w:rPr>
          <w:sz w:val="24"/>
          <w:szCs w:val="24"/>
        </w:rPr>
      </w:pPr>
      <w:r>
        <w:rPr>
          <w:sz w:val="24"/>
          <w:szCs w:val="24"/>
        </w:rPr>
        <w:t>2.3</w:t>
      </w:r>
      <w:r>
        <w:rPr>
          <w:rFonts w:hint="eastAsia"/>
          <w:sz w:val="24"/>
          <w:szCs w:val="24"/>
        </w:rPr>
        <w:t>招标内容及标段划分：</w:t>
      </w:r>
      <w:r>
        <w:rPr>
          <w:sz w:val="24"/>
          <w:szCs w:val="24"/>
          <w:u w:val="single"/>
        </w:rPr>
        <w:tab/>
      </w:r>
      <w:r>
        <w:rPr>
          <w:rFonts w:hint="eastAsia"/>
          <w:sz w:val="24"/>
          <w:szCs w:val="24"/>
        </w:rPr>
        <w:t>；</w:t>
      </w:r>
    </w:p>
    <w:p>
      <w:pPr>
        <w:pStyle w:val="40"/>
        <w:tabs>
          <w:tab w:val="left" w:pos="950"/>
          <w:tab w:val="left" w:pos="7249"/>
        </w:tabs>
        <w:spacing w:before="131" w:line="440" w:lineRule="exact"/>
        <w:ind w:left="239" w:firstLine="480" w:firstLineChars="200"/>
        <w:jc w:val="both"/>
        <w:rPr>
          <w:sz w:val="24"/>
          <w:szCs w:val="24"/>
        </w:rPr>
      </w:pPr>
      <w:r>
        <w:rPr>
          <w:sz w:val="24"/>
          <w:szCs w:val="24"/>
          <w:lang w:val="en-US"/>
        </w:rPr>
        <w:t>2.4</w:t>
      </w:r>
      <w:r>
        <w:rPr>
          <w:rFonts w:hint="eastAsia"/>
          <w:sz w:val="24"/>
          <w:szCs w:val="24"/>
          <w:lang w:val="en-US"/>
        </w:rPr>
        <w:t>勘察阶段的内容：</w:t>
      </w:r>
      <w:r>
        <w:rPr>
          <w:sz w:val="24"/>
          <w:szCs w:val="24"/>
          <w:u w:val="single"/>
        </w:rPr>
        <w:tab/>
      </w:r>
      <w:r>
        <w:rPr>
          <w:rFonts w:hint="eastAsia"/>
          <w:sz w:val="24"/>
          <w:szCs w:val="24"/>
        </w:rPr>
        <w:t>；</w:t>
      </w:r>
    </w:p>
    <w:p>
      <w:pPr>
        <w:pStyle w:val="40"/>
        <w:tabs>
          <w:tab w:val="left" w:pos="950"/>
          <w:tab w:val="left" w:pos="7249"/>
        </w:tabs>
        <w:spacing w:before="131" w:line="440" w:lineRule="exact"/>
        <w:ind w:left="239" w:firstLine="480" w:firstLineChars="200"/>
        <w:jc w:val="both"/>
        <w:rPr>
          <w:sz w:val="24"/>
          <w:szCs w:val="24"/>
        </w:rPr>
      </w:pPr>
      <w:r>
        <w:rPr>
          <w:rFonts w:hint="eastAsia"/>
          <w:sz w:val="24"/>
          <w:szCs w:val="24"/>
        </w:rPr>
        <w:t>（</w:t>
      </w:r>
      <w:r>
        <w:rPr>
          <w:rFonts w:hint="eastAsia"/>
          <w:sz w:val="24"/>
          <w:szCs w:val="24"/>
          <w:lang w:val="en-US"/>
        </w:rPr>
        <w:t>需注明可行性研究勘察阶段、初步勘察阶段、详细勘察阶段、施工勘察阶段等阶段内容</w:t>
      </w:r>
      <w:r>
        <w:rPr>
          <w:rFonts w:hint="eastAsia"/>
          <w:sz w:val="24"/>
          <w:szCs w:val="24"/>
        </w:rPr>
        <w:t>）</w:t>
      </w:r>
    </w:p>
    <w:p>
      <w:pPr>
        <w:tabs>
          <w:tab w:val="left" w:pos="950"/>
          <w:tab w:val="left" w:pos="7249"/>
        </w:tabs>
        <w:spacing w:before="131" w:line="440" w:lineRule="exact"/>
        <w:ind w:firstLine="720" w:firstLineChars="300"/>
        <w:jc w:val="both"/>
        <w:rPr>
          <w:sz w:val="24"/>
          <w:szCs w:val="24"/>
        </w:rPr>
      </w:pPr>
      <w:r>
        <w:rPr>
          <w:sz w:val="24"/>
          <w:szCs w:val="24"/>
        </w:rPr>
        <w:t>2.</w:t>
      </w:r>
      <w:r>
        <w:rPr>
          <w:sz w:val="24"/>
          <w:szCs w:val="24"/>
          <w:lang w:val="en-US"/>
        </w:rPr>
        <w:t>5</w:t>
      </w:r>
      <w:r>
        <w:rPr>
          <w:rFonts w:hint="eastAsia"/>
          <w:sz w:val="24"/>
          <w:szCs w:val="24"/>
        </w:rPr>
        <w:t>勘察工期：</w:t>
      </w:r>
      <w:r>
        <w:rPr>
          <w:sz w:val="24"/>
          <w:szCs w:val="24"/>
          <w:u w:val="single"/>
        </w:rPr>
        <w:t xml:space="preserve"> </w:t>
      </w:r>
      <w:r>
        <w:rPr>
          <w:sz w:val="24"/>
          <w:szCs w:val="24"/>
          <w:u w:val="single"/>
        </w:rPr>
        <w:tab/>
      </w:r>
      <w:r>
        <w:rPr>
          <w:rFonts w:hint="eastAsia"/>
          <w:sz w:val="24"/>
          <w:szCs w:val="24"/>
        </w:rPr>
        <w:t>；</w:t>
      </w:r>
    </w:p>
    <w:p>
      <w:pPr>
        <w:pStyle w:val="40"/>
        <w:tabs>
          <w:tab w:val="left" w:pos="1000"/>
          <w:tab w:val="left" w:pos="7196"/>
        </w:tabs>
        <w:spacing w:before="132" w:line="440" w:lineRule="exact"/>
        <w:ind w:left="239" w:firstLine="480" w:firstLineChars="200"/>
        <w:jc w:val="both"/>
        <w:rPr>
          <w:sz w:val="24"/>
          <w:szCs w:val="24"/>
        </w:rPr>
      </w:pPr>
      <w:r>
        <w:rPr>
          <w:sz w:val="24"/>
          <w:szCs w:val="24"/>
        </w:rPr>
        <w:t>2.</w:t>
      </w:r>
      <w:r>
        <w:rPr>
          <w:sz w:val="24"/>
          <w:szCs w:val="24"/>
          <w:lang w:val="en-US"/>
        </w:rPr>
        <w:t>6</w:t>
      </w:r>
      <w:r>
        <w:rPr>
          <w:rFonts w:hint="eastAsia"/>
          <w:sz w:val="24"/>
          <w:szCs w:val="24"/>
        </w:rPr>
        <w:t>资金来源和落实情况：</w:t>
      </w:r>
      <w:r>
        <w:rPr>
          <w:sz w:val="24"/>
          <w:szCs w:val="24"/>
          <w:u w:val="single"/>
        </w:rPr>
        <w:tab/>
      </w:r>
      <w:r>
        <w:rPr>
          <w:rFonts w:hint="eastAsia"/>
          <w:sz w:val="24"/>
          <w:szCs w:val="24"/>
        </w:rPr>
        <w:t>；</w:t>
      </w:r>
    </w:p>
    <w:p>
      <w:pPr>
        <w:pStyle w:val="40"/>
        <w:tabs>
          <w:tab w:val="left" w:pos="1000"/>
          <w:tab w:val="left" w:pos="7196"/>
        </w:tabs>
        <w:spacing w:before="132" w:line="440" w:lineRule="exact"/>
        <w:ind w:left="239" w:firstLine="480" w:firstLineChars="200"/>
        <w:jc w:val="both"/>
        <w:rPr>
          <w:sz w:val="21"/>
        </w:rPr>
      </w:pPr>
      <w:r>
        <w:rPr>
          <w:sz w:val="24"/>
          <w:szCs w:val="24"/>
        </w:rPr>
        <w:t>2.</w:t>
      </w:r>
      <w:r>
        <w:rPr>
          <w:sz w:val="24"/>
          <w:szCs w:val="24"/>
          <w:lang w:val="en-US"/>
        </w:rPr>
        <w:t>7</w:t>
      </w:r>
      <w:r>
        <w:rPr>
          <w:rFonts w:hint="eastAsia"/>
          <w:sz w:val="24"/>
          <w:szCs w:val="24"/>
        </w:rPr>
        <w:t>项目投资估算：</w:t>
      </w:r>
      <w:r>
        <w:rPr>
          <w:sz w:val="24"/>
          <w:szCs w:val="24"/>
          <w:u w:val="single"/>
        </w:rPr>
        <w:t xml:space="preserve"> </w:t>
      </w:r>
      <w:r>
        <w:rPr>
          <w:sz w:val="24"/>
          <w:szCs w:val="24"/>
          <w:u w:val="single"/>
        </w:rPr>
        <w:tab/>
      </w:r>
      <w:r>
        <w:rPr>
          <w:rFonts w:hint="eastAsia"/>
          <w:sz w:val="24"/>
          <w:szCs w:val="24"/>
        </w:rPr>
        <w:t>；</w:t>
      </w:r>
    </w:p>
    <w:p>
      <w:pPr>
        <w:pStyle w:val="3"/>
        <w:numPr>
          <w:ilvl w:val="0"/>
          <w:numId w:val="2"/>
        </w:numPr>
        <w:tabs>
          <w:tab w:val="left" w:pos="642"/>
        </w:tabs>
        <w:spacing w:before="178" w:line="440" w:lineRule="exact"/>
        <w:rPr>
          <w:rFonts w:ascii="宋体" w:hAnsi="宋体" w:eastAsia="宋体" w:cs="宋体"/>
          <w:sz w:val="24"/>
          <w:szCs w:val="24"/>
        </w:rPr>
      </w:pPr>
      <w:bookmarkStart w:id="15" w:name="_Toc107771433"/>
      <w:r>
        <w:rPr>
          <w:rFonts w:hint="eastAsia" w:ascii="宋体" w:hAnsi="宋体" w:eastAsia="宋体" w:cs="宋体"/>
          <w:sz w:val="24"/>
          <w:szCs w:val="24"/>
        </w:rPr>
        <w:t>投标人资格要求</w:t>
      </w:r>
      <w:bookmarkEnd w:id="15"/>
    </w:p>
    <w:p>
      <w:pPr>
        <w:pStyle w:val="40"/>
        <w:numPr>
          <w:ilvl w:val="1"/>
          <w:numId w:val="2"/>
        </w:numPr>
        <w:tabs>
          <w:tab w:val="left" w:pos="1030"/>
          <w:tab w:val="left" w:pos="4640"/>
          <w:tab w:val="left" w:pos="6555"/>
        </w:tabs>
        <w:spacing w:before="299" w:line="440" w:lineRule="exact"/>
        <w:ind w:right="692" w:firstLine="420"/>
        <w:rPr>
          <w:sz w:val="24"/>
          <w:szCs w:val="24"/>
        </w:rPr>
      </w:pPr>
      <w:r>
        <w:rPr>
          <w:rFonts w:hint="eastAsia"/>
          <w:sz w:val="24"/>
          <w:szCs w:val="24"/>
        </w:rPr>
        <w:t>本次招标要求投标人须具备</w:t>
      </w:r>
      <w:r>
        <w:rPr>
          <w:sz w:val="24"/>
          <w:szCs w:val="24"/>
          <w:u w:val="single"/>
        </w:rPr>
        <w:t xml:space="preserve"> </w:t>
      </w:r>
      <w:r>
        <w:rPr>
          <w:sz w:val="24"/>
          <w:szCs w:val="24"/>
          <w:u w:val="single"/>
        </w:rPr>
        <w:tab/>
      </w:r>
      <w:r>
        <w:rPr>
          <w:rFonts w:hint="eastAsia"/>
          <w:sz w:val="24"/>
          <w:szCs w:val="24"/>
        </w:rPr>
        <w:t>资质，</w:t>
      </w:r>
      <w:r>
        <w:rPr>
          <w:sz w:val="24"/>
          <w:szCs w:val="24"/>
          <w:u w:val="single"/>
        </w:rPr>
        <w:t xml:space="preserve"> </w:t>
      </w:r>
      <w:r>
        <w:rPr>
          <w:sz w:val="24"/>
          <w:szCs w:val="24"/>
          <w:u w:val="single"/>
        </w:rPr>
        <w:tab/>
      </w:r>
      <w:r>
        <w:rPr>
          <w:rFonts w:hint="eastAsia"/>
          <w:sz w:val="24"/>
          <w:szCs w:val="24"/>
        </w:rPr>
        <w:t>业绩，并在人员、设备方面具</w:t>
      </w:r>
      <w:r>
        <w:rPr>
          <w:rFonts w:hint="eastAsia"/>
          <w:spacing w:val="-3"/>
          <w:sz w:val="24"/>
          <w:szCs w:val="24"/>
        </w:rPr>
        <w:t>有</w:t>
      </w:r>
      <w:r>
        <w:rPr>
          <w:rFonts w:hint="eastAsia"/>
          <w:sz w:val="24"/>
          <w:szCs w:val="24"/>
        </w:rPr>
        <w:t>相</w:t>
      </w:r>
      <w:r>
        <w:rPr>
          <w:rFonts w:hint="eastAsia"/>
          <w:spacing w:val="-3"/>
          <w:sz w:val="24"/>
          <w:szCs w:val="24"/>
        </w:rPr>
        <w:t>应</w:t>
      </w:r>
      <w:r>
        <w:rPr>
          <w:rFonts w:hint="eastAsia"/>
          <w:sz w:val="24"/>
          <w:szCs w:val="24"/>
        </w:rPr>
        <w:t>的</w:t>
      </w:r>
      <w:r>
        <w:rPr>
          <w:rFonts w:hint="eastAsia"/>
          <w:spacing w:val="-3"/>
          <w:sz w:val="24"/>
          <w:szCs w:val="24"/>
        </w:rPr>
        <w:t>勘</w:t>
      </w:r>
      <w:r>
        <w:rPr>
          <w:rFonts w:hint="eastAsia"/>
          <w:sz w:val="24"/>
          <w:szCs w:val="24"/>
        </w:rPr>
        <w:t>察</w:t>
      </w:r>
      <w:r>
        <w:rPr>
          <w:rFonts w:hint="eastAsia"/>
          <w:spacing w:val="-3"/>
          <w:sz w:val="24"/>
          <w:szCs w:val="24"/>
        </w:rPr>
        <w:t>能</w:t>
      </w:r>
      <w:r>
        <w:rPr>
          <w:rFonts w:hint="eastAsia"/>
          <w:sz w:val="24"/>
          <w:szCs w:val="24"/>
        </w:rPr>
        <w:t>力。</w:t>
      </w:r>
    </w:p>
    <w:p>
      <w:pPr>
        <w:pStyle w:val="40"/>
        <w:numPr>
          <w:ilvl w:val="1"/>
          <w:numId w:val="2"/>
        </w:numPr>
        <w:tabs>
          <w:tab w:val="left" w:pos="1040"/>
          <w:tab w:val="left" w:pos="2952"/>
          <w:tab w:val="left" w:pos="4126"/>
        </w:tabs>
        <w:spacing w:line="440" w:lineRule="exact"/>
        <w:ind w:right="701" w:firstLine="420"/>
        <w:rPr>
          <w:sz w:val="21"/>
        </w:rPr>
      </w:pPr>
      <w:r>
        <w:rPr>
          <w:rFonts w:hint="eastAsia"/>
          <w:spacing w:val="7"/>
          <w:sz w:val="24"/>
          <w:szCs w:val="24"/>
        </w:rPr>
        <w:t>本</w:t>
      </w:r>
      <w:r>
        <w:rPr>
          <w:rFonts w:hint="eastAsia"/>
          <w:spacing w:val="5"/>
          <w:sz w:val="24"/>
          <w:szCs w:val="24"/>
        </w:rPr>
        <w:t>次</w:t>
      </w:r>
      <w:r>
        <w:rPr>
          <w:rFonts w:hint="eastAsia"/>
          <w:spacing w:val="7"/>
          <w:sz w:val="24"/>
          <w:szCs w:val="24"/>
        </w:rPr>
        <w:t>招</w:t>
      </w:r>
      <w:r>
        <w:rPr>
          <w:rFonts w:hint="eastAsia"/>
          <w:spacing w:val="10"/>
          <w:sz w:val="24"/>
          <w:szCs w:val="24"/>
        </w:rPr>
        <w:t>标</w:t>
      </w:r>
      <w:r>
        <w:rPr>
          <w:spacing w:val="10"/>
          <w:sz w:val="24"/>
          <w:szCs w:val="24"/>
          <w:u w:val="single"/>
        </w:rPr>
        <w:t xml:space="preserve"> </w:t>
      </w:r>
      <w:r>
        <w:rPr>
          <w:spacing w:val="10"/>
          <w:sz w:val="24"/>
          <w:szCs w:val="24"/>
          <w:u w:val="single"/>
        </w:rPr>
        <w:tab/>
      </w:r>
      <w:r>
        <w:rPr>
          <w:rFonts w:hint="eastAsia"/>
          <w:spacing w:val="7"/>
          <w:sz w:val="24"/>
          <w:szCs w:val="24"/>
        </w:rPr>
        <w:t>（接受</w:t>
      </w:r>
      <w:r>
        <w:rPr>
          <w:rFonts w:hint="eastAsia"/>
          <w:spacing w:val="5"/>
          <w:sz w:val="24"/>
          <w:szCs w:val="24"/>
        </w:rPr>
        <w:t>或</w:t>
      </w:r>
      <w:r>
        <w:rPr>
          <w:rFonts w:hint="eastAsia"/>
          <w:spacing w:val="7"/>
          <w:sz w:val="24"/>
          <w:szCs w:val="24"/>
        </w:rPr>
        <w:t>不接</w:t>
      </w:r>
      <w:r>
        <w:rPr>
          <w:rFonts w:hint="eastAsia"/>
          <w:spacing w:val="5"/>
          <w:sz w:val="24"/>
          <w:szCs w:val="24"/>
        </w:rPr>
        <w:t>受</w:t>
      </w:r>
      <w:r>
        <w:rPr>
          <w:rFonts w:hint="eastAsia"/>
          <w:spacing w:val="7"/>
          <w:sz w:val="24"/>
          <w:szCs w:val="24"/>
        </w:rPr>
        <w:t>）</w:t>
      </w:r>
      <w:r>
        <w:rPr>
          <w:rFonts w:hint="eastAsia"/>
          <w:spacing w:val="5"/>
          <w:sz w:val="24"/>
          <w:szCs w:val="24"/>
        </w:rPr>
        <w:t>联</w:t>
      </w:r>
      <w:r>
        <w:rPr>
          <w:rFonts w:hint="eastAsia"/>
          <w:spacing w:val="7"/>
          <w:sz w:val="24"/>
          <w:szCs w:val="24"/>
        </w:rPr>
        <w:t>合</w:t>
      </w:r>
      <w:r>
        <w:rPr>
          <w:rFonts w:hint="eastAsia"/>
          <w:spacing w:val="5"/>
          <w:sz w:val="24"/>
          <w:szCs w:val="24"/>
        </w:rPr>
        <w:t>体</w:t>
      </w:r>
      <w:r>
        <w:rPr>
          <w:rFonts w:hint="eastAsia"/>
          <w:spacing w:val="7"/>
          <w:sz w:val="24"/>
          <w:szCs w:val="24"/>
        </w:rPr>
        <w:t>投标。</w:t>
      </w:r>
      <w:r>
        <w:rPr>
          <w:rFonts w:hint="eastAsia"/>
          <w:spacing w:val="5"/>
          <w:sz w:val="24"/>
          <w:szCs w:val="24"/>
        </w:rPr>
        <w:t>联</w:t>
      </w:r>
      <w:r>
        <w:rPr>
          <w:rFonts w:hint="eastAsia"/>
          <w:spacing w:val="7"/>
          <w:sz w:val="24"/>
          <w:szCs w:val="24"/>
        </w:rPr>
        <w:t>合体</w:t>
      </w:r>
      <w:r>
        <w:rPr>
          <w:rFonts w:hint="eastAsia"/>
          <w:spacing w:val="5"/>
          <w:sz w:val="24"/>
          <w:szCs w:val="24"/>
        </w:rPr>
        <w:t>投</w:t>
      </w:r>
      <w:r>
        <w:rPr>
          <w:rFonts w:hint="eastAsia"/>
          <w:spacing w:val="7"/>
          <w:sz w:val="24"/>
          <w:szCs w:val="24"/>
        </w:rPr>
        <w:t>标</w:t>
      </w:r>
      <w:r>
        <w:rPr>
          <w:rFonts w:hint="eastAsia"/>
          <w:spacing w:val="5"/>
          <w:sz w:val="24"/>
          <w:szCs w:val="24"/>
        </w:rPr>
        <w:t>的</w:t>
      </w:r>
      <w:r>
        <w:rPr>
          <w:rFonts w:hint="eastAsia"/>
          <w:spacing w:val="7"/>
          <w:sz w:val="24"/>
          <w:szCs w:val="24"/>
        </w:rPr>
        <w:t>，</w:t>
      </w:r>
      <w:r>
        <w:rPr>
          <w:rFonts w:hint="eastAsia"/>
          <w:spacing w:val="5"/>
          <w:sz w:val="24"/>
          <w:szCs w:val="24"/>
        </w:rPr>
        <w:t>应</w:t>
      </w:r>
      <w:r>
        <w:rPr>
          <w:rFonts w:hint="eastAsia"/>
          <w:spacing w:val="7"/>
          <w:sz w:val="24"/>
          <w:szCs w:val="24"/>
        </w:rPr>
        <w:t>满足下</w:t>
      </w:r>
      <w:r>
        <w:rPr>
          <w:rFonts w:hint="eastAsia"/>
          <w:spacing w:val="5"/>
          <w:sz w:val="24"/>
          <w:szCs w:val="24"/>
        </w:rPr>
        <w:t>列</w:t>
      </w:r>
      <w:r>
        <w:rPr>
          <w:rFonts w:hint="eastAsia"/>
          <w:sz w:val="24"/>
          <w:szCs w:val="24"/>
        </w:rPr>
        <w:t>要求：</w:t>
      </w:r>
      <w:r>
        <w:rPr>
          <w:sz w:val="24"/>
          <w:szCs w:val="24"/>
          <w:u w:val="single"/>
        </w:rPr>
        <w:t xml:space="preserve"> </w:t>
      </w:r>
      <w:r>
        <w:rPr>
          <w:sz w:val="24"/>
          <w:szCs w:val="24"/>
          <w:u w:val="single"/>
        </w:rPr>
        <w:tab/>
      </w:r>
      <w:r>
        <w:rPr>
          <w:sz w:val="24"/>
          <w:szCs w:val="24"/>
          <w:u w:val="single"/>
        </w:rPr>
        <w:tab/>
      </w:r>
      <w:r>
        <w:rPr>
          <w:rFonts w:hint="eastAsia"/>
          <w:sz w:val="24"/>
          <w:szCs w:val="24"/>
        </w:rPr>
        <w:t>。</w:t>
      </w:r>
    </w:p>
    <w:p>
      <w:pPr>
        <w:pStyle w:val="3"/>
        <w:numPr>
          <w:ilvl w:val="0"/>
          <w:numId w:val="2"/>
        </w:numPr>
        <w:tabs>
          <w:tab w:val="left" w:pos="642"/>
        </w:tabs>
        <w:spacing w:before="178" w:line="440" w:lineRule="exact"/>
        <w:rPr>
          <w:rFonts w:ascii="宋体" w:hAnsi="宋体" w:eastAsia="宋体" w:cs="宋体"/>
          <w:sz w:val="24"/>
          <w:szCs w:val="24"/>
        </w:rPr>
      </w:pPr>
      <w:bookmarkStart w:id="16" w:name="_Toc107771434"/>
      <w:r>
        <w:rPr>
          <w:rFonts w:hint="eastAsia" w:ascii="宋体" w:hAnsi="宋体" w:eastAsia="宋体" w:cs="宋体"/>
          <w:sz w:val="24"/>
          <w:szCs w:val="24"/>
        </w:rPr>
        <w:t>关注项目</w:t>
      </w:r>
      <w:bookmarkEnd w:id="16"/>
    </w:p>
    <w:p>
      <w:pPr>
        <w:pStyle w:val="10"/>
        <w:tabs>
          <w:tab w:val="left" w:pos="3284"/>
          <w:tab w:val="left" w:pos="4489"/>
        </w:tabs>
        <w:spacing w:before="49" w:line="440" w:lineRule="exact"/>
        <w:ind w:left="238" w:right="697" w:firstLine="480" w:firstLineChars="200"/>
        <w:rPr>
          <w:sz w:val="24"/>
          <w:szCs w:val="24"/>
        </w:rPr>
      </w:pPr>
      <w:r>
        <w:rPr>
          <w:rFonts w:hint="eastAsia"/>
          <w:sz w:val="24"/>
          <w:szCs w:val="24"/>
        </w:rPr>
        <w:t>凡有意参加投标者，请于</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日至</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r>
        <w:rPr>
          <w:sz w:val="24"/>
          <w:szCs w:val="24"/>
        </w:rPr>
        <w:t>(</w:t>
      </w:r>
      <w:r>
        <w:rPr>
          <w:rFonts w:hint="eastAsia"/>
          <w:sz w:val="24"/>
          <w:szCs w:val="24"/>
        </w:rPr>
        <w:t>北京时</w:t>
      </w:r>
      <w:r>
        <w:rPr>
          <w:sz w:val="24"/>
          <w:szCs w:val="24"/>
        </w:rPr>
        <w:t xml:space="preserve"> </w:t>
      </w:r>
      <w:r>
        <w:rPr>
          <w:rFonts w:hint="eastAsia"/>
          <w:sz w:val="24"/>
          <w:szCs w:val="24"/>
        </w:rPr>
        <w:t>间，下同</w:t>
      </w:r>
      <w:r>
        <w:rPr>
          <w:sz w:val="24"/>
          <w:szCs w:val="24"/>
        </w:rPr>
        <w:t>)</w:t>
      </w:r>
      <w:r>
        <w:rPr>
          <w:rFonts w:hint="eastAsia"/>
          <w:sz w:val="24"/>
          <w:szCs w:val="24"/>
        </w:rPr>
        <w:t>，在</w:t>
      </w:r>
      <w:r>
        <w:rPr>
          <w:rFonts w:hint="eastAsia"/>
          <w:sz w:val="24"/>
          <w:szCs w:val="24"/>
          <w:u w:val="single"/>
        </w:rPr>
        <w:t>西藏自治区公共资源交易平台（通过西藏自治区公共资源交易网登录，网址：</w:t>
      </w:r>
      <w:r>
        <w:rPr>
          <w:sz w:val="24"/>
          <w:szCs w:val="24"/>
          <w:u w:val="single"/>
        </w:rPr>
        <w:t>ggzy.xizang.gov.cn</w:t>
      </w:r>
      <w:r>
        <w:rPr>
          <w:rFonts w:hint="eastAsia"/>
          <w:sz w:val="24"/>
          <w:szCs w:val="24"/>
          <w:u w:val="single"/>
        </w:rPr>
        <w:t>）</w:t>
      </w:r>
      <w:r>
        <w:rPr>
          <w:rFonts w:hint="eastAsia"/>
          <w:sz w:val="24"/>
          <w:szCs w:val="24"/>
        </w:rPr>
        <w:t>关注项目。</w:t>
      </w:r>
    </w:p>
    <w:p>
      <w:pPr>
        <w:pStyle w:val="3"/>
        <w:tabs>
          <w:tab w:val="left" w:pos="642"/>
        </w:tabs>
        <w:spacing w:before="44" w:line="440" w:lineRule="exact"/>
        <w:rPr>
          <w:rFonts w:ascii="宋体" w:hAnsi="宋体" w:eastAsia="宋体" w:cs="宋体"/>
          <w:sz w:val="24"/>
          <w:szCs w:val="24"/>
        </w:rPr>
      </w:pPr>
      <w:bookmarkStart w:id="17" w:name="_Toc107771435"/>
      <w:r>
        <w:rPr>
          <w:rFonts w:ascii="宋体" w:hAnsi="宋体" w:eastAsia="宋体" w:cs="宋体"/>
          <w:sz w:val="24"/>
          <w:szCs w:val="24"/>
          <w:lang w:val="en-US"/>
        </w:rPr>
        <w:t>5.</w:t>
      </w:r>
      <w:r>
        <w:rPr>
          <w:rFonts w:hint="eastAsia" w:ascii="宋体" w:hAnsi="宋体" w:eastAsia="宋体" w:cs="宋体"/>
          <w:sz w:val="24"/>
          <w:szCs w:val="24"/>
        </w:rPr>
        <w:t>招标文件的获取</w:t>
      </w:r>
      <w:bookmarkEnd w:id="17"/>
    </w:p>
    <w:p>
      <w:pPr>
        <w:pStyle w:val="10"/>
        <w:tabs>
          <w:tab w:val="left" w:pos="3284"/>
          <w:tab w:val="left" w:pos="4489"/>
        </w:tabs>
        <w:spacing w:before="49" w:line="440" w:lineRule="exact"/>
        <w:ind w:left="238" w:right="697" w:firstLine="480" w:firstLineChars="200"/>
        <w:rPr>
          <w:sz w:val="24"/>
          <w:szCs w:val="24"/>
        </w:rPr>
      </w:pPr>
      <w:bookmarkStart w:id="18" w:name="_Toc107771436"/>
      <w:r>
        <w:rPr>
          <w:rFonts w:hint="eastAsia"/>
          <w:sz w:val="24"/>
          <w:szCs w:val="24"/>
        </w:rPr>
        <w:t>凡通过上述报名者，请于</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日至</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日，在西藏自治区公共资源交易平台（通过西藏自治区公共资源交易网登录，网址：</w:t>
      </w:r>
      <w:r>
        <w:rPr>
          <w:sz w:val="24"/>
          <w:szCs w:val="24"/>
        </w:rPr>
        <w:t>ggzy.xizang.gov.cn</w:t>
      </w:r>
      <w:r>
        <w:rPr>
          <w:rFonts w:hint="eastAsia"/>
          <w:sz w:val="24"/>
          <w:szCs w:val="24"/>
        </w:rPr>
        <w:t>）（购买网址）购买招标文件。</w:t>
      </w:r>
      <w:bookmarkEnd w:id="18"/>
    </w:p>
    <w:p>
      <w:pPr>
        <w:pStyle w:val="3"/>
        <w:tabs>
          <w:tab w:val="left" w:pos="642"/>
        </w:tabs>
        <w:spacing w:before="44" w:line="440" w:lineRule="exact"/>
        <w:rPr>
          <w:rFonts w:ascii="宋体" w:hAnsi="宋体" w:eastAsia="宋体" w:cs="宋体"/>
          <w:sz w:val="24"/>
          <w:szCs w:val="24"/>
        </w:rPr>
      </w:pPr>
      <w:bookmarkStart w:id="19" w:name="_Toc107771437"/>
      <w:r>
        <w:rPr>
          <w:rFonts w:ascii="宋体" w:hAnsi="宋体" w:eastAsia="宋体" w:cs="宋体"/>
          <w:sz w:val="24"/>
          <w:szCs w:val="24"/>
        </w:rPr>
        <w:t xml:space="preserve">6. </w:t>
      </w:r>
      <w:r>
        <w:rPr>
          <w:rFonts w:hint="eastAsia" w:ascii="宋体" w:hAnsi="宋体" w:eastAsia="宋体" w:cs="宋体"/>
          <w:sz w:val="24"/>
          <w:szCs w:val="24"/>
        </w:rPr>
        <w:t>投标文件的递交</w:t>
      </w:r>
      <w:bookmarkEnd w:id="19"/>
    </w:p>
    <w:p>
      <w:pPr>
        <w:pStyle w:val="10"/>
        <w:tabs>
          <w:tab w:val="left" w:pos="3284"/>
          <w:tab w:val="left" w:pos="4489"/>
        </w:tabs>
        <w:spacing w:before="49" w:line="440" w:lineRule="exact"/>
        <w:ind w:left="238" w:right="697" w:firstLine="480" w:firstLineChars="200"/>
        <w:rPr>
          <w:sz w:val="24"/>
          <w:szCs w:val="24"/>
        </w:rPr>
      </w:pPr>
      <w:r>
        <w:rPr>
          <w:sz w:val="24"/>
          <w:szCs w:val="24"/>
        </w:rPr>
        <w:t xml:space="preserve"> 6.1</w:t>
      </w:r>
      <w:r>
        <w:rPr>
          <w:rFonts w:hint="eastAsia"/>
          <w:sz w:val="24"/>
          <w:szCs w:val="24"/>
        </w:rPr>
        <w:t>投标文件递交的截止时间（投标截止时间，下同）为</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r>
        <w:rPr>
          <w:sz w:val="24"/>
          <w:szCs w:val="24"/>
        </w:rPr>
        <w:t xml:space="preserve">  </w:t>
      </w:r>
      <w:r>
        <w:rPr>
          <w:rFonts w:hint="eastAsia"/>
          <w:sz w:val="24"/>
          <w:szCs w:val="24"/>
        </w:rPr>
        <w:t>时</w:t>
      </w:r>
      <w:r>
        <w:rPr>
          <w:sz w:val="24"/>
          <w:szCs w:val="24"/>
        </w:rPr>
        <w:t xml:space="preserve">  </w:t>
      </w:r>
      <w:r>
        <w:rPr>
          <w:rFonts w:hint="eastAsia"/>
          <w:sz w:val="24"/>
          <w:szCs w:val="24"/>
        </w:rPr>
        <w:t>分，地点为西藏自治区公共资源交易网登录，网址：</w:t>
      </w:r>
      <w:r>
        <w:rPr>
          <w:sz w:val="24"/>
          <w:szCs w:val="24"/>
        </w:rPr>
        <w:t>ggzy.xizang.gov.cn</w:t>
      </w:r>
      <w:r>
        <w:rPr>
          <w:rFonts w:hint="eastAsia"/>
          <w:sz w:val="24"/>
          <w:szCs w:val="24"/>
        </w:rPr>
        <w:t>）。</w:t>
      </w:r>
    </w:p>
    <w:p>
      <w:pPr>
        <w:pStyle w:val="10"/>
        <w:tabs>
          <w:tab w:val="left" w:pos="3284"/>
          <w:tab w:val="left" w:pos="4489"/>
        </w:tabs>
        <w:spacing w:before="49" w:line="440" w:lineRule="exact"/>
        <w:ind w:left="238" w:right="697" w:firstLine="480" w:firstLineChars="200"/>
        <w:rPr>
          <w:sz w:val="24"/>
          <w:szCs w:val="24"/>
        </w:rPr>
      </w:pPr>
      <w:r>
        <w:rPr>
          <w:sz w:val="24"/>
          <w:szCs w:val="24"/>
        </w:rPr>
        <w:t xml:space="preserve">6.2 </w:t>
      </w:r>
      <w:r>
        <w:rPr>
          <w:rFonts w:hint="eastAsia"/>
          <w:sz w:val="24"/>
          <w:szCs w:val="24"/>
        </w:rPr>
        <w:t>逾期送达或未送达指定地点的投标文件，招标人不予受理。</w:t>
      </w:r>
    </w:p>
    <w:p>
      <w:pPr>
        <w:pStyle w:val="3"/>
        <w:tabs>
          <w:tab w:val="left" w:pos="642"/>
        </w:tabs>
        <w:spacing w:line="440" w:lineRule="exact"/>
        <w:rPr>
          <w:rFonts w:ascii="宋体" w:hAnsi="宋体" w:eastAsia="宋体" w:cs="宋体"/>
          <w:sz w:val="24"/>
          <w:szCs w:val="24"/>
        </w:rPr>
      </w:pPr>
      <w:bookmarkStart w:id="20" w:name="_Toc107771438"/>
      <w:r>
        <w:rPr>
          <w:rFonts w:ascii="宋体" w:hAnsi="宋体" w:eastAsia="宋体" w:cs="宋体"/>
          <w:sz w:val="24"/>
          <w:szCs w:val="24"/>
        </w:rPr>
        <w:t>7.</w:t>
      </w:r>
      <w:r>
        <w:rPr>
          <w:rFonts w:hint="eastAsia" w:ascii="宋体" w:hAnsi="宋体" w:eastAsia="宋体" w:cs="宋体"/>
          <w:sz w:val="24"/>
          <w:szCs w:val="24"/>
        </w:rPr>
        <w:t>确认</w:t>
      </w:r>
      <w:bookmarkEnd w:id="20"/>
    </w:p>
    <w:p>
      <w:pPr>
        <w:pStyle w:val="10"/>
        <w:tabs>
          <w:tab w:val="left" w:pos="4349"/>
          <w:tab w:val="left" w:pos="5509"/>
          <w:tab w:val="left" w:pos="6670"/>
          <w:tab w:val="left" w:pos="7830"/>
        </w:tabs>
        <w:spacing w:line="440" w:lineRule="exact"/>
        <w:ind w:right="694" w:firstLine="480" w:firstLineChars="200"/>
        <w:jc w:val="both"/>
      </w:pPr>
      <w:r>
        <w:rPr>
          <w:rFonts w:hint="eastAsia"/>
          <w:sz w:val="24"/>
          <w:szCs w:val="24"/>
        </w:rPr>
        <w:t>你单位收</w:t>
      </w:r>
      <w:r>
        <w:rPr>
          <w:rFonts w:hint="eastAsia"/>
          <w:spacing w:val="-3"/>
          <w:sz w:val="24"/>
          <w:szCs w:val="24"/>
        </w:rPr>
        <w:t>到</w:t>
      </w:r>
      <w:r>
        <w:rPr>
          <w:rFonts w:hint="eastAsia"/>
          <w:sz w:val="24"/>
          <w:szCs w:val="24"/>
        </w:rPr>
        <w:t>本邀请</w:t>
      </w:r>
      <w:r>
        <w:rPr>
          <w:rFonts w:hint="eastAsia"/>
          <w:spacing w:val="-3"/>
          <w:sz w:val="24"/>
          <w:szCs w:val="24"/>
        </w:rPr>
        <w:t>书</w:t>
      </w:r>
      <w:r>
        <w:rPr>
          <w:rFonts w:hint="eastAsia"/>
          <w:sz w:val="24"/>
          <w:szCs w:val="24"/>
        </w:rPr>
        <w:t>后</w:t>
      </w:r>
      <w:r>
        <w:rPr>
          <w:rFonts w:hint="eastAsia"/>
          <w:spacing w:val="-3"/>
          <w:sz w:val="24"/>
          <w:szCs w:val="24"/>
        </w:rPr>
        <w:t>，</w:t>
      </w:r>
      <w:r>
        <w:rPr>
          <w:rFonts w:hint="eastAsia"/>
          <w:sz w:val="24"/>
          <w:szCs w:val="24"/>
        </w:rPr>
        <w:t>请于</w:t>
      </w:r>
      <w:r>
        <w:rPr>
          <w:sz w:val="24"/>
          <w:szCs w:val="24"/>
          <w:u w:val="single"/>
        </w:rPr>
        <w:t xml:space="preserve"> </w:t>
      </w:r>
      <w:r>
        <w:rPr>
          <w:sz w:val="24"/>
          <w:szCs w:val="24"/>
          <w:u w:val="single"/>
        </w:rPr>
        <w:tab/>
      </w:r>
      <w:r>
        <w:rPr>
          <w:rFonts w:hint="eastAsia"/>
          <w:sz w:val="24"/>
          <w:szCs w:val="24"/>
        </w:rPr>
        <w:t>年</w:t>
      </w:r>
      <w:r>
        <w:rPr>
          <w:sz w:val="24"/>
          <w:szCs w:val="24"/>
          <w:u w:val="single"/>
        </w:rPr>
        <w:t xml:space="preserve"> </w:t>
      </w:r>
      <w:r>
        <w:rPr>
          <w:sz w:val="24"/>
          <w:szCs w:val="24"/>
          <w:u w:val="single"/>
        </w:rPr>
        <w:tab/>
      </w:r>
      <w:r>
        <w:rPr>
          <w:rFonts w:hint="eastAsia"/>
          <w:sz w:val="24"/>
          <w:szCs w:val="24"/>
        </w:rPr>
        <w:t>月</w:t>
      </w:r>
      <w:r>
        <w:rPr>
          <w:sz w:val="24"/>
          <w:szCs w:val="24"/>
          <w:u w:val="single"/>
        </w:rPr>
        <w:t xml:space="preserve"> </w:t>
      </w:r>
      <w:r>
        <w:rPr>
          <w:sz w:val="24"/>
          <w:szCs w:val="24"/>
          <w:u w:val="single"/>
        </w:rPr>
        <w:tab/>
      </w:r>
      <w:r>
        <w:rPr>
          <w:rFonts w:hint="eastAsia"/>
          <w:sz w:val="24"/>
          <w:szCs w:val="24"/>
        </w:rPr>
        <w:t>日</w:t>
      </w:r>
      <w:r>
        <w:rPr>
          <w:sz w:val="24"/>
          <w:szCs w:val="24"/>
          <w:u w:val="single"/>
        </w:rPr>
        <w:t xml:space="preserve"> </w:t>
      </w:r>
      <w:r>
        <w:rPr>
          <w:sz w:val="24"/>
          <w:szCs w:val="24"/>
          <w:u w:val="single"/>
        </w:rPr>
        <w:tab/>
      </w:r>
      <w:r>
        <w:rPr>
          <w:rFonts w:hint="eastAsia"/>
          <w:sz w:val="24"/>
          <w:szCs w:val="24"/>
        </w:rPr>
        <w:t>时前，</w:t>
      </w:r>
      <w:r>
        <w:rPr>
          <w:rFonts w:hint="eastAsia"/>
          <w:spacing w:val="-3"/>
          <w:sz w:val="24"/>
          <w:szCs w:val="24"/>
        </w:rPr>
        <w:t>以</w:t>
      </w:r>
      <w:r>
        <w:rPr>
          <w:rFonts w:hint="eastAsia"/>
          <w:sz w:val="24"/>
          <w:szCs w:val="24"/>
        </w:rPr>
        <w:t>书面形式确认是否</w:t>
      </w:r>
      <w:r>
        <w:rPr>
          <w:rFonts w:hint="eastAsia"/>
          <w:spacing w:val="-3"/>
          <w:sz w:val="24"/>
          <w:szCs w:val="24"/>
        </w:rPr>
        <w:t>参</w:t>
      </w:r>
      <w:r>
        <w:rPr>
          <w:rFonts w:hint="eastAsia"/>
          <w:sz w:val="24"/>
          <w:szCs w:val="24"/>
        </w:rPr>
        <w:t>加投</w:t>
      </w:r>
      <w:r>
        <w:rPr>
          <w:rFonts w:hint="eastAsia"/>
          <w:spacing w:val="-3"/>
          <w:sz w:val="24"/>
          <w:szCs w:val="24"/>
        </w:rPr>
        <w:t>标</w:t>
      </w:r>
      <w:r>
        <w:rPr>
          <w:rFonts w:hint="eastAsia"/>
          <w:sz w:val="24"/>
          <w:szCs w:val="24"/>
        </w:rPr>
        <w:t>。在本邀请书规</w:t>
      </w:r>
      <w:r>
        <w:rPr>
          <w:rFonts w:hint="eastAsia"/>
          <w:spacing w:val="-3"/>
          <w:sz w:val="24"/>
          <w:szCs w:val="24"/>
        </w:rPr>
        <w:t>定</w:t>
      </w:r>
      <w:r>
        <w:rPr>
          <w:rFonts w:hint="eastAsia"/>
          <w:sz w:val="24"/>
          <w:szCs w:val="24"/>
        </w:rPr>
        <w:t>的时</w:t>
      </w:r>
      <w:r>
        <w:rPr>
          <w:rFonts w:hint="eastAsia"/>
          <w:spacing w:val="-3"/>
          <w:sz w:val="24"/>
          <w:szCs w:val="24"/>
        </w:rPr>
        <w:t>间</w:t>
      </w:r>
      <w:r>
        <w:rPr>
          <w:rFonts w:hint="eastAsia"/>
          <w:sz w:val="24"/>
          <w:szCs w:val="24"/>
        </w:rPr>
        <w:t>内未表示是否参</w:t>
      </w:r>
      <w:r>
        <w:rPr>
          <w:rFonts w:hint="eastAsia"/>
          <w:spacing w:val="-3"/>
          <w:sz w:val="24"/>
          <w:szCs w:val="24"/>
        </w:rPr>
        <w:t>加</w:t>
      </w:r>
      <w:r>
        <w:rPr>
          <w:rFonts w:hint="eastAsia"/>
          <w:sz w:val="24"/>
          <w:szCs w:val="24"/>
        </w:rPr>
        <w:t>投标</w:t>
      </w:r>
      <w:r>
        <w:rPr>
          <w:rFonts w:hint="eastAsia"/>
          <w:spacing w:val="-3"/>
          <w:sz w:val="24"/>
          <w:szCs w:val="24"/>
        </w:rPr>
        <w:t>或</w:t>
      </w:r>
      <w:r>
        <w:rPr>
          <w:rFonts w:hint="eastAsia"/>
          <w:sz w:val="24"/>
          <w:szCs w:val="24"/>
        </w:rPr>
        <w:t>明确表示不参</w:t>
      </w:r>
      <w:r>
        <w:rPr>
          <w:rFonts w:hint="eastAsia"/>
          <w:spacing w:val="-3"/>
          <w:sz w:val="24"/>
          <w:szCs w:val="24"/>
        </w:rPr>
        <w:t>加</w:t>
      </w:r>
      <w:r>
        <w:rPr>
          <w:rFonts w:hint="eastAsia"/>
          <w:sz w:val="24"/>
          <w:szCs w:val="24"/>
        </w:rPr>
        <w:t>投标的</w:t>
      </w:r>
      <w:r>
        <w:rPr>
          <w:rFonts w:hint="eastAsia"/>
          <w:spacing w:val="-3"/>
          <w:sz w:val="24"/>
          <w:szCs w:val="24"/>
        </w:rPr>
        <w:t>，</w:t>
      </w:r>
      <w:r>
        <w:rPr>
          <w:rFonts w:hint="eastAsia"/>
          <w:sz w:val="24"/>
          <w:szCs w:val="24"/>
        </w:rPr>
        <w:t>不</w:t>
      </w:r>
      <w:r>
        <w:rPr>
          <w:rFonts w:hint="eastAsia"/>
          <w:spacing w:val="-3"/>
          <w:sz w:val="24"/>
          <w:szCs w:val="24"/>
        </w:rPr>
        <w:t>得</w:t>
      </w:r>
      <w:r>
        <w:rPr>
          <w:rFonts w:hint="eastAsia"/>
          <w:sz w:val="24"/>
          <w:szCs w:val="24"/>
        </w:rPr>
        <w:t>再</w:t>
      </w:r>
      <w:r>
        <w:rPr>
          <w:rFonts w:hint="eastAsia"/>
          <w:spacing w:val="-3"/>
          <w:sz w:val="24"/>
          <w:szCs w:val="24"/>
        </w:rPr>
        <w:t>参</w:t>
      </w:r>
      <w:r>
        <w:rPr>
          <w:rFonts w:hint="eastAsia"/>
          <w:sz w:val="24"/>
          <w:szCs w:val="24"/>
        </w:rPr>
        <w:t>加</w:t>
      </w:r>
      <w:r>
        <w:rPr>
          <w:rFonts w:hint="eastAsia"/>
          <w:spacing w:val="-3"/>
          <w:sz w:val="24"/>
          <w:szCs w:val="24"/>
        </w:rPr>
        <w:t>投</w:t>
      </w:r>
      <w:r>
        <w:rPr>
          <w:rFonts w:hint="eastAsia"/>
          <w:sz w:val="24"/>
          <w:szCs w:val="24"/>
        </w:rPr>
        <w:t>标。</w:t>
      </w:r>
    </w:p>
    <w:p>
      <w:pPr>
        <w:pStyle w:val="3"/>
        <w:tabs>
          <w:tab w:val="left" w:pos="642"/>
        </w:tabs>
        <w:spacing w:before="44" w:line="440" w:lineRule="exact"/>
        <w:rPr>
          <w:rFonts w:ascii="宋体" w:hAnsi="宋体" w:eastAsia="宋体" w:cs="宋体"/>
          <w:sz w:val="24"/>
          <w:szCs w:val="24"/>
        </w:rPr>
      </w:pPr>
      <w:bookmarkStart w:id="21" w:name="_Toc107771439"/>
      <w:r>
        <w:rPr>
          <w:rFonts w:ascii="宋体" w:hAnsi="宋体" w:eastAsia="宋体" w:cs="宋体"/>
          <w:sz w:val="24"/>
          <w:szCs w:val="24"/>
        </w:rPr>
        <w:t>8.</w:t>
      </w:r>
      <w:r>
        <w:rPr>
          <w:rFonts w:hint="eastAsia" w:ascii="宋体" w:hAnsi="宋体" w:eastAsia="宋体" w:cs="宋体"/>
          <w:sz w:val="24"/>
          <w:szCs w:val="24"/>
        </w:rPr>
        <w:t>联系方式</w:t>
      </w:r>
      <w:bookmarkEnd w:id="21"/>
    </w:p>
    <w:p>
      <w:pPr>
        <w:pStyle w:val="10"/>
        <w:tabs>
          <w:tab w:val="left" w:pos="4368"/>
          <w:tab w:val="left" w:pos="8130"/>
        </w:tabs>
        <w:spacing w:before="300" w:line="440" w:lineRule="exact"/>
        <w:ind w:left="660" w:right="1445" w:firstLine="2"/>
        <w:jc w:val="both"/>
        <w:rPr>
          <w:rFonts w:ascii="Times New Roman" w:eastAsia="Times New Roman"/>
          <w:sz w:val="24"/>
          <w:szCs w:val="24"/>
        </w:rPr>
      </w:pPr>
      <w:r>
        <w:rPr>
          <w:rFonts w:hint="eastAsia"/>
          <w:sz w:val="24"/>
          <w:szCs w:val="24"/>
        </w:rPr>
        <w:t>招</w:t>
      </w:r>
      <w:r>
        <w:rPr>
          <w:sz w:val="24"/>
          <w:szCs w:val="24"/>
        </w:rPr>
        <w:t xml:space="preserve"> </w:t>
      </w:r>
      <w:r>
        <w:rPr>
          <w:rFonts w:hint="eastAsia"/>
          <w:sz w:val="24"/>
          <w:szCs w:val="24"/>
        </w:rPr>
        <w:t>标</w:t>
      </w:r>
      <w:r>
        <w:rPr>
          <w:spacing w:val="-2"/>
          <w:sz w:val="24"/>
          <w:szCs w:val="24"/>
        </w:rPr>
        <w:t xml:space="preserve"> </w:t>
      </w:r>
      <w:r>
        <w:rPr>
          <w:rFonts w:hint="eastAsia"/>
          <w:sz w:val="24"/>
          <w:szCs w:val="24"/>
        </w:rPr>
        <w:t>人：</w:t>
      </w:r>
      <w:r>
        <w:rPr>
          <w:sz w:val="24"/>
          <w:szCs w:val="24"/>
          <w:u w:val="single"/>
        </w:rPr>
        <w:t xml:space="preserve"> </w:t>
      </w:r>
      <w:r>
        <w:rPr>
          <w:sz w:val="24"/>
          <w:szCs w:val="24"/>
          <w:u w:val="single"/>
        </w:rPr>
        <w:tab/>
      </w:r>
      <w:r>
        <w:rPr>
          <w:rFonts w:hint="eastAsia"/>
          <w:sz w:val="24"/>
          <w:szCs w:val="24"/>
        </w:rPr>
        <w:t>招标代理机</w:t>
      </w:r>
      <w:r>
        <w:rPr>
          <w:rFonts w:hint="eastAsia"/>
          <w:spacing w:val="-3"/>
          <w:sz w:val="24"/>
          <w:szCs w:val="24"/>
        </w:rPr>
        <w:t>构</w:t>
      </w:r>
      <w:r>
        <w:rPr>
          <w:rFonts w:hint="eastAsia"/>
          <w:sz w:val="24"/>
          <w:szCs w:val="24"/>
        </w:rPr>
        <w:t>：</w:t>
      </w:r>
      <w:r>
        <w:rPr>
          <w:sz w:val="24"/>
          <w:szCs w:val="24"/>
          <w:u w:val="single"/>
        </w:rPr>
        <w:tab/>
      </w:r>
      <w:r>
        <w:rPr>
          <w:sz w:val="24"/>
          <w:szCs w:val="24"/>
          <w:u w:val="single"/>
        </w:rPr>
        <w:t xml:space="preserve">                    </w:t>
      </w:r>
      <w:r>
        <w:rPr>
          <w:rFonts w:hint="eastAsia"/>
          <w:sz w:val="24"/>
          <w:szCs w:val="24"/>
        </w:rPr>
        <w:t>地</w:t>
      </w:r>
      <w:r>
        <w:rPr>
          <w:sz w:val="24"/>
          <w:szCs w:val="24"/>
        </w:rPr>
        <w:t xml:space="preserve">   </w:t>
      </w:r>
      <w:r>
        <w:rPr>
          <w:spacing w:val="1"/>
          <w:sz w:val="24"/>
          <w:szCs w:val="24"/>
        </w:rPr>
        <w:t xml:space="preserve"> </w:t>
      </w:r>
      <w:r>
        <w:rPr>
          <w:rFonts w:hint="eastAsia"/>
          <w:sz w:val="24"/>
          <w:szCs w:val="24"/>
        </w:rPr>
        <w:t>址：</w:t>
      </w:r>
      <w:r>
        <w:rPr>
          <w:sz w:val="24"/>
          <w:szCs w:val="24"/>
          <w:u w:val="single"/>
        </w:rPr>
        <w:t xml:space="preserve"> </w:t>
      </w:r>
      <w:r>
        <w:rPr>
          <w:sz w:val="24"/>
          <w:szCs w:val="24"/>
          <w:u w:val="single"/>
        </w:rPr>
        <w:tab/>
      </w:r>
      <w:r>
        <w:rPr>
          <w:rFonts w:hint="eastAsia"/>
          <w:sz w:val="24"/>
          <w:szCs w:val="24"/>
        </w:rPr>
        <w:t>地</w:t>
      </w:r>
      <w:r>
        <w:rPr>
          <w:sz w:val="24"/>
          <w:szCs w:val="24"/>
        </w:rPr>
        <w:t xml:space="preserve">  </w:t>
      </w:r>
      <w:r>
        <w:rPr>
          <w:spacing w:val="5"/>
          <w:sz w:val="24"/>
          <w:szCs w:val="24"/>
        </w:rPr>
        <w:t xml:space="preserve"> </w:t>
      </w:r>
      <w:r>
        <w:rPr>
          <w:rFonts w:hint="eastAsia"/>
          <w:sz w:val="24"/>
          <w:szCs w:val="24"/>
        </w:rPr>
        <w:t>址：</w:t>
      </w:r>
      <w:r>
        <w:rPr>
          <w:rFonts w:ascii="Times New Roman" w:eastAsia="Times New Roman"/>
          <w:sz w:val="24"/>
          <w:szCs w:val="24"/>
          <w:u w:val="single"/>
        </w:rPr>
        <w:t xml:space="preserve"> </w:t>
      </w:r>
      <w:r>
        <w:rPr>
          <w:rFonts w:ascii="Times New Roman" w:eastAsia="Times New Roman"/>
          <w:sz w:val="24"/>
          <w:szCs w:val="24"/>
          <w:u w:val="single"/>
        </w:rPr>
        <w:tab/>
      </w:r>
      <w:r>
        <w:rPr>
          <w:rFonts w:ascii="Times New Roman" w:eastAsia="Times New Roman"/>
          <w:sz w:val="24"/>
          <w:szCs w:val="24"/>
          <w:u w:val="single"/>
        </w:rPr>
        <w:t xml:space="preserve">                        </w:t>
      </w:r>
      <w:r>
        <w:rPr>
          <w:rFonts w:hint="eastAsia"/>
          <w:sz w:val="24"/>
          <w:szCs w:val="24"/>
        </w:rPr>
        <w:t>邮</w:t>
      </w:r>
      <w:r>
        <w:rPr>
          <w:sz w:val="24"/>
          <w:szCs w:val="24"/>
        </w:rPr>
        <w:t xml:space="preserve">   </w:t>
      </w:r>
      <w:r>
        <w:rPr>
          <w:spacing w:val="1"/>
          <w:sz w:val="24"/>
          <w:szCs w:val="24"/>
        </w:rPr>
        <w:t xml:space="preserve"> </w:t>
      </w:r>
      <w:r>
        <w:rPr>
          <w:rFonts w:hint="eastAsia"/>
          <w:sz w:val="24"/>
          <w:szCs w:val="24"/>
        </w:rPr>
        <w:t>编：</w:t>
      </w:r>
      <w:r>
        <w:rPr>
          <w:sz w:val="24"/>
          <w:szCs w:val="24"/>
          <w:u w:val="single"/>
        </w:rPr>
        <w:t xml:space="preserve"> </w:t>
      </w:r>
      <w:r>
        <w:rPr>
          <w:sz w:val="24"/>
          <w:szCs w:val="24"/>
          <w:u w:val="single"/>
        </w:rPr>
        <w:tab/>
      </w:r>
      <w:r>
        <w:rPr>
          <w:rFonts w:hint="eastAsia"/>
          <w:sz w:val="24"/>
          <w:szCs w:val="24"/>
        </w:rPr>
        <w:t>邮</w:t>
      </w:r>
      <w:r>
        <w:rPr>
          <w:sz w:val="24"/>
          <w:szCs w:val="24"/>
        </w:rPr>
        <w:t xml:space="preserve">  </w:t>
      </w:r>
      <w:r>
        <w:rPr>
          <w:spacing w:val="5"/>
          <w:sz w:val="24"/>
          <w:szCs w:val="24"/>
        </w:rPr>
        <w:t xml:space="preserve"> </w:t>
      </w:r>
      <w:r>
        <w:rPr>
          <w:rFonts w:hint="eastAsia"/>
          <w:sz w:val="24"/>
          <w:szCs w:val="24"/>
        </w:rPr>
        <w:t>编：</w:t>
      </w:r>
      <w:r>
        <w:rPr>
          <w:rFonts w:ascii="Times New Roman" w:eastAsia="Times New Roman"/>
          <w:sz w:val="24"/>
          <w:szCs w:val="24"/>
          <w:u w:val="single"/>
        </w:rPr>
        <w:t xml:space="preserve"> </w:t>
      </w:r>
      <w:r>
        <w:rPr>
          <w:rFonts w:ascii="Times New Roman" w:eastAsia="Times New Roman"/>
          <w:sz w:val="24"/>
          <w:szCs w:val="24"/>
          <w:u w:val="single"/>
        </w:rPr>
        <w:tab/>
      </w:r>
      <w:r>
        <w:rPr>
          <w:rFonts w:ascii="Times New Roman" w:eastAsia="Times New Roman"/>
          <w:sz w:val="24"/>
          <w:szCs w:val="24"/>
          <w:u w:val="single"/>
        </w:rPr>
        <w:t xml:space="preserve">                        </w:t>
      </w:r>
      <w:r>
        <w:rPr>
          <w:rFonts w:hint="eastAsia"/>
          <w:sz w:val="24"/>
          <w:szCs w:val="24"/>
        </w:rPr>
        <w:t>联</w:t>
      </w:r>
      <w:r>
        <w:rPr>
          <w:sz w:val="24"/>
          <w:szCs w:val="24"/>
        </w:rPr>
        <w:t xml:space="preserve"> </w:t>
      </w:r>
      <w:r>
        <w:rPr>
          <w:rFonts w:hint="eastAsia"/>
          <w:sz w:val="24"/>
          <w:szCs w:val="24"/>
        </w:rPr>
        <w:t>系</w:t>
      </w:r>
      <w:r>
        <w:rPr>
          <w:sz w:val="24"/>
          <w:szCs w:val="24"/>
        </w:rPr>
        <w:t xml:space="preserve"> </w:t>
      </w:r>
      <w:r>
        <w:rPr>
          <w:rFonts w:hint="eastAsia"/>
          <w:sz w:val="24"/>
          <w:szCs w:val="24"/>
        </w:rPr>
        <w:t>人：</w:t>
      </w:r>
      <w:r>
        <w:rPr>
          <w:sz w:val="24"/>
          <w:szCs w:val="24"/>
          <w:u w:val="single"/>
        </w:rPr>
        <w:t xml:space="preserve"> </w:t>
      </w:r>
      <w:r>
        <w:rPr>
          <w:sz w:val="24"/>
          <w:szCs w:val="24"/>
          <w:u w:val="single"/>
        </w:rPr>
        <w:tab/>
      </w:r>
      <w:r>
        <w:rPr>
          <w:rFonts w:hint="eastAsia"/>
          <w:sz w:val="24"/>
          <w:szCs w:val="24"/>
        </w:rPr>
        <w:t>联</w:t>
      </w:r>
      <w:r>
        <w:rPr>
          <w:sz w:val="24"/>
          <w:szCs w:val="24"/>
        </w:rPr>
        <w:t xml:space="preserve"> </w:t>
      </w:r>
      <w:r>
        <w:rPr>
          <w:rFonts w:hint="eastAsia"/>
          <w:sz w:val="24"/>
          <w:szCs w:val="24"/>
        </w:rPr>
        <w:t>系</w:t>
      </w:r>
      <w:r>
        <w:rPr>
          <w:spacing w:val="3"/>
          <w:sz w:val="24"/>
          <w:szCs w:val="24"/>
        </w:rPr>
        <w:t xml:space="preserve"> </w:t>
      </w:r>
      <w:r>
        <w:rPr>
          <w:rFonts w:hint="eastAsia"/>
          <w:sz w:val="24"/>
          <w:szCs w:val="24"/>
        </w:rPr>
        <w:t>人：</w:t>
      </w:r>
      <w:r>
        <w:rPr>
          <w:rFonts w:ascii="Times New Roman" w:eastAsia="Times New Roman"/>
          <w:sz w:val="24"/>
          <w:szCs w:val="24"/>
          <w:u w:val="single"/>
        </w:rPr>
        <w:t xml:space="preserve"> </w:t>
      </w:r>
      <w:r>
        <w:rPr>
          <w:rFonts w:ascii="Times New Roman" w:eastAsia="Times New Roman"/>
          <w:sz w:val="24"/>
          <w:szCs w:val="24"/>
          <w:u w:val="single"/>
        </w:rPr>
        <w:tab/>
      </w:r>
      <w:r>
        <w:rPr>
          <w:rFonts w:ascii="Times New Roman" w:eastAsia="Times New Roman"/>
          <w:sz w:val="24"/>
          <w:szCs w:val="24"/>
          <w:u w:val="single"/>
        </w:rPr>
        <w:t xml:space="preserve">                        </w:t>
      </w:r>
      <w:r>
        <w:rPr>
          <w:rFonts w:hint="eastAsia"/>
          <w:sz w:val="24"/>
          <w:szCs w:val="24"/>
        </w:rPr>
        <w:t>电</w:t>
      </w:r>
      <w:r>
        <w:rPr>
          <w:sz w:val="24"/>
          <w:szCs w:val="24"/>
        </w:rPr>
        <w:t xml:space="preserve">   </w:t>
      </w:r>
      <w:r>
        <w:rPr>
          <w:spacing w:val="1"/>
          <w:sz w:val="24"/>
          <w:szCs w:val="24"/>
        </w:rPr>
        <w:t xml:space="preserve"> </w:t>
      </w:r>
      <w:r>
        <w:rPr>
          <w:rFonts w:hint="eastAsia"/>
          <w:sz w:val="24"/>
          <w:szCs w:val="24"/>
        </w:rPr>
        <w:t>话：</w:t>
      </w:r>
      <w:r>
        <w:rPr>
          <w:sz w:val="24"/>
          <w:szCs w:val="24"/>
          <w:u w:val="single"/>
        </w:rPr>
        <w:t xml:space="preserve"> </w:t>
      </w:r>
      <w:r>
        <w:rPr>
          <w:sz w:val="24"/>
          <w:szCs w:val="24"/>
          <w:u w:val="single"/>
        </w:rPr>
        <w:tab/>
      </w:r>
      <w:r>
        <w:rPr>
          <w:rFonts w:hint="eastAsia"/>
          <w:sz w:val="24"/>
          <w:szCs w:val="24"/>
        </w:rPr>
        <w:t>电</w:t>
      </w:r>
      <w:r>
        <w:rPr>
          <w:sz w:val="24"/>
          <w:szCs w:val="24"/>
        </w:rPr>
        <w:t xml:space="preserve">  </w:t>
      </w:r>
      <w:r>
        <w:rPr>
          <w:spacing w:val="5"/>
          <w:sz w:val="24"/>
          <w:szCs w:val="24"/>
        </w:rPr>
        <w:t xml:space="preserve"> </w:t>
      </w:r>
      <w:r>
        <w:rPr>
          <w:rFonts w:hint="eastAsia"/>
          <w:sz w:val="24"/>
          <w:szCs w:val="24"/>
        </w:rPr>
        <w:t>话：</w:t>
      </w:r>
      <w:r>
        <w:rPr>
          <w:rFonts w:ascii="Times New Roman" w:eastAsia="Times New Roman"/>
          <w:sz w:val="24"/>
          <w:szCs w:val="24"/>
          <w:u w:val="single"/>
        </w:rPr>
        <w:t xml:space="preserve"> </w:t>
      </w:r>
      <w:r>
        <w:rPr>
          <w:rFonts w:ascii="Times New Roman" w:eastAsia="Times New Roman"/>
          <w:sz w:val="24"/>
          <w:szCs w:val="24"/>
          <w:u w:val="single"/>
        </w:rPr>
        <w:tab/>
      </w:r>
      <w:r>
        <w:rPr>
          <w:rFonts w:ascii="Times New Roman" w:eastAsia="Times New Roman"/>
          <w:sz w:val="24"/>
          <w:szCs w:val="24"/>
          <w:u w:val="single"/>
        </w:rPr>
        <w:t xml:space="preserve">                        </w:t>
      </w:r>
      <w:r>
        <w:rPr>
          <w:rFonts w:hint="eastAsia"/>
          <w:sz w:val="24"/>
          <w:szCs w:val="24"/>
        </w:rPr>
        <w:t>传</w:t>
      </w:r>
      <w:r>
        <w:rPr>
          <w:sz w:val="24"/>
          <w:szCs w:val="24"/>
        </w:rPr>
        <w:t xml:space="preserve">   </w:t>
      </w:r>
      <w:r>
        <w:rPr>
          <w:spacing w:val="1"/>
          <w:sz w:val="24"/>
          <w:szCs w:val="24"/>
        </w:rPr>
        <w:t xml:space="preserve"> </w:t>
      </w:r>
      <w:r>
        <w:rPr>
          <w:rFonts w:hint="eastAsia"/>
          <w:sz w:val="24"/>
          <w:szCs w:val="24"/>
        </w:rPr>
        <w:t>真：</w:t>
      </w:r>
      <w:r>
        <w:rPr>
          <w:sz w:val="24"/>
          <w:szCs w:val="24"/>
          <w:u w:val="single"/>
        </w:rPr>
        <w:t xml:space="preserve"> </w:t>
      </w:r>
      <w:r>
        <w:rPr>
          <w:sz w:val="24"/>
          <w:szCs w:val="24"/>
          <w:u w:val="single"/>
        </w:rPr>
        <w:tab/>
      </w:r>
      <w:r>
        <w:rPr>
          <w:rFonts w:hint="eastAsia"/>
          <w:sz w:val="24"/>
          <w:szCs w:val="24"/>
        </w:rPr>
        <w:t>传</w:t>
      </w:r>
      <w:r>
        <w:rPr>
          <w:sz w:val="24"/>
          <w:szCs w:val="24"/>
        </w:rPr>
        <w:t xml:space="preserve">  </w:t>
      </w:r>
      <w:r>
        <w:rPr>
          <w:spacing w:val="5"/>
          <w:sz w:val="24"/>
          <w:szCs w:val="24"/>
        </w:rPr>
        <w:t xml:space="preserve"> </w:t>
      </w:r>
      <w:r>
        <w:rPr>
          <w:rFonts w:hint="eastAsia"/>
          <w:sz w:val="24"/>
          <w:szCs w:val="24"/>
        </w:rPr>
        <w:t>真：</w:t>
      </w:r>
      <w:r>
        <w:rPr>
          <w:rFonts w:ascii="Times New Roman" w:eastAsia="Times New Roman"/>
          <w:sz w:val="24"/>
          <w:szCs w:val="24"/>
          <w:u w:val="single"/>
        </w:rPr>
        <w:t xml:space="preserve"> </w:t>
      </w:r>
      <w:r>
        <w:rPr>
          <w:rFonts w:ascii="Times New Roman" w:eastAsia="Times New Roman"/>
          <w:sz w:val="24"/>
          <w:szCs w:val="24"/>
          <w:u w:val="single"/>
        </w:rPr>
        <w:tab/>
      </w:r>
      <w:r>
        <w:rPr>
          <w:rFonts w:ascii="Times New Roman" w:eastAsia="Times New Roman"/>
          <w:sz w:val="24"/>
          <w:szCs w:val="24"/>
          <w:u w:val="single"/>
        </w:rPr>
        <w:t xml:space="preserve">                        </w:t>
      </w:r>
      <w:r>
        <w:rPr>
          <w:rFonts w:hint="eastAsia"/>
          <w:sz w:val="24"/>
          <w:szCs w:val="24"/>
        </w:rPr>
        <w:t>电子</w:t>
      </w:r>
      <w:r>
        <w:rPr>
          <w:rFonts w:hint="eastAsia"/>
          <w:spacing w:val="-3"/>
          <w:sz w:val="24"/>
          <w:szCs w:val="24"/>
        </w:rPr>
        <w:t>邮</w:t>
      </w:r>
      <w:r>
        <w:rPr>
          <w:rFonts w:hint="eastAsia"/>
          <w:sz w:val="24"/>
          <w:szCs w:val="24"/>
        </w:rPr>
        <w:t>件：</w:t>
      </w:r>
      <w:r>
        <w:rPr>
          <w:sz w:val="24"/>
          <w:szCs w:val="24"/>
          <w:u w:val="single"/>
        </w:rPr>
        <w:t xml:space="preserve"> </w:t>
      </w:r>
      <w:r>
        <w:rPr>
          <w:sz w:val="24"/>
          <w:szCs w:val="24"/>
          <w:u w:val="single"/>
        </w:rPr>
        <w:tab/>
      </w:r>
      <w:r>
        <w:rPr>
          <w:rFonts w:hint="eastAsia"/>
          <w:sz w:val="24"/>
          <w:szCs w:val="24"/>
        </w:rPr>
        <w:t>电子邮件：</w:t>
      </w:r>
      <w:r>
        <w:rPr>
          <w:sz w:val="24"/>
          <w:szCs w:val="24"/>
          <w:u w:val="single"/>
        </w:rPr>
        <w:tab/>
      </w:r>
      <w:r>
        <w:rPr>
          <w:sz w:val="24"/>
          <w:szCs w:val="24"/>
          <w:u w:val="single"/>
        </w:rPr>
        <w:t xml:space="preserve">                        </w:t>
      </w:r>
      <w:r>
        <w:rPr>
          <w:rFonts w:hint="eastAsia"/>
          <w:sz w:val="24"/>
          <w:szCs w:val="24"/>
        </w:rPr>
        <w:t>网</w:t>
      </w:r>
      <w:r>
        <w:rPr>
          <w:sz w:val="24"/>
          <w:szCs w:val="24"/>
        </w:rPr>
        <w:t xml:space="preserve">   </w:t>
      </w:r>
      <w:r>
        <w:rPr>
          <w:spacing w:val="1"/>
          <w:sz w:val="24"/>
          <w:szCs w:val="24"/>
        </w:rPr>
        <w:t xml:space="preserve"> </w:t>
      </w:r>
      <w:r>
        <w:rPr>
          <w:rFonts w:hint="eastAsia"/>
          <w:sz w:val="24"/>
          <w:szCs w:val="24"/>
        </w:rPr>
        <w:t>址：</w:t>
      </w:r>
      <w:r>
        <w:rPr>
          <w:sz w:val="24"/>
          <w:szCs w:val="24"/>
          <w:u w:val="single"/>
        </w:rPr>
        <w:t xml:space="preserve"> </w:t>
      </w:r>
      <w:r>
        <w:rPr>
          <w:sz w:val="24"/>
          <w:szCs w:val="24"/>
          <w:u w:val="single"/>
        </w:rPr>
        <w:tab/>
      </w:r>
      <w:r>
        <w:rPr>
          <w:rFonts w:hint="eastAsia"/>
          <w:sz w:val="24"/>
          <w:szCs w:val="24"/>
        </w:rPr>
        <w:t>网</w:t>
      </w:r>
      <w:r>
        <w:rPr>
          <w:sz w:val="24"/>
          <w:szCs w:val="24"/>
        </w:rPr>
        <w:t xml:space="preserve">  </w:t>
      </w:r>
      <w:r>
        <w:rPr>
          <w:spacing w:val="5"/>
          <w:sz w:val="24"/>
          <w:szCs w:val="24"/>
        </w:rPr>
        <w:t xml:space="preserve"> </w:t>
      </w:r>
      <w:r>
        <w:rPr>
          <w:rFonts w:hint="eastAsia"/>
          <w:sz w:val="24"/>
          <w:szCs w:val="24"/>
        </w:rPr>
        <w:t>址：</w:t>
      </w:r>
      <w:r>
        <w:rPr>
          <w:rFonts w:ascii="Times New Roman" w:eastAsia="Times New Roman"/>
          <w:sz w:val="24"/>
          <w:szCs w:val="24"/>
          <w:u w:val="single"/>
        </w:rPr>
        <w:t xml:space="preserve"> </w:t>
      </w:r>
      <w:r>
        <w:rPr>
          <w:rFonts w:ascii="Times New Roman" w:eastAsia="Times New Roman"/>
          <w:sz w:val="24"/>
          <w:szCs w:val="24"/>
          <w:u w:val="single"/>
        </w:rPr>
        <w:tab/>
      </w:r>
      <w:r>
        <w:rPr>
          <w:rFonts w:ascii="Times New Roman" w:eastAsia="Times New Roman"/>
          <w:sz w:val="24"/>
          <w:szCs w:val="24"/>
          <w:u w:val="single"/>
        </w:rPr>
        <w:t xml:space="preserve">                        </w:t>
      </w:r>
      <w:r>
        <w:rPr>
          <w:rFonts w:hint="eastAsia"/>
          <w:sz w:val="24"/>
          <w:szCs w:val="24"/>
        </w:rPr>
        <w:t>开户</w:t>
      </w:r>
      <w:r>
        <w:rPr>
          <w:rFonts w:hint="eastAsia"/>
          <w:spacing w:val="-3"/>
          <w:sz w:val="24"/>
          <w:szCs w:val="24"/>
        </w:rPr>
        <w:t>银</w:t>
      </w:r>
      <w:r>
        <w:rPr>
          <w:rFonts w:hint="eastAsia"/>
          <w:sz w:val="24"/>
          <w:szCs w:val="24"/>
        </w:rPr>
        <w:t>行：</w:t>
      </w:r>
      <w:r>
        <w:rPr>
          <w:sz w:val="24"/>
          <w:szCs w:val="24"/>
          <w:u w:val="single"/>
        </w:rPr>
        <w:t xml:space="preserve"> </w:t>
      </w:r>
      <w:r>
        <w:rPr>
          <w:sz w:val="24"/>
          <w:szCs w:val="24"/>
          <w:u w:val="single"/>
        </w:rPr>
        <w:tab/>
      </w:r>
      <w:r>
        <w:rPr>
          <w:rFonts w:hint="eastAsia"/>
          <w:sz w:val="24"/>
          <w:szCs w:val="24"/>
        </w:rPr>
        <w:t>开户银行：</w:t>
      </w:r>
      <w:r>
        <w:rPr>
          <w:rFonts w:ascii="Times New Roman" w:eastAsia="Times New Roman"/>
          <w:sz w:val="24"/>
          <w:szCs w:val="24"/>
          <w:u w:val="single"/>
        </w:rPr>
        <w:t xml:space="preserve"> </w:t>
      </w:r>
      <w:r>
        <w:rPr>
          <w:rFonts w:ascii="Times New Roman" w:eastAsia="Times New Roman"/>
          <w:sz w:val="24"/>
          <w:szCs w:val="24"/>
          <w:u w:val="single"/>
        </w:rPr>
        <w:tab/>
      </w:r>
    </w:p>
    <w:p>
      <w:pPr>
        <w:pStyle w:val="10"/>
        <w:tabs>
          <w:tab w:val="left" w:pos="1291"/>
          <w:tab w:val="left" w:pos="4368"/>
          <w:tab w:val="left" w:pos="5002"/>
          <w:tab w:val="left" w:pos="8130"/>
        </w:tabs>
        <w:spacing w:before="49" w:line="440" w:lineRule="exact"/>
        <w:ind w:left="660"/>
        <w:rPr>
          <w:rFonts w:ascii="Times New Roman" w:eastAsia="Times New Roman"/>
          <w:sz w:val="24"/>
          <w:szCs w:val="24"/>
        </w:rPr>
      </w:pPr>
      <w:r>
        <w:rPr>
          <w:rFonts w:hint="eastAsia"/>
          <w:sz w:val="24"/>
          <w:szCs w:val="24"/>
        </w:rPr>
        <w:t>账</w:t>
      </w:r>
      <w:r>
        <w:rPr>
          <w:sz w:val="24"/>
          <w:szCs w:val="24"/>
        </w:rPr>
        <w:tab/>
      </w:r>
      <w:r>
        <w:rPr>
          <w:rFonts w:hint="eastAsia"/>
          <w:sz w:val="24"/>
          <w:szCs w:val="24"/>
        </w:rPr>
        <w:t>号：</w:t>
      </w:r>
      <w:r>
        <w:rPr>
          <w:sz w:val="24"/>
          <w:szCs w:val="24"/>
          <w:u w:val="single"/>
        </w:rPr>
        <w:t xml:space="preserve"> </w:t>
      </w:r>
      <w:r>
        <w:rPr>
          <w:sz w:val="24"/>
          <w:szCs w:val="24"/>
          <w:u w:val="single"/>
        </w:rPr>
        <w:tab/>
      </w:r>
      <w:r>
        <w:rPr>
          <w:rFonts w:hint="eastAsia"/>
          <w:sz w:val="24"/>
          <w:szCs w:val="24"/>
        </w:rPr>
        <w:t>账</w:t>
      </w:r>
      <w:r>
        <w:rPr>
          <w:sz w:val="24"/>
          <w:szCs w:val="24"/>
        </w:rPr>
        <w:tab/>
      </w:r>
      <w:r>
        <w:rPr>
          <w:rFonts w:hint="eastAsia"/>
          <w:sz w:val="24"/>
          <w:szCs w:val="24"/>
        </w:rPr>
        <w:t>号：</w:t>
      </w:r>
      <w:r>
        <w:rPr>
          <w:rFonts w:ascii="Times New Roman" w:eastAsia="Times New Roman"/>
          <w:sz w:val="24"/>
          <w:szCs w:val="24"/>
          <w:u w:val="single"/>
        </w:rPr>
        <w:t xml:space="preserve"> </w:t>
      </w:r>
      <w:r>
        <w:rPr>
          <w:rFonts w:ascii="Times New Roman" w:eastAsia="Times New Roman"/>
          <w:sz w:val="24"/>
          <w:szCs w:val="24"/>
          <w:u w:val="single"/>
        </w:rPr>
        <w:tab/>
      </w:r>
    </w:p>
    <w:p>
      <w:pPr>
        <w:pStyle w:val="10"/>
        <w:tabs>
          <w:tab w:val="left" w:pos="6020"/>
          <w:tab w:val="left" w:pos="6966"/>
          <w:tab w:val="left" w:pos="7909"/>
        </w:tabs>
        <w:spacing w:before="72" w:line="440" w:lineRule="exact"/>
        <w:ind w:left="5286"/>
        <w:rPr>
          <w:sz w:val="24"/>
          <w:szCs w:val="24"/>
        </w:rPr>
        <w:sectPr>
          <w:pgSz w:w="12240" w:h="15840"/>
          <w:pgMar w:top="1361" w:right="1361" w:bottom="1361" w:left="1361" w:header="0" w:footer="841" w:gutter="0"/>
          <w:cols w:space="720" w:num="1"/>
        </w:sectPr>
      </w:pPr>
      <w:r>
        <w:rPr>
          <w:rFonts w:ascii="Times New Roman" w:eastAsia="Times New Roman"/>
          <w:sz w:val="24"/>
          <w:szCs w:val="24"/>
          <w:u w:val="single"/>
        </w:rPr>
        <w:t xml:space="preserve"> </w:t>
      </w:r>
      <w:r>
        <w:rPr>
          <w:rFonts w:ascii="Times New Roman" w:eastAsia="Times New Roman"/>
          <w:sz w:val="24"/>
          <w:szCs w:val="24"/>
          <w:u w:val="single"/>
        </w:rPr>
        <w:tab/>
      </w:r>
      <w:r>
        <w:rPr>
          <w:rFonts w:hint="eastAsia"/>
          <w:sz w:val="24"/>
          <w:szCs w:val="24"/>
        </w:rPr>
        <w:t>年</w:t>
      </w:r>
      <w:r>
        <w:rPr>
          <w:sz w:val="24"/>
          <w:szCs w:val="24"/>
          <w:u w:val="single"/>
        </w:rPr>
        <w:t xml:space="preserve"> </w:t>
      </w:r>
      <w:r>
        <w:rPr>
          <w:sz w:val="24"/>
          <w:szCs w:val="24"/>
          <w:u w:val="single"/>
        </w:rPr>
        <w:tab/>
      </w:r>
      <w:r>
        <w:rPr>
          <w:rFonts w:hint="eastAsia"/>
          <w:spacing w:val="-3"/>
          <w:sz w:val="24"/>
          <w:szCs w:val="24"/>
        </w:rPr>
        <w:t>月</w:t>
      </w:r>
      <w:r>
        <w:rPr>
          <w:spacing w:val="-3"/>
          <w:sz w:val="24"/>
          <w:szCs w:val="24"/>
          <w:u w:val="single"/>
        </w:rPr>
        <w:t xml:space="preserve"> </w:t>
      </w:r>
      <w:r>
        <w:rPr>
          <w:spacing w:val="-3"/>
          <w:sz w:val="24"/>
          <w:szCs w:val="24"/>
          <w:u w:val="single"/>
        </w:rPr>
        <w:tab/>
      </w:r>
      <w:r>
        <w:rPr>
          <w:rFonts w:hint="eastAsia"/>
          <w:sz w:val="24"/>
          <w:szCs w:val="24"/>
        </w:rPr>
        <w:t>日</w:t>
      </w:r>
    </w:p>
    <w:p>
      <w:pPr>
        <w:pStyle w:val="2"/>
      </w:pPr>
      <w:bookmarkStart w:id="22" w:name="_Toc107771440"/>
      <w:r>
        <w:rPr>
          <w:rFonts w:hint="eastAsia" w:ascii="宋体" w:hAnsi="宋体" w:eastAsia="宋体" w:cs="宋体"/>
          <w:sz w:val="32"/>
          <w:szCs w:val="32"/>
        </w:rPr>
        <w:t>第一章</w:t>
      </w:r>
      <w:r>
        <w:rPr>
          <w:rFonts w:ascii="宋体" w:hAnsi="宋体" w:eastAsia="宋体" w:cs="宋体"/>
          <w:sz w:val="32"/>
          <w:szCs w:val="32"/>
        </w:rPr>
        <w:t xml:space="preserve"> </w:t>
      </w:r>
      <w:r>
        <w:rPr>
          <w:rFonts w:hint="eastAsia" w:ascii="宋体" w:hAnsi="宋体" w:eastAsia="宋体" w:cs="宋体"/>
          <w:sz w:val="32"/>
          <w:szCs w:val="32"/>
        </w:rPr>
        <w:t>投标邀请书（代资格预审通过通知书）</w:t>
      </w:r>
      <w:bookmarkEnd w:id="22"/>
    </w:p>
    <w:p>
      <w:pPr>
        <w:tabs>
          <w:tab w:val="left" w:pos="5195"/>
        </w:tabs>
        <w:spacing w:before="178"/>
        <w:ind w:left="1682"/>
        <w:rPr>
          <w:rFonts w:ascii="黑体" w:eastAsia="黑体"/>
          <w:sz w:val="28"/>
          <w:szCs w:val="28"/>
        </w:rPr>
      </w:pPr>
      <w:r>
        <w:rPr>
          <w:rFonts w:ascii="Times New Roman" w:eastAsia="Times New Roman"/>
          <w:sz w:val="28"/>
          <w:szCs w:val="28"/>
          <w:u w:val="single"/>
        </w:rPr>
        <w:t xml:space="preserve"> </w:t>
      </w:r>
      <w:r>
        <w:rPr>
          <w:rFonts w:ascii="Times New Roman" w:eastAsia="Times New Roman"/>
          <w:sz w:val="28"/>
          <w:szCs w:val="28"/>
          <w:u w:val="single"/>
        </w:rPr>
        <w:tab/>
      </w:r>
      <w:r>
        <w:rPr>
          <w:rFonts w:hint="eastAsia" w:ascii="黑体" w:eastAsia="黑体"/>
          <w:spacing w:val="-3"/>
          <w:sz w:val="28"/>
          <w:szCs w:val="28"/>
        </w:rPr>
        <w:t>勘察项目投标邀请书</w:t>
      </w:r>
    </w:p>
    <w:p>
      <w:pPr>
        <w:pStyle w:val="10"/>
        <w:tabs>
          <w:tab w:val="left" w:pos="2006"/>
        </w:tabs>
        <w:spacing w:before="151"/>
        <w:ind w:left="536"/>
        <w:rPr>
          <w:sz w:val="24"/>
          <w:szCs w:val="24"/>
        </w:rPr>
      </w:pPr>
      <w:r>
        <w:rPr>
          <w:rFonts w:ascii="Times New Roman" w:eastAsia="Times New Roman"/>
          <w:w w:val="99"/>
          <w:sz w:val="24"/>
          <w:szCs w:val="24"/>
          <w:u w:val="single"/>
        </w:rPr>
        <w:t xml:space="preserve"> </w:t>
      </w:r>
      <w:r>
        <w:rPr>
          <w:rFonts w:ascii="Times New Roman" w:eastAsia="Times New Roman"/>
          <w:sz w:val="24"/>
          <w:szCs w:val="24"/>
          <w:u w:val="single"/>
        </w:rPr>
        <w:tab/>
      </w:r>
      <w:r>
        <w:rPr>
          <w:rFonts w:hint="eastAsia"/>
          <w:sz w:val="24"/>
          <w:szCs w:val="24"/>
        </w:rPr>
        <w:t>（被邀请单位名称）：</w:t>
      </w:r>
    </w:p>
    <w:p>
      <w:pPr>
        <w:pStyle w:val="10"/>
        <w:tabs>
          <w:tab w:val="left" w:pos="8639"/>
        </w:tabs>
        <w:spacing w:before="170" w:line="393" w:lineRule="auto"/>
        <w:ind w:left="537" w:right="356" w:firstLine="420"/>
        <w:rPr>
          <w:sz w:val="24"/>
          <w:szCs w:val="24"/>
        </w:rPr>
      </w:pPr>
      <w:r>
        <w:rPr>
          <w:rFonts w:hint="eastAsia"/>
          <w:sz w:val="24"/>
          <w:szCs w:val="24"/>
        </w:rPr>
        <w:t>你单位已通过资格预审</w:t>
      </w:r>
      <w:r>
        <w:rPr>
          <w:rFonts w:hint="eastAsia"/>
          <w:spacing w:val="-44"/>
          <w:sz w:val="24"/>
          <w:szCs w:val="24"/>
        </w:rPr>
        <w:t>，</w:t>
      </w:r>
      <w:r>
        <w:rPr>
          <w:rFonts w:hint="eastAsia"/>
          <w:sz w:val="24"/>
          <w:szCs w:val="24"/>
        </w:rPr>
        <w:t>现邀请你单位按招标文件规定的内容</w:t>
      </w:r>
      <w:r>
        <w:rPr>
          <w:rFonts w:hint="eastAsia"/>
          <w:spacing w:val="-44"/>
          <w:sz w:val="24"/>
          <w:szCs w:val="24"/>
        </w:rPr>
        <w:t>，</w:t>
      </w:r>
      <w:r>
        <w:rPr>
          <w:rFonts w:hint="eastAsia"/>
          <w:sz w:val="24"/>
          <w:szCs w:val="24"/>
        </w:rPr>
        <w:t>参加</w:t>
      </w:r>
      <w:r>
        <w:rPr>
          <w:sz w:val="24"/>
          <w:szCs w:val="24"/>
          <w:u w:val="single"/>
        </w:rPr>
        <w:t xml:space="preserve"> </w:t>
      </w:r>
      <w:r>
        <w:rPr>
          <w:sz w:val="24"/>
          <w:szCs w:val="24"/>
          <w:u w:val="single"/>
        </w:rPr>
        <w:tab/>
      </w:r>
      <w:r>
        <w:rPr>
          <w:rFonts w:hint="eastAsia"/>
          <w:sz w:val="24"/>
          <w:szCs w:val="24"/>
        </w:rPr>
        <w:t>勘察招标项目投标。</w:t>
      </w:r>
    </w:p>
    <w:p>
      <w:pPr>
        <w:pStyle w:val="10"/>
        <w:tabs>
          <w:tab w:val="left" w:pos="2740"/>
          <w:tab w:val="left" w:pos="3686"/>
          <w:tab w:val="left" w:pos="4631"/>
          <w:tab w:val="left" w:pos="5786"/>
          <w:tab w:val="left" w:pos="6731"/>
          <w:tab w:val="left" w:pos="7886"/>
        </w:tabs>
        <w:spacing w:line="236" w:lineRule="exact"/>
        <w:ind w:left="957"/>
        <w:rPr>
          <w:sz w:val="24"/>
          <w:szCs w:val="24"/>
        </w:rPr>
      </w:pPr>
      <w:r>
        <w:rPr>
          <w:rFonts w:hint="eastAsia"/>
          <w:sz w:val="24"/>
          <w:szCs w:val="24"/>
        </w:rPr>
        <w:t>请你单位于</w:t>
      </w:r>
      <w:r>
        <w:rPr>
          <w:sz w:val="24"/>
          <w:szCs w:val="24"/>
          <w:u w:val="single"/>
        </w:rPr>
        <w:t xml:space="preserve"> </w:t>
      </w:r>
      <w:r>
        <w:rPr>
          <w:sz w:val="24"/>
          <w:szCs w:val="24"/>
          <w:u w:val="single"/>
        </w:rPr>
        <w:tab/>
      </w:r>
      <w:r>
        <w:rPr>
          <w:rFonts w:hint="eastAsia"/>
          <w:sz w:val="24"/>
          <w:szCs w:val="24"/>
        </w:rPr>
        <w:t>年</w:t>
      </w:r>
      <w:r>
        <w:rPr>
          <w:sz w:val="24"/>
          <w:szCs w:val="24"/>
          <w:u w:val="single"/>
        </w:rPr>
        <w:t xml:space="preserve"> </w:t>
      </w:r>
      <w:r>
        <w:rPr>
          <w:sz w:val="24"/>
          <w:szCs w:val="24"/>
          <w:u w:val="single"/>
        </w:rPr>
        <w:tab/>
      </w:r>
      <w:r>
        <w:rPr>
          <w:rFonts w:hint="eastAsia"/>
          <w:sz w:val="24"/>
          <w:szCs w:val="24"/>
        </w:rPr>
        <w:t>月</w:t>
      </w:r>
      <w:r>
        <w:rPr>
          <w:sz w:val="24"/>
          <w:szCs w:val="24"/>
          <w:u w:val="single"/>
        </w:rPr>
        <w:t xml:space="preserve"> </w:t>
      </w:r>
      <w:r>
        <w:rPr>
          <w:sz w:val="24"/>
          <w:szCs w:val="24"/>
          <w:u w:val="single"/>
        </w:rPr>
        <w:tab/>
      </w:r>
      <w:r>
        <w:rPr>
          <w:rFonts w:hint="eastAsia"/>
          <w:sz w:val="24"/>
          <w:szCs w:val="24"/>
        </w:rPr>
        <w:t>日至</w:t>
      </w:r>
      <w:r>
        <w:rPr>
          <w:sz w:val="24"/>
          <w:szCs w:val="24"/>
          <w:u w:val="single"/>
        </w:rPr>
        <w:t xml:space="preserve"> </w:t>
      </w:r>
      <w:r>
        <w:rPr>
          <w:sz w:val="24"/>
          <w:szCs w:val="24"/>
          <w:u w:val="single"/>
        </w:rPr>
        <w:tab/>
      </w:r>
      <w:r>
        <w:rPr>
          <w:rFonts w:hint="eastAsia"/>
          <w:sz w:val="24"/>
          <w:szCs w:val="24"/>
        </w:rPr>
        <w:t>年</w:t>
      </w:r>
      <w:r>
        <w:rPr>
          <w:sz w:val="24"/>
          <w:szCs w:val="24"/>
          <w:u w:val="single"/>
        </w:rPr>
        <w:t xml:space="preserve"> </w:t>
      </w:r>
      <w:r>
        <w:rPr>
          <w:sz w:val="24"/>
          <w:szCs w:val="24"/>
          <w:u w:val="single"/>
        </w:rPr>
        <w:tab/>
      </w:r>
      <w:r>
        <w:rPr>
          <w:rFonts w:hint="eastAsia"/>
          <w:sz w:val="24"/>
          <w:szCs w:val="24"/>
        </w:rPr>
        <w:t>月</w:t>
      </w:r>
      <w:r>
        <w:rPr>
          <w:sz w:val="24"/>
          <w:szCs w:val="24"/>
          <w:u w:val="single"/>
        </w:rPr>
        <w:t xml:space="preserve"> </w:t>
      </w:r>
      <w:r>
        <w:rPr>
          <w:sz w:val="24"/>
          <w:szCs w:val="24"/>
          <w:u w:val="single"/>
        </w:rPr>
        <w:tab/>
      </w:r>
      <w:r>
        <w:rPr>
          <w:rFonts w:hint="eastAsia"/>
          <w:w w:val="95"/>
          <w:sz w:val="24"/>
          <w:szCs w:val="24"/>
        </w:rPr>
        <w:t>日</w:t>
      </w:r>
      <w:r>
        <w:rPr>
          <w:rFonts w:hint="eastAsia"/>
          <w:spacing w:val="-87"/>
          <w:w w:val="95"/>
          <w:sz w:val="24"/>
          <w:szCs w:val="24"/>
        </w:rPr>
        <w:t>，</w:t>
      </w:r>
      <w:r>
        <w:rPr>
          <w:rFonts w:hint="eastAsia"/>
          <w:w w:val="95"/>
          <w:sz w:val="24"/>
          <w:szCs w:val="24"/>
        </w:rPr>
        <w:t>每天上</w:t>
      </w:r>
    </w:p>
    <w:p>
      <w:pPr>
        <w:pStyle w:val="10"/>
        <w:tabs>
          <w:tab w:val="left" w:pos="1696"/>
          <w:tab w:val="left" w:pos="3083"/>
          <w:tab w:val="left" w:pos="4912"/>
          <w:tab w:val="left" w:pos="6297"/>
        </w:tabs>
        <w:spacing w:before="129"/>
        <w:ind w:left="537"/>
        <w:rPr>
          <w:sz w:val="24"/>
          <w:szCs w:val="24"/>
        </w:rPr>
      </w:pPr>
      <w:r>
        <w:rPr>
          <w:rFonts w:hint="eastAsia"/>
          <w:spacing w:val="10"/>
          <w:w w:val="99"/>
          <w:sz w:val="24"/>
          <w:szCs w:val="24"/>
        </w:rPr>
        <w:t>午</w:t>
      </w:r>
      <w:r>
        <w:rPr>
          <w:rFonts w:ascii="Times New Roman" w:eastAsia="Times New Roman"/>
          <w:w w:val="99"/>
          <w:sz w:val="24"/>
          <w:szCs w:val="24"/>
          <w:u w:val="single"/>
        </w:rPr>
        <w:t xml:space="preserve"> </w:t>
      </w:r>
      <w:r>
        <w:rPr>
          <w:rFonts w:ascii="Times New Roman" w:eastAsia="Times New Roman"/>
          <w:sz w:val="24"/>
          <w:szCs w:val="24"/>
          <w:u w:val="single"/>
        </w:rPr>
        <w:tab/>
      </w:r>
      <w:r>
        <w:rPr>
          <w:rFonts w:hint="eastAsia"/>
          <w:spacing w:val="13"/>
          <w:w w:val="99"/>
          <w:sz w:val="24"/>
          <w:szCs w:val="24"/>
        </w:rPr>
        <w:t>时至</w:t>
      </w:r>
      <w:r>
        <w:rPr>
          <w:rFonts w:ascii="Times New Roman" w:eastAsia="Times New Roman"/>
          <w:w w:val="99"/>
          <w:sz w:val="24"/>
          <w:szCs w:val="24"/>
          <w:u w:val="single"/>
        </w:rPr>
        <w:t xml:space="preserve"> </w:t>
      </w:r>
      <w:r>
        <w:rPr>
          <w:rFonts w:ascii="Times New Roman" w:eastAsia="Times New Roman"/>
          <w:sz w:val="24"/>
          <w:szCs w:val="24"/>
          <w:u w:val="single"/>
        </w:rPr>
        <w:tab/>
      </w:r>
      <w:r>
        <w:rPr>
          <w:rFonts w:hint="eastAsia"/>
          <w:spacing w:val="13"/>
          <w:w w:val="99"/>
          <w:sz w:val="24"/>
          <w:szCs w:val="24"/>
        </w:rPr>
        <w:t>时</w:t>
      </w:r>
      <w:r>
        <w:rPr>
          <w:rFonts w:hint="eastAsia"/>
          <w:spacing w:val="10"/>
          <w:w w:val="99"/>
          <w:sz w:val="24"/>
          <w:szCs w:val="24"/>
        </w:rPr>
        <w:t>，</w:t>
      </w:r>
      <w:r>
        <w:rPr>
          <w:rFonts w:hint="eastAsia"/>
          <w:spacing w:val="13"/>
          <w:w w:val="99"/>
          <w:sz w:val="24"/>
          <w:szCs w:val="24"/>
        </w:rPr>
        <w:t>下</w:t>
      </w:r>
      <w:r>
        <w:rPr>
          <w:rFonts w:hint="eastAsia"/>
          <w:spacing w:val="10"/>
          <w:w w:val="99"/>
          <w:sz w:val="24"/>
          <w:szCs w:val="24"/>
        </w:rPr>
        <w:t>午</w:t>
      </w:r>
      <w:r>
        <w:rPr>
          <w:rFonts w:ascii="Times New Roman" w:eastAsia="Times New Roman"/>
          <w:w w:val="99"/>
          <w:sz w:val="24"/>
          <w:szCs w:val="24"/>
          <w:u w:val="single"/>
        </w:rPr>
        <w:t xml:space="preserve"> </w:t>
      </w:r>
      <w:r>
        <w:rPr>
          <w:rFonts w:ascii="Times New Roman" w:eastAsia="Times New Roman"/>
          <w:sz w:val="24"/>
          <w:szCs w:val="24"/>
          <w:u w:val="single"/>
        </w:rPr>
        <w:tab/>
      </w:r>
      <w:r>
        <w:rPr>
          <w:rFonts w:hint="eastAsia"/>
          <w:spacing w:val="13"/>
          <w:w w:val="99"/>
          <w:sz w:val="24"/>
          <w:szCs w:val="24"/>
        </w:rPr>
        <w:t>时</w:t>
      </w:r>
      <w:r>
        <w:rPr>
          <w:rFonts w:hint="eastAsia"/>
          <w:spacing w:val="10"/>
          <w:w w:val="99"/>
          <w:sz w:val="24"/>
          <w:szCs w:val="24"/>
        </w:rPr>
        <w:t>至</w:t>
      </w:r>
      <w:r>
        <w:rPr>
          <w:rFonts w:ascii="Times New Roman" w:eastAsia="Times New Roman"/>
          <w:w w:val="99"/>
          <w:sz w:val="24"/>
          <w:szCs w:val="24"/>
          <w:u w:val="single"/>
        </w:rPr>
        <w:t xml:space="preserve"> </w:t>
      </w:r>
      <w:r>
        <w:rPr>
          <w:rFonts w:ascii="Times New Roman" w:eastAsia="Times New Roman"/>
          <w:sz w:val="24"/>
          <w:szCs w:val="24"/>
          <w:u w:val="single"/>
        </w:rPr>
        <w:tab/>
      </w:r>
      <w:r>
        <w:rPr>
          <w:rFonts w:hint="eastAsia"/>
          <w:spacing w:val="13"/>
          <w:w w:val="99"/>
          <w:sz w:val="24"/>
          <w:szCs w:val="24"/>
        </w:rPr>
        <w:t>时</w:t>
      </w:r>
      <w:r>
        <w:rPr>
          <w:rFonts w:hint="eastAsia"/>
          <w:spacing w:val="10"/>
          <w:w w:val="99"/>
          <w:sz w:val="24"/>
          <w:szCs w:val="24"/>
        </w:rPr>
        <w:t>（</w:t>
      </w:r>
      <w:r>
        <w:rPr>
          <w:rFonts w:hint="eastAsia"/>
          <w:spacing w:val="13"/>
          <w:w w:val="99"/>
          <w:sz w:val="24"/>
          <w:szCs w:val="24"/>
        </w:rPr>
        <w:t>北京</w:t>
      </w:r>
      <w:r>
        <w:rPr>
          <w:rFonts w:hint="eastAsia"/>
          <w:spacing w:val="10"/>
          <w:w w:val="99"/>
          <w:sz w:val="24"/>
          <w:szCs w:val="24"/>
        </w:rPr>
        <w:t>时</w:t>
      </w:r>
      <w:r>
        <w:rPr>
          <w:rFonts w:hint="eastAsia"/>
          <w:spacing w:val="13"/>
          <w:w w:val="99"/>
          <w:sz w:val="24"/>
          <w:szCs w:val="24"/>
        </w:rPr>
        <w:t>间，</w:t>
      </w:r>
      <w:r>
        <w:rPr>
          <w:rFonts w:hint="eastAsia"/>
          <w:spacing w:val="10"/>
          <w:w w:val="99"/>
          <w:sz w:val="24"/>
          <w:szCs w:val="24"/>
        </w:rPr>
        <w:t>下</w:t>
      </w:r>
      <w:r>
        <w:rPr>
          <w:rFonts w:hint="eastAsia"/>
          <w:spacing w:val="13"/>
          <w:w w:val="99"/>
          <w:sz w:val="24"/>
          <w:szCs w:val="24"/>
        </w:rPr>
        <w:t>同</w:t>
      </w:r>
      <w:r>
        <w:rPr>
          <w:rFonts w:hint="eastAsia"/>
          <w:spacing w:val="-92"/>
          <w:w w:val="99"/>
          <w:sz w:val="24"/>
          <w:szCs w:val="24"/>
        </w:rPr>
        <w:t>）</w:t>
      </w:r>
      <w:r>
        <w:rPr>
          <w:rFonts w:hint="eastAsia"/>
          <w:spacing w:val="13"/>
          <w:w w:val="99"/>
          <w:sz w:val="24"/>
          <w:szCs w:val="24"/>
        </w:rPr>
        <w:t>，</w:t>
      </w:r>
      <w:r>
        <w:rPr>
          <w:rFonts w:hint="eastAsia"/>
          <w:w w:val="99"/>
          <w:sz w:val="24"/>
          <w:szCs w:val="24"/>
        </w:rPr>
        <w:t>在</w:t>
      </w:r>
    </w:p>
    <w:p>
      <w:pPr>
        <w:pStyle w:val="10"/>
        <w:tabs>
          <w:tab w:val="left" w:pos="3160"/>
        </w:tabs>
        <w:spacing w:before="132"/>
        <w:ind w:left="537"/>
        <w:rPr>
          <w:sz w:val="24"/>
          <w:szCs w:val="24"/>
        </w:rPr>
      </w:pPr>
      <w:r>
        <w:rPr>
          <w:rFonts w:ascii="Times New Roman" w:eastAsia="Times New Roman"/>
          <w:w w:val="99"/>
          <w:sz w:val="24"/>
          <w:szCs w:val="24"/>
          <w:u w:val="single"/>
        </w:rPr>
        <w:t xml:space="preserve"> </w:t>
      </w:r>
      <w:r>
        <w:rPr>
          <w:rFonts w:ascii="Times New Roman" w:eastAsia="Times New Roman"/>
          <w:sz w:val="24"/>
          <w:szCs w:val="24"/>
          <w:u w:val="single"/>
        </w:rPr>
        <w:tab/>
      </w:r>
      <w:r>
        <w:rPr>
          <w:rFonts w:hint="eastAsia"/>
          <w:sz w:val="24"/>
          <w:szCs w:val="24"/>
        </w:rPr>
        <w:t>（详细地址）持本投标邀请书购买招标文件。</w:t>
      </w:r>
    </w:p>
    <w:p>
      <w:pPr>
        <w:pStyle w:val="10"/>
        <w:tabs>
          <w:tab w:val="left" w:pos="3686"/>
          <w:tab w:val="left" w:pos="5366"/>
          <w:tab w:val="left" w:pos="7199"/>
          <w:tab w:val="left" w:pos="7586"/>
        </w:tabs>
        <w:spacing w:before="132" w:line="357" w:lineRule="auto"/>
        <w:ind w:left="537" w:right="355" w:firstLine="420"/>
        <w:jc w:val="both"/>
        <w:rPr>
          <w:sz w:val="24"/>
          <w:szCs w:val="24"/>
        </w:rPr>
      </w:pPr>
      <w:r>
        <w:rPr>
          <w:rFonts w:hint="eastAsia"/>
          <w:sz w:val="24"/>
          <w:szCs w:val="24"/>
        </w:rPr>
        <w:t>招标文件每套售价为</w:t>
      </w:r>
      <w:r>
        <w:rPr>
          <w:sz w:val="24"/>
          <w:szCs w:val="24"/>
          <w:u w:val="single"/>
        </w:rPr>
        <w:t xml:space="preserve"> </w:t>
      </w:r>
      <w:r>
        <w:rPr>
          <w:sz w:val="24"/>
          <w:szCs w:val="24"/>
          <w:u w:val="single"/>
        </w:rPr>
        <w:tab/>
      </w:r>
      <w:r>
        <w:rPr>
          <w:rFonts w:hint="eastAsia"/>
          <w:sz w:val="24"/>
          <w:szCs w:val="24"/>
        </w:rPr>
        <w:t>元</w:t>
      </w:r>
      <w:r>
        <w:rPr>
          <w:rFonts w:hint="eastAsia"/>
          <w:spacing w:val="-29"/>
          <w:sz w:val="24"/>
          <w:szCs w:val="24"/>
        </w:rPr>
        <w:t>，</w:t>
      </w:r>
      <w:r>
        <w:rPr>
          <w:rFonts w:hint="eastAsia"/>
          <w:sz w:val="24"/>
          <w:szCs w:val="24"/>
        </w:rPr>
        <w:t>售后不退</w:t>
      </w:r>
      <w:r>
        <w:rPr>
          <w:rFonts w:hint="eastAsia"/>
          <w:spacing w:val="-27"/>
          <w:sz w:val="24"/>
          <w:szCs w:val="24"/>
        </w:rPr>
        <w:t>。</w:t>
      </w:r>
      <w:r>
        <w:rPr>
          <w:rFonts w:hint="eastAsia"/>
          <w:sz w:val="24"/>
          <w:szCs w:val="24"/>
        </w:rPr>
        <w:t>技术资料押金</w:t>
      </w:r>
      <w:r>
        <w:rPr>
          <w:sz w:val="24"/>
          <w:szCs w:val="24"/>
          <w:u w:val="single"/>
        </w:rPr>
        <w:t xml:space="preserve"> </w:t>
      </w:r>
      <w:r>
        <w:rPr>
          <w:sz w:val="24"/>
          <w:szCs w:val="24"/>
          <w:u w:val="single"/>
        </w:rPr>
        <w:tab/>
      </w:r>
      <w:r>
        <w:rPr>
          <w:rFonts w:hint="eastAsia"/>
          <w:sz w:val="24"/>
          <w:szCs w:val="24"/>
        </w:rPr>
        <w:t>元</w:t>
      </w:r>
      <w:r>
        <w:rPr>
          <w:rFonts w:hint="eastAsia"/>
          <w:spacing w:val="-29"/>
          <w:sz w:val="24"/>
          <w:szCs w:val="24"/>
        </w:rPr>
        <w:t>，</w:t>
      </w:r>
      <w:r>
        <w:rPr>
          <w:rFonts w:hint="eastAsia"/>
          <w:sz w:val="24"/>
          <w:szCs w:val="24"/>
        </w:rPr>
        <w:t>在退还技术资料时退还（不计利息</w:t>
      </w:r>
      <w:r>
        <w:rPr>
          <w:rFonts w:hint="eastAsia"/>
          <w:spacing w:val="-104"/>
          <w:sz w:val="24"/>
          <w:szCs w:val="24"/>
        </w:rPr>
        <w:t>）</w:t>
      </w:r>
      <w:r>
        <w:rPr>
          <w:rFonts w:hint="eastAsia"/>
          <w:sz w:val="24"/>
          <w:szCs w:val="24"/>
        </w:rPr>
        <w:t>。邮购招标文件的，需另加手续费（含邮费）</w:t>
      </w:r>
      <w:r>
        <w:rPr>
          <w:sz w:val="24"/>
          <w:szCs w:val="24"/>
          <w:u w:val="single"/>
        </w:rPr>
        <w:t xml:space="preserve"> </w:t>
      </w:r>
      <w:r>
        <w:rPr>
          <w:sz w:val="24"/>
          <w:szCs w:val="24"/>
          <w:u w:val="single"/>
        </w:rPr>
        <w:tab/>
      </w:r>
      <w:r>
        <w:rPr>
          <w:sz w:val="24"/>
          <w:szCs w:val="24"/>
          <w:u w:val="single"/>
        </w:rPr>
        <w:tab/>
      </w:r>
      <w:r>
        <w:rPr>
          <w:rFonts w:hint="eastAsia"/>
          <w:sz w:val="24"/>
          <w:szCs w:val="24"/>
        </w:rPr>
        <w:t>元。招标人在收到邮购款和技术资料押金（含手续费）后</w:t>
      </w:r>
      <w:r>
        <w:rPr>
          <w:sz w:val="24"/>
          <w:szCs w:val="24"/>
          <w:u w:val="single"/>
        </w:rPr>
        <w:t xml:space="preserve"> </w:t>
      </w:r>
      <w:r>
        <w:rPr>
          <w:sz w:val="24"/>
          <w:szCs w:val="24"/>
          <w:u w:val="single"/>
        </w:rPr>
        <w:tab/>
      </w:r>
      <w:r>
        <w:rPr>
          <w:rFonts w:hint="eastAsia"/>
          <w:sz w:val="24"/>
          <w:szCs w:val="24"/>
        </w:rPr>
        <w:t>日内寄送。</w:t>
      </w:r>
    </w:p>
    <w:p>
      <w:pPr>
        <w:pStyle w:val="10"/>
        <w:tabs>
          <w:tab w:val="left" w:pos="6537"/>
          <w:tab w:val="left" w:pos="7588"/>
          <w:tab w:val="left" w:pos="8639"/>
        </w:tabs>
        <w:spacing w:line="266" w:lineRule="exact"/>
        <w:ind w:left="957"/>
        <w:rPr>
          <w:sz w:val="24"/>
          <w:szCs w:val="24"/>
        </w:rPr>
      </w:pPr>
      <w:r>
        <w:rPr>
          <w:rFonts w:hint="eastAsia"/>
          <w:sz w:val="24"/>
          <w:szCs w:val="24"/>
        </w:rPr>
        <w:t>递交投标文件的截止时</w:t>
      </w:r>
      <w:r>
        <w:rPr>
          <w:rFonts w:hint="eastAsia"/>
          <w:spacing w:val="-29"/>
          <w:sz w:val="24"/>
          <w:szCs w:val="24"/>
        </w:rPr>
        <w:t>间</w:t>
      </w:r>
      <w:r>
        <w:rPr>
          <w:rFonts w:hint="eastAsia"/>
          <w:sz w:val="24"/>
          <w:szCs w:val="24"/>
        </w:rPr>
        <w:t>（投标截止时间</w:t>
      </w:r>
      <w:r>
        <w:rPr>
          <w:rFonts w:hint="eastAsia"/>
          <w:spacing w:val="-27"/>
          <w:sz w:val="24"/>
          <w:szCs w:val="24"/>
        </w:rPr>
        <w:t>，</w:t>
      </w:r>
      <w:r>
        <w:rPr>
          <w:rFonts w:hint="eastAsia"/>
          <w:sz w:val="24"/>
          <w:szCs w:val="24"/>
        </w:rPr>
        <w:t>下同</w:t>
      </w:r>
      <w:r>
        <w:rPr>
          <w:rFonts w:hint="eastAsia"/>
          <w:spacing w:val="-29"/>
          <w:sz w:val="24"/>
          <w:szCs w:val="24"/>
        </w:rPr>
        <w:t>）</w:t>
      </w:r>
      <w:r>
        <w:rPr>
          <w:rFonts w:hint="eastAsia"/>
          <w:sz w:val="24"/>
          <w:szCs w:val="24"/>
        </w:rPr>
        <w:t>为</w:t>
      </w:r>
      <w:r>
        <w:rPr>
          <w:sz w:val="24"/>
          <w:szCs w:val="24"/>
          <w:u w:val="single"/>
        </w:rPr>
        <w:t xml:space="preserve"> </w:t>
      </w:r>
      <w:r>
        <w:rPr>
          <w:sz w:val="24"/>
          <w:szCs w:val="24"/>
          <w:u w:val="single"/>
        </w:rPr>
        <w:tab/>
      </w:r>
      <w:r>
        <w:rPr>
          <w:rFonts w:hint="eastAsia"/>
          <w:sz w:val="24"/>
          <w:szCs w:val="24"/>
        </w:rPr>
        <w:t>年</w:t>
      </w:r>
      <w:r>
        <w:rPr>
          <w:sz w:val="24"/>
          <w:szCs w:val="24"/>
          <w:u w:val="single"/>
        </w:rPr>
        <w:t xml:space="preserve"> </w:t>
      </w:r>
      <w:r>
        <w:rPr>
          <w:sz w:val="24"/>
          <w:szCs w:val="24"/>
          <w:u w:val="single"/>
        </w:rPr>
        <w:tab/>
      </w:r>
      <w:r>
        <w:rPr>
          <w:rFonts w:hint="eastAsia"/>
          <w:sz w:val="24"/>
          <w:szCs w:val="24"/>
        </w:rPr>
        <w:t>月</w:t>
      </w:r>
      <w:r>
        <w:rPr>
          <w:sz w:val="24"/>
          <w:szCs w:val="24"/>
          <w:u w:val="single"/>
        </w:rPr>
        <w:t xml:space="preserve"> </w:t>
      </w:r>
      <w:r>
        <w:rPr>
          <w:sz w:val="24"/>
          <w:szCs w:val="24"/>
          <w:u w:val="single"/>
        </w:rPr>
        <w:tab/>
      </w:r>
      <w:r>
        <w:rPr>
          <w:rFonts w:hint="eastAsia"/>
          <w:sz w:val="24"/>
          <w:szCs w:val="24"/>
        </w:rPr>
        <w:t>日</w:t>
      </w:r>
    </w:p>
    <w:p>
      <w:pPr>
        <w:pStyle w:val="10"/>
        <w:tabs>
          <w:tab w:val="left" w:pos="1377"/>
          <w:tab w:val="left" w:pos="2426"/>
          <w:tab w:val="left" w:pos="5577"/>
        </w:tabs>
        <w:spacing w:before="129" w:line="357" w:lineRule="auto"/>
        <w:ind w:left="957" w:right="3417" w:hanging="421"/>
        <w:rPr>
          <w:sz w:val="24"/>
          <w:szCs w:val="24"/>
        </w:rPr>
      </w:pPr>
      <w:r>
        <w:rPr>
          <w:rFonts w:ascii="Times New Roman" w:eastAsia="Times New Roman"/>
          <w:w w:val="99"/>
          <w:sz w:val="24"/>
          <w:szCs w:val="24"/>
          <w:u w:val="single"/>
        </w:rPr>
        <w:t xml:space="preserve"> </w:t>
      </w:r>
      <w:r>
        <w:rPr>
          <w:rFonts w:ascii="Times New Roman" w:eastAsia="Times New Roman"/>
          <w:sz w:val="24"/>
          <w:szCs w:val="24"/>
          <w:u w:val="single"/>
        </w:rPr>
        <w:tab/>
      </w:r>
      <w:r>
        <w:rPr>
          <w:rFonts w:ascii="Times New Roman" w:eastAsia="Times New Roman"/>
          <w:sz w:val="24"/>
          <w:szCs w:val="24"/>
          <w:u w:val="single"/>
        </w:rPr>
        <w:tab/>
      </w:r>
      <w:r>
        <w:rPr>
          <w:rFonts w:hint="eastAsia"/>
          <w:sz w:val="24"/>
          <w:szCs w:val="24"/>
        </w:rPr>
        <w:t>时</w:t>
      </w:r>
      <w:r>
        <w:rPr>
          <w:sz w:val="24"/>
          <w:szCs w:val="24"/>
          <w:u w:val="single"/>
        </w:rPr>
        <w:t xml:space="preserve"> </w:t>
      </w:r>
      <w:r>
        <w:rPr>
          <w:sz w:val="24"/>
          <w:szCs w:val="24"/>
          <w:u w:val="single"/>
        </w:rPr>
        <w:tab/>
      </w:r>
      <w:r>
        <w:rPr>
          <w:rFonts w:hint="eastAsia"/>
          <w:sz w:val="24"/>
          <w:szCs w:val="24"/>
        </w:rPr>
        <w:t>分，地点为</w:t>
      </w:r>
      <w:r>
        <w:rPr>
          <w:sz w:val="24"/>
          <w:szCs w:val="24"/>
          <w:u w:val="single"/>
        </w:rPr>
        <w:t xml:space="preserve"> </w:t>
      </w:r>
      <w:r>
        <w:rPr>
          <w:sz w:val="24"/>
          <w:szCs w:val="24"/>
          <w:u w:val="single"/>
        </w:rPr>
        <w:tab/>
      </w:r>
      <w:r>
        <w:rPr>
          <w:rFonts w:hint="eastAsia"/>
          <w:sz w:val="24"/>
          <w:szCs w:val="24"/>
        </w:rPr>
        <w:t>。逾期送达的投标文件，招标人将予以拒收。</w:t>
      </w:r>
    </w:p>
    <w:p>
      <w:pPr>
        <w:pStyle w:val="10"/>
        <w:tabs>
          <w:tab w:val="left" w:pos="4439"/>
          <w:tab w:val="left" w:pos="5488"/>
          <w:tab w:val="left" w:pos="6539"/>
          <w:tab w:val="left" w:pos="7588"/>
        </w:tabs>
        <w:spacing w:line="355" w:lineRule="auto"/>
        <w:ind w:left="537" w:right="357" w:firstLine="420"/>
        <w:rPr>
          <w:sz w:val="24"/>
          <w:szCs w:val="24"/>
        </w:rPr>
      </w:pPr>
      <w:r>
        <w:rPr>
          <w:rFonts w:hint="eastAsia"/>
          <w:sz w:val="24"/>
          <w:szCs w:val="24"/>
        </w:rPr>
        <w:t>你单位收到本邀请书后</w:t>
      </w:r>
      <w:r>
        <w:rPr>
          <w:rFonts w:hint="eastAsia"/>
          <w:spacing w:val="-87"/>
          <w:sz w:val="24"/>
          <w:szCs w:val="24"/>
        </w:rPr>
        <w:t>，</w:t>
      </w:r>
      <w:r>
        <w:rPr>
          <w:rFonts w:hint="eastAsia"/>
          <w:sz w:val="24"/>
          <w:szCs w:val="24"/>
        </w:rPr>
        <w:t>请于</w:t>
      </w:r>
      <w:r>
        <w:rPr>
          <w:sz w:val="24"/>
          <w:szCs w:val="24"/>
          <w:u w:val="single"/>
        </w:rPr>
        <w:t xml:space="preserve"> </w:t>
      </w:r>
      <w:r>
        <w:rPr>
          <w:sz w:val="24"/>
          <w:szCs w:val="24"/>
          <w:u w:val="single"/>
        </w:rPr>
        <w:tab/>
      </w:r>
      <w:r>
        <w:rPr>
          <w:rFonts w:hint="eastAsia"/>
          <w:sz w:val="24"/>
          <w:szCs w:val="24"/>
        </w:rPr>
        <w:t>年</w:t>
      </w:r>
      <w:r>
        <w:rPr>
          <w:sz w:val="24"/>
          <w:szCs w:val="24"/>
          <w:u w:val="single"/>
        </w:rPr>
        <w:t xml:space="preserve"> </w:t>
      </w:r>
      <w:r>
        <w:rPr>
          <w:sz w:val="24"/>
          <w:szCs w:val="24"/>
          <w:u w:val="single"/>
        </w:rPr>
        <w:tab/>
      </w:r>
      <w:r>
        <w:rPr>
          <w:rFonts w:hint="eastAsia"/>
          <w:sz w:val="24"/>
          <w:szCs w:val="24"/>
        </w:rPr>
        <w:t>月</w:t>
      </w:r>
      <w:r>
        <w:rPr>
          <w:sz w:val="24"/>
          <w:szCs w:val="24"/>
          <w:u w:val="single"/>
        </w:rPr>
        <w:t xml:space="preserve"> </w:t>
      </w:r>
      <w:r>
        <w:rPr>
          <w:sz w:val="24"/>
          <w:szCs w:val="24"/>
          <w:u w:val="single"/>
        </w:rPr>
        <w:tab/>
      </w:r>
      <w:r>
        <w:rPr>
          <w:rFonts w:hint="eastAsia"/>
          <w:sz w:val="24"/>
          <w:szCs w:val="24"/>
        </w:rPr>
        <w:t>日</w:t>
      </w:r>
      <w:r>
        <w:rPr>
          <w:sz w:val="24"/>
          <w:szCs w:val="24"/>
          <w:u w:val="single"/>
        </w:rPr>
        <w:t xml:space="preserve"> </w:t>
      </w:r>
      <w:r>
        <w:rPr>
          <w:sz w:val="24"/>
          <w:szCs w:val="24"/>
          <w:u w:val="single"/>
        </w:rPr>
        <w:tab/>
      </w:r>
      <w:r>
        <w:rPr>
          <w:rFonts w:hint="eastAsia"/>
          <w:sz w:val="24"/>
          <w:szCs w:val="24"/>
        </w:rPr>
        <w:t>时前书面确认是否参加投标。</w:t>
      </w:r>
    </w:p>
    <w:p>
      <w:pPr>
        <w:pStyle w:val="10"/>
        <w:tabs>
          <w:tab w:val="left" w:pos="4683"/>
          <w:tab w:val="left" w:pos="5577"/>
          <w:tab w:val="left" w:pos="8899"/>
        </w:tabs>
        <w:spacing w:before="2" w:line="357" w:lineRule="auto"/>
        <w:ind w:left="957" w:right="305"/>
        <w:jc w:val="both"/>
        <w:rPr>
          <w:w w:val="95"/>
          <w:sz w:val="24"/>
          <w:szCs w:val="24"/>
          <w:u w:val="single"/>
        </w:rPr>
      </w:pPr>
      <w:r>
        <w:rPr>
          <w:rFonts w:hint="eastAsia"/>
          <w:sz w:val="24"/>
          <w:szCs w:val="24"/>
        </w:rPr>
        <w:t>招</w:t>
      </w:r>
      <w:r>
        <w:rPr>
          <w:sz w:val="24"/>
          <w:szCs w:val="24"/>
        </w:rPr>
        <w:t xml:space="preserve"> </w:t>
      </w:r>
      <w:r>
        <w:rPr>
          <w:rFonts w:hint="eastAsia"/>
          <w:sz w:val="24"/>
          <w:szCs w:val="24"/>
        </w:rPr>
        <w:t>标</w:t>
      </w:r>
      <w:r>
        <w:rPr>
          <w:spacing w:val="-3"/>
          <w:sz w:val="24"/>
          <w:szCs w:val="24"/>
        </w:rPr>
        <w:t xml:space="preserve"> </w:t>
      </w:r>
      <w:r>
        <w:rPr>
          <w:rFonts w:hint="eastAsia"/>
          <w:sz w:val="24"/>
          <w:szCs w:val="24"/>
        </w:rPr>
        <w:t>人：</w:t>
      </w:r>
      <w:r>
        <w:rPr>
          <w:sz w:val="24"/>
          <w:szCs w:val="24"/>
          <w:u w:val="single"/>
        </w:rPr>
        <w:t xml:space="preserve"> </w:t>
      </w:r>
      <w:r>
        <w:rPr>
          <w:sz w:val="24"/>
          <w:szCs w:val="24"/>
          <w:u w:val="single"/>
        </w:rPr>
        <w:tab/>
      </w:r>
      <w:r>
        <w:rPr>
          <w:sz w:val="24"/>
          <w:szCs w:val="24"/>
        </w:rPr>
        <w:tab/>
      </w:r>
      <w:r>
        <w:rPr>
          <w:rFonts w:hint="eastAsia"/>
          <w:w w:val="95"/>
          <w:sz w:val="24"/>
          <w:szCs w:val="24"/>
        </w:rPr>
        <w:t>招标代理机构：</w:t>
      </w:r>
      <w:r>
        <w:rPr>
          <w:w w:val="95"/>
          <w:sz w:val="24"/>
          <w:szCs w:val="24"/>
          <w:u w:val="single"/>
        </w:rPr>
        <w:tab/>
      </w:r>
      <w:r>
        <w:rPr>
          <w:w w:val="95"/>
          <w:sz w:val="24"/>
          <w:szCs w:val="24"/>
          <w:u w:val="single"/>
        </w:rPr>
        <w:t xml:space="preserve"> </w:t>
      </w:r>
    </w:p>
    <w:p>
      <w:pPr>
        <w:pStyle w:val="10"/>
        <w:tabs>
          <w:tab w:val="left" w:pos="4683"/>
          <w:tab w:val="left" w:pos="5577"/>
          <w:tab w:val="left" w:pos="8899"/>
        </w:tabs>
        <w:spacing w:before="2" w:line="357" w:lineRule="auto"/>
        <w:ind w:left="957" w:right="305"/>
        <w:jc w:val="both"/>
        <w:rPr>
          <w:rFonts w:ascii="Times New Roman" w:eastAsia="Times New Roman"/>
          <w:sz w:val="24"/>
          <w:szCs w:val="24"/>
          <w:u w:val="single"/>
        </w:rPr>
      </w:pPr>
      <w:r>
        <w:rPr>
          <w:rFonts w:hint="eastAsia"/>
          <w:sz w:val="24"/>
          <w:szCs w:val="24"/>
        </w:rPr>
        <w:t>地</w:t>
      </w:r>
      <w:r>
        <w:rPr>
          <w:sz w:val="24"/>
          <w:szCs w:val="24"/>
        </w:rPr>
        <w:t xml:space="preserve">  </w:t>
      </w:r>
      <w:r>
        <w:rPr>
          <w:spacing w:val="100"/>
          <w:sz w:val="24"/>
          <w:szCs w:val="24"/>
        </w:rPr>
        <w:t xml:space="preserve"> </w:t>
      </w:r>
      <w:r>
        <w:rPr>
          <w:rFonts w:hint="eastAsia"/>
          <w:sz w:val="24"/>
          <w:szCs w:val="24"/>
        </w:rPr>
        <w:t>址：</w:t>
      </w:r>
      <w:r>
        <w:rPr>
          <w:sz w:val="24"/>
          <w:szCs w:val="24"/>
          <w:u w:val="single"/>
        </w:rPr>
        <w:t xml:space="preserve"> </w:t>
      </w:r>
      <w:r>
        <w:rPr>
          <w:sz w:val="24"/>
          <w:szCs w:val="24"/>
          <w:u w:val="single"/>
        </w:rPr>
        <w:tab/>
      </w:r>
      <w:r>
        <w:rPr>
          <w:sz w:val="24"/>
          <w:szCs w:val="24"/>
        </w:rPr>
        <w:tab/>
      </w:r>
      <w:r>
        <w:rPr>
          <w:rFonts w:hint="eastAsia"/>
          <w:sz w:val="24"/>
          <w:szCs w:val="24"/>
        </w:rPr>
        <w:t>地</w:t>
      </w:r>
      <w:r>
        <w:rPr>
          <w:sz w:val="24"/>
          <w:szCs w:val="24"/>
        </w:rPr>
        <w:t xml:space="preserve"> </w:t>
      </w:r>
      <w:r>
        <w:rPr>
          <w:spacing w:val="100"/>
          <w:sz w:val="24"/>
          <w:szCs w:val="24"/>
        </w:rPr>
        <w:t xml:space="preserve"> </w:t>
      </w:r>
      <w:r>
        <w:rPr>
          <w:rFonts w:hint="eastAsia"/>
          <w:sz w:val="24"/>
          <w:szCs w:val="24"/>
        </w:rPr>
        <w:t>址：</w:t>
      </w:r>
      <w:r>
        <w:rPr>
          <w:rFonts w:ascii="Times New Roman" w:eastAsia="Times New Roman"/>
          <w:w w:val="99"/>
          <w:sz w:val="24"/>
          <w:szCs w:val="24"/>
          <w:u w:val="single"/>
        </w:rPr>
        <w:t xml:space="preserve"> </w:t>
      </w:r>
      <w:r>
        <w:rPr>
          <w:rFonts w:ascii="Times New Roman" w:eastAsia="Times New Roman"/>
          <w:sz w:val="24"/>
          <w:szCs w:val="24"/>
          <w:u w:val="single"/>
        </w:rPr>
        <w:tab/>
      </w:r>
      <w:r>
        <w:rPr>
          <w:rFonts w:ascii="Times New Roman" w:eastAsia="Times New Roman"/>
          <w:sz w:val="24"/>
          <w:szCs w:val="24"/>
          <w:u w:val="single"/>
        </w:rPr>
        <w:t xml:space="preserve"> </w:t>
      </w:r>
    </w:p>
    <w:p>
      <w:pPr>
        <w:pStyle w:val="10"/>
        <w:tabs>
          <w:tab w:val="left" w:pos="4683"/>
          <w:tab w:val="left" w:pos="5577"/>
          <w:tab w:val="left" w:pos="8899"/>
        </w:tabs>
        <w:spacing w:before="2" w:line="357" w:lineRule="auto"/>
        <w:ind w:left="957" w:right="305"/>
        <w:jc w:val="both"/>
        <w:rPr>
          <w:rFonts w:ascii="Times New Roman" w:eastAsia="Times New Roman"/>
          <w:sz w:val="24"/>
          <w:szCs w:val="24"/>
          <w:u w:val="single"/>
        </w:rPr>
      </w:pPr>
      <w:r>
        <w:rPr>
          <w:rFonts w:hint="eastAsia"/>
          <w:sz w:val="24"/>
          <w:szCs w:val="24"/>
        </w:rPr>
        <w:t>邮</w:t>
      </w:r>
      <w:r>
        <w:rPr>
          <w:sz w:val="24"/>
          <w:szCs w:val="24"/>
        </w:rPr>
        <w:t xml:space="preserve">  </w:t>
      </w:r>
      <w:r>
        <w:rPr>
          <w:spacing w:val="100"/>
          <w:sz w:val="24"/>
          <w:szCs w:val="24"/>
        </w:rPr>
        <w:t xml:space="preserve"> </w:t>
      </w:r>
      <w:r>
        <w:rPr>
          <w:rFonts w:hint="eastAsia"/>
          <w:sz w:val="24"/>
          <w:szCs w:val="24"/>
        </w:rPr>
        <w:t>编：</w:t>
      </w:r>
      <w:r>
        <w:rPr>
          <w:sz w:val="24"/>
          <w:szCs w:val="24"/>
          <w:u w:val="single"/>
        </w:rPr>
        <w:t xml:space="preserve"> </w:t>
      </w:r>
      <w:r>
        <w:rPr>
          <w:sz w:val="24"/>
          <w:szCs w:val="24"/>
          <w:u w:val="single"/>
        </w:rPr>
        <w:tab/>
      </w:r>
      <w:r>
        <w:rPr>
          <w:sz w:val="24"/>
          <w:szCs w:val="24"/>
        </w:rPr>
        <w:tab/>
      </w:r>
      <w:r>
        <w:rPr>
          <w:rFonts w:hint="eastAsia"/>
          <w:sz w:val="24"/>
          <w:szCs w:val="24"/>
        </w:rPr>
        <w:t>邮</w:t>
      </w:r>
      <w:r>
        <w:rPr>
          <w:sz w:val="24"/>
          <w:szCs w:val="24"/>
        </w:rPr>
        <w:t xml:space="preserve"> </w:t>
      </w:r>
      <w:r>
        <w:rPr>
          <w:spacing w:val="100"/>
          <w:sz w:val="24"/>
          <w:szCs w:val="24"/>
        </w:rPr>
        <w:t xml:space="preserve"> </w:t>
      </w:r>
      <w:r>
        <w:rPr>
          <w:rFonts w:hint="eastAsia"/>
          <w:sz w:val="24"/>
          <w:szCs w:val="24"/>
        </w:rPr>
        <w:t>编：</w:t>
      </w:r>
      <w:r>
        <w:rPr>
          <w:rFonts w:ascii="Times New Roman" w:eastAsia="Times New Roman"/>
          <w:w w:val="99"/>
          <w:sz w:val="24"/>
          <w:szCs w:val="24"/>
          <w:u w:val="single"/>
        </w:rPr>
        <w:t xml:space="preserve"> </w:t>
      </w:r>
      <w:r>
        <w:rPr>
          <w:rFonts w:ascii="Times New Roman" w:eastAsia="Times New Roman"/>
          <w:sz w:val="24"/>
          <w:szCs w:val="24"/>
          <w:u w:val="single"/>
        </w:rPr>
        <w:tab/>
      </w:r>
      <w:r>
        <w:rPr>
          <w:rFonts w:ascii="Times New Roman" w:eastAsia="Times New Roman"/>
          <w:sz w:val="24"/>
          <w:szCs w:val="24"/>
          <w:u w:val="single"/>
        </w:rPr>
        <w:t xml:space="preserve"> </w:t>
      </w:r>
    </w:p>
    <w:p>
      <w:pPr>
        <w:pStyle w:val="10"/>
        <w:tabs>
          <w:tab w:val="left" w:pos="4683"/>
          <w:tab w:val="left" w:pos="5577"/>
          <w:tab w:val="left" w:pos="8899"/>
        </w:tabs>
        <w:spacing w:before="2" w:line="357" w:lineRule="auto"/>
        <w:ind w:left="957" w:right="305"/>
        <w:jc w:val="both"/>
        <w:rPr>
          <w:rFonts w:ascii="Times New Roman" w:eastAsia="Times New Roman"/>
          <w:sz w:val="24"/>
          <w:szCs w:val="24"/>
          <w:u w:val="single"/>
        </w:rPr>
      </w:pPr>
      <w:r>
        <w:rPr>
          <w:rFonts w:hint="eastAsia"/>
          <w:sz w:val="24"/>
          <w:szCs w:val="24"/>
        </w:rPr>
        <w:t>联</w:t>
      </w:r>
      <w:r>
        <w:rPr>
          <w:sz w:val="24"/>
          <w:szCs w:val="24"/>
        </w:rPr>
        <w:t xml:space="preserve"> </w:t>
      </w:r>
      <w:r>
        <w:rPr>
          <w:rFonts w:hint="eastAsia"/>
          <w:sz w:val="24"/>
          <w:szCs w:val="24"/>
        </w:rPr>
        <w:t>系</w:t>
      </w:r>
      <w:r>
        <w:rPr>
          <w:spacing w:val="-3"/>
          <w:sz w:val="24"/>
          <w:szCs w:val="24"/>
        </w:rPr>
        <w:t xml:space="preserve"> </w:t>
      </w:r>
      <w:r>
        <w:rPr>
          <w:rFonts w:hint="eastAsia"/>
          <w:sz w:val="24"/>
          <w:szCs w:val="24"/>
        </w:rPr>
        <w:t>人：</w:t>
      </w:r>
      <w:r>
        <w:rPr>
          <w:sz w:val="24"/>
          <w:szCs w:val="24"/>
          <w:u w:val="single"/>
        </w:rPr>
        <w:t xml:space="preserve"> </w:t>
      </w:r>
      <w:r>
        <w:rPr>
          <w:sz w:val="24"/>
          <w:szCs w:val="24"/>
          <w:u w:val="single"/>
        </w:rPr>
        <w:tab/>
      </w:r>
      <w:r>
        <w:rPr>
          <w:sz w:val="24"/>
          <w:szCs w:val="24"/>
        </w:rPr>
        <w:tab/>
      </w:r>
      <w:r>
        <w:rPr>
          <w:rFonts w:hint="eastAsia"/>
          <w:sz w:val="24"/>
          <w:szCs w:val="24"/>
        </w:rPr>
        <w:t>联</w:t>
      </w:r>
      <w:r>
        <w:rPr>
          <w:sz w:val="24"/>
          <w:szCs w:val="24"/>
        </w:rPr>
        <w:t xml:space="preserve"> </w:t>
      </w:r>
      <w:r>
        <w:rPr>
          <w:rFonts w:hint="eastAsia"/>
          <w:sz w:val="24"/>
          <w:szCs w:val="24"/>
        </w:rPr>
        <w:t>系</w:t>
      </w:r>
      <w:r>
        <w:rPr>
          <w:spacing w:val="-5"/>
          <w:sz w:val="24"/>
          <w:szCs w:val="24"/>
        </w:rPr>
        <w:t xml:space="preserve"> </w:t>
      </w:r>
      <w:r>
        <w:rPr>
          <w:rFonts w:hint="eastAsia"/>
          <w:sz w:val="24"/>
          <w:szCs w:val="24"/>
        </w:rPr>
        <w:t>人：</w:t>
      </w:r>
      <w:r>
        <w:rPr>
          <w:rFonts w:ascii="Times New Roman" w:eastAsia="Times New Roman"/>
          <w:w w:val="99"/>
          <w:sz w:val="24"/>
          <w:szCs w:val="24"/>
          <w:u w:val="single"/>
        </w:rPr>
        <w:t xml:space="preserve"> </w:t>
      </w:r>
      <w:r>
        <w:rPr>
          <w:rFonts w:ascii="Times New Roman" w:eastAsia="Times New Roman"/>
          <w:sz w:val="24"/>
          <w:szCs w:val="24"/>
          <w:u w:val="single"/>
        </w:rPr>
        <w:tab/>
      </w:r>
      <w:r>
        <w:rPr>
          <w:rFonts w:ascii="Times New Roman" w:eastAsia="Times New Roman"/>
          <w:sz w:val="24"/>
          <w:szCs w:val="24"/>
          <w:u w:val="single"/>
        </w:rPr>
        <w:t xml:space="preserve"> </w:t>
      </w:r>
    </w:p>
    <w:p>
      <w:pPr>
        <w:pStyle w:val="10"/>
        <w:tabs>
          <w:tab w:val="left" w:pos="4683"/>
          <w:tab w:val="left" w:pos="5577"/>
          <w:tab w:val="left" w:pos="8899"/>
        </w:tabs>
        <w:spacing w:before="2" w:line="357" w:lineRule="auto"/>
        <w:ind w:left="957" w:right="305"/>
        <w:jc w:val="both"/>
        <w:rPr>
          <w:rFonts w:ascii="Times New Roman" w:eastAsia="Times New Roman"/>
          <w:sz w:val="24"/>
          <w:szCs w:val="24"/>
          <w:u w:val="single"/>
        </w:rPr>
      </w:pPr>
      <w:r>
        <w:rPr>
          <w:rFonts w:hint="eastAsia"/>
          <w:sz w:val="24"/>
          <w:szCs w:val="24"/>
        </w:rPr>
        <w:t>电</w:t>
      </w:r>
      <w:r>
        <w:rPr>
          <w:sz w:val="24"/>
          <w:szCs w:val="24"/>
        </w:rPr>
        <w:t xml:space="preserve">  </w:t>
      </w:r>
      <w:r>
        <w:rPr>
          <w:spacing w:val="100"/>
          <w:sz w:val="24"/>
          <w:szCs w:val="24"/>
        </w:rPr>
        <w:t xml:space="preserve"> </w:t>
      </w:r>
      <w:r>
        <w:rPr>
          <w:rFonts w:hint="eastAsia"/>
          <w:sz w:val="24"/>
          <w:szCs w:val="24"/>
        </w:rPr>
        <w:t>话：</w:t>
      </w:r>
      <w:r>
        <w:rPr>
          <w:sz w:val="24"/>
          <w:szCs w:val="24"/>
          <w:u w:val="single"/>
        </w:rPr>
        <w:t xml:space="preserve"> </w:t>
      </w:r>
      <w:r>
        <w:rPr>
          <w:sz w:val="24"/>
          <w:szCs w:val="24"/>
          <w:u w:val="single"/>
        </w:rPr>
        <w:tab/>
      </w:r>
      <w:r>
        <w:rPr>
          <w:sz w:val="24"/>
          <w:szCs w:val="24"/>
        </w:rPr>
        <w:tab/>
      </w:r>
      <w:r>
        <w:rPr>
          <w:rFonts w:hint="eastAsia"/>
          <w:sz w:val="24"/>
          <w:szCs w:val="24"/>
        </w:rPr>
        <w:t>电</w:t>
      </w:r>
      <w:r>
        <w:rPr>
          <w:sz w:val="24"/>
          <w:szCs w:val="24"/>
        </w:rPr>
        <w:t xml:space="preserve"> </w:t>
      </w:r>
      <w:r>
        <w:rPr>
          <w:spacing w:val="100"/>
          <w:sz w:val="24"/>
          <w:szCs w:val="24"/>
        </w:rPr>
        <w:t xml:space="preserve"> </w:t>
      </w:r>
      <w:r>
        <w:rPr>
          <w:rFonts w:hint="eastAsia"/>
          <w:sz w:val="24"/>
          <w:szCs w:val="24"/>
        </w:rPr>
        <w:t>话：</w:t>
      </w:r>
      <w:r>
        <w:rPr>
          <w:rFonts w:ascii="Times New Roman" w:eastAsia="Times New Roman"/>
          <w:w w:val="99"/>
          <w:sz w:val="24"/>
          <w:szCs w:val="24"/>
          <w:u w:val="single"/>
        </w:rPr>
        <w:t xml:space="preserve"> </w:t>
      </w:r>
      <w:r>
        <w:rPr>
          <w:rFonts w:ascii="Times New Roman" w:eastAsia="Times New Roman"/>
          <w:sz w:val="24"/>
          <w:szCs w:val="24"/>
          <w:u w:val="single"/>
        </w:rPr>
        <w:tab/>
      </w:r>
      <w:r>
        <w:rPr>
          <w:rFonts w:ascii="Times New Roman" w:eastAsia="Times New Roman"/>
          <w:sz w:val="24"/>
          <w:szCs w:val="24"/>
          <w:u w:val="single"/>
        </w:rPr>
        <w:t xml:space="preserve"> </w:t>
      </w:r>
    </w:p>
    <w:p>
      <w:pPr>
        <w:pStyle w:val="10"/>
        <w:tabs>
          <w:tab w:val="left" w:pos="4683"/>
          <w:tab w:val="left" w:pos="5577"/>
          <w:tab w:val="left" w:pos="8899"/>
        </w:tabs>
        <w:spacing w:before="2" w:line="357" w:lineRule="auto"/>
        <w:ind w:left="957" w:right="305"/>
        <w:jc w:val="both"/>
        <w:rPr>
          <w:rFonts w:ascii="Times New Roman" w:eastAsia="Times New Roman"/>
          <w:sz w:val="24"/>
          <w:szCs w:val="24"/>
          <w:u w:val="single"/>
        </w:rPr>
      </w:pPr>
      <w:r>
        <w:rPr>
          <w:rFonts w:hint="eastAsia"/>
          <w:sz w:val="24"/>
          <w:szCs w:val="24"/>
        </w:rPr>
        <w:t>传</w:t>
      </w:r>
      <w:r>
        <w:rPr>
          <w:sz w:val="24"/>
          <w:szCs w:val="24"/>
        </w:rPr>
        <w:t xml:space="preserve">  </w:t>
      </w:r>
      <w:r>
        <w:rPr>
          <w:spacing w:val="100"/>
          <w:sz w:val="24"/>
          <w:szCs w:val="24"/>
        </w:rPr>
        <w:t xml:space="preserve"> </w:t>
      </w:r>
      <w:r>
        <w:rPr>
          <w:rFonts w:hint="eastAsia"/>
          <w:sz w:val="24"/>
          <w:szCs w:val="24"/>
        </w:rPr>
        <w:t>真：</w:t>
      </w:r>
      <w:r>
        <w:rPr>
          <w:sz w:val="24"/>
          <w:szCs w:val="24"/>
          <w:u w:val="single"/>
        </w:rPr>
        <w:t xml:space="preserve"> </w:t>
      </w:r>
      <w:r>
        <w:rPr>
          <w:sz w:val="24"/>
          <w:szCs w:val="24"/>
          <w:u w:val="single"/>
        </w:rPr>
        <w:tab/>
      </w:r>
      <w:r>
        <w:rPr>
          <w:sz w:val="24"/>
          <w:szCs w:val="24"/>
        </w:rPr>
        <w:tab/>
      </w:r>
      <w:r>
        <w:rPr>
          <w:rFonts w:hint="eastAsia"/>
          <w:sz w:val="24"/>
          <w:szCs w:val="24"/>
        </w:rPr>
        <w:t>传</w:t>
      </w:r>
      <w:r>
        <w:rPr>
          <w:sz w:val="24"/>
          <w:szCs w:val="24"/>
        </w:rPr>
        <w:t xml:space="preserve"> </w:t>
      </w:r>
      <w:r>
        <w:rPr>
          <w:spacing w:val="100"/>
          <w:sz w:val="24"/>
          <w:szCs w:val="24"/>
        </w:rPr>
        <w:t xml:space="preserve"> </w:t>
      </w:r>
      <w:r>
        <w:rPr>
          <w:rFonts w:hint="eastAsia"/>
          <w:sz w:val="24"/>
          <w:szCs w:val="24"/>
        </w:rPr>
        <w:t>真：</w:t>
      </w:r>
      <w:r>
        <w:rPr>
          <w:rFonts w:ascii="Times New Roman" w:eastAsia="Times New Roman"/>
          <w:w w:val="99"/>
          <w:sz w:val="24"/>
          <w:szCs w:val="24"/>
          <w:u w:val="single"/>
        </w:rPr>
        <w:t xml:space="preserve"> </w:t>
      </w:r>
      <w:r>
        <w:rPr>
          <w:rFonts w:ascii="Times New Roman" w:eastAsia="Times New Roman"/>
          <w:sz w:val="24"/>
          <w:szCs w:val="24"/>
          <w:u w:val="single"/>
        </w:rPr>
        <w:tab/>
      </w:r>
      <w:r>
        <w:rPr>
          <w:rFonts w:ascii="Times New Roman" w:eastAsia="Times New Roman"/>
          <w:sz w:val="24"/>
          <w:szCs w:val="24"/>
          <w:u w:val="single"/>
        </w:rPr>
        <w:t xml:space="preserve"> </w:t>
      </w:r>
    </w:p>
    <w:p>
      <w:pPr>
        <w:pStyle w:val="10"/>
        <w:tabs>
          <w:tab w:val="left" w:pos="4683"/>
          <w:tab w:val="left" w:pos="5577"/>
          <w:tab w:val="left" w:pos="8899"/>
        </w:tabs>
        <w:spacing w:before="2" w:line="357" w:lineRule="auto"/>
        <w:ind w:left="957" w:right="305"/>
        <w:jc w:val="both"/>
        <w:rPr>
          <w:w w:val="95"/>
          <w:sz w:val="24"/>
          <w:szCs w:val="24"/>
          <w:u w:val="single"/>
        </w:rPr>
      </w:pPr>
      <w:r>
        <w:rPr>
          <w:rFonts w:hint="eastAsia"/>
          <w:sz w:val="24"/>
          <w:szCs w:val="24"/>
        </w:rPr>
        <w:t>电子邮件：</w:t>
      </w:r>
      <w:r>
        <w:rPr>
          <w:sz w:val="24"/>
          <w:szCs w:val="24"/>
          <w:u w:val="single"/>
        </w:rPr>
        <w:t xml:space="preserve"> </w:t>
      </w:r>
      <w:r>
        <w:rPr>
          <w:sz w:val="24"/>
          <w:szCs w:val="24"/>
          <w:u w:val="single"/>
        </w:rPr>
        <w:tab/>
      </w:r>
      <w:r>
        <w:rPr>
          <w:sz w:val="24"/>
          <w:szCs w:val="24"/>
        </w:rPr>
        <w:tab/>
      </w:r>
      <w:r>
        <w:rPr>
          <w:rFonts w:hint="eastAsia"/>
          <w:w w:val="95"/>
          <w:sz w:val="24"/>
          <w:szCs w:val="24"/>
        </w:rPr>
        <w:t>电子邮件：</w:t>
      </w:r>
      <w:r>
        <w:rPr>
          <w:w w:val="95"/>
          <w:sz w:val="24"/>
          <w:szCs w:val="24"/>
          <w:u w:val="single"/>
        </w:rPr>
        <w:tab/>
      </w:r>
      <w:r>
        <w:rPr>
          <w:w w:val="95"/>
          <w:sz w:val="24"/>
          <w:szCs w:val="24"/>
          <w:u w:val="single"/>
        </w:rPr>
        <w:t xml:space="preserve"> </w:t>
      </w:r>
    </w:p>
    <w:p>
      <w:pPr>
        <w:pStyle w:val="10"/>
        <w:tabs>
          <w:tab w:val="left" w:pos="4683"/>
          <w:tab w:val="left" w:pos="5577"/>
          <w:tab w:val="left" w:pos="8899"/>
        </w:tabs>
        <w:spacing w:before="2" w:line="357" w:lineRule="auto"/>
        <w:ind w:left="957" w:right="305"/>
        <w:jc w:val="both"/>
        <w:rPr>
          <w:rFonts w:ascii="Times New Roman" w:eastAsia="Times New Roman"/>
          <w:sz w:val="24"/>
          <w:szCs w:val="24"/>
          <w:u w:val="single"/>
        </w:rPr>
      </w:pPr>
      <w:r>
        <w:rPr>
          <w:rFonts w:hint="eastAsia"/>
          <w:sz w:val="24"/>
          <w:szCs w:val="24"/>
        </w:rPr>
        <w:t>网</w:t>
      </w:r>
      <w:r>
        <w:rPr>
          <w:sz w:val="24"/>
          <w:szCs w:val="24"/>
        </w:rPr>
        <w:t xml:space="preserve">  </w:t>
      </w:r>
      <w:r>
        <w:rPr>
          <w:spacing w:val="100"/>
          <w:sz w:val="24"/>
          <w:szCs w:val="24"/>
        </w:rPr>
        <w:t xml:space="preserve"> </w:t>
      </w:r>
      <w:r>
        <w:rPr>
          <w:rFonts w:hint="eastAsia"/>
          <w:sz w:val="24"/>
          <w:szCs w:val="24"/>
        </w:rPr>
        <w:t>址：</w:t>
      </w:r>
      <w:r>
        <w:rPr>
          <w:sz w:val="24"/>
          <w:szCs w:val="24"/>
          <w:u w:val="single"/>
        </w:rPr>
        <w:t xml:space="preserve"> </w:t>
      </w:r>
      <w:r>
        <w:rPr>
          <w:sz w:val="24"/>
          <w:szCs w:val="24"/>
          <w:u w:val="single"/>
        </w:rPr>
        <w:tab/>
      </w:r>
      <w:r>
        <w:rPr>
          <w:sz w:val="24"/>
          <w:szCs w:val="24"/>
        </w:rPr>
        <w:tab/>
      </w:r>
      <w:r>
        <w:rPr>
          <w:rFonts w:hint="eastAsia"/>
          <w:sz w:val="24"/>
          <w:szCs w:val="24"/>
        </w:rPr>
        <w:t>网</w:t>
      </w:r>
      <w:r>
        <w:rPr>
          <w:sz w:val="24"/>
          <w:szCs w:val="24"/>
        </w:rPr>
        <w:t xml:space="preserve"> </w:t>
      </w:r>
      <w:r>
        <w:rPr>
          <w:spacing w:val="100"/>
          <w:sz w:val="24"/>
          <w:szCs w:val="24"/>
        </w:rPr>
        <w:t xml:space="preserve"> </w:t>
      </w:r>
      <w:r>
        <w:rPr>
          <w:rFonts w:hint="eastAsia"/>
          <w:sz w:val="24"/>
          <w:szCs w:val="24"/>
        </w:rPr>
        <w:t>址：</w:t>
      </w:r>
      <w:r>
        <w:rPr>
          <w:rFonts w:ascii="Times New Roman" w:eastAsia="Times New Roman"/>
          <w:w w:val="99"/>
          <w:sz w:val="24"/>
          <w:szCs w:val="24"/>
          <w:u w:val="single"/>
        </w:rPr>
        <w:t xml:space="preserve"> </w:t>
      </w:r>
      <w:r>
        <w:rPr>
          <w:rFonts w:ascii="Times New Roman" w:eastAsia="Times New Roman"/>
          <w:sz w:val="24"/>
          <w:szCs w:val="24"/>
          <w:u w:val="single"/>
        </w:rPr>
        <w:tab/>
      </w:r>
      <w:r>
        <w:rPr>
          <w:rFonts w:ascii="Times New Roman" w:eastAsia="Times New Roman"/>
          <w:sz w:val="24"/>
          <w:szCs w:val="24"/>
          <w:u w:val="single"/>
        </w:rPr>
        <w:t xml:space="preserve"> </w:t>
      </w:r>
    </w:p>
    <w:p>
      <w:pPr>
        <w:pStyle w:val="10"/>
        <w:tabs>
          <w:tab w:val="left" w:pos="4683"/>
          <w:tab w:val="left" w:pos="5577"/>
          <w:tab w:val="left" w:pos="8899"/>
        </w:tabs>
        <w:spacing w:before="2" w:line="357" w:lineRule="auto"/>
        <w:ind w:left="957" w:right="305"/>
        <w:jc w:val="both"/>
        <w:rPr>
          <w:w w:val="95"/>
          <w:sz w:val="24"/>
          <w:szCs w:val="24"/>
          <w:u w:val="single"/>
        </w:rPr>
      </w:pPr>
      <w:r>
        <w:rPr>
          <w:rFonts w:hint="eastAsia"/>
          <w:sz w:val="24"/>
          <w:szCs w:val="24"/>
        </w:rPr>
        <w:t>开户银行：</w:t>
      </w:r>
      <w:r>
        <w:rPr>
          <w:sz w:val="24"/>
          <w:szCs w:val="24"/>
          <w:u w:val="single"/>
        </w:rPr>
        <w:t xml:space="preserve"> </w:t>
      </w:r>
      <w:r>
        <w:rPr>
          <w:sz w:val="24"/>
          <w:szCs w:val="24"/>
          <w:u w:val="single"/>
        </w:rPr>
        <w:tab/>
      </w:r>
      <w:r>
        <w:rPr>
          <w:sz w:val="24"/>
          <w:szCs w:val="24"/>
        </w:rPr>
        <w:tab/>
      </w:r>
      <w:r>
        <w:rPr>
          <w:rFonts w:hint="eastAsia"/>
          <w:w w:val="95"/>
          <w:sz w:val="24"/>
          <w:szCs w:val="24"/>
        </w:rPr>
        <w:t>开户银行：</w:t>
      </w:r>
      <w:r>
        <w:rPr>
          <w:w w:val="95"/>
          <w:sz w:val="24"/>
          <w:szCs w:val="24"/>
          <w:u w:val="single"/>
        </w:rPr>
        <w:tab/>
      </w:r>
      <w:r>
        <w:rPr>
          <w:w w:val="95"/>
          <w:sz w:val="24"/>
          <w:szCs w:val="24"/>
          <w:u w:val="single"/>
        </w:rPr>
        <w:t xml:space="preserve"> </w:t>
      </w:r>
    </w:p>
    <w:p>
      <w:pPr>
        <w:pStyle w:val="10"/>
        <w:tabs>
          <w:tab w:val="left" w:pos="4683"/>
          <w:tab w:val="left" w:pos="5577"/>
          <w:tab w:val="left" w:pos="8899"/>
        </w:tabs>
        <w:spacing w:before="2" w:line="357" w:lineRule="auto"/>
        <w:ind w:left="957" w:right="305"/>
        <w:jc w:val="both"/>
        <w:rPr>
          <w:rFonts w:ascii="Times New Roman" w:eastAsia="Times New Roman"/>
          <w:sz w:val="24"/>
          <w:szCs w:val="24"/>
        </w:rPr>
      </w:pPr>
      <w:r>
        <w:rPr>
          <w:rFonts w:hint="eastAsia"/>
          <w:sz w:val="24"/>
          <w:szCs w:val="24"/>
        </w:rPr>
        <w:t>账</w:t>
      </w:r>
      <w:r>
        <w:rPr>
          <w:sz w:val="24"/>
          <w:szCs w:val="24"/>
        </w:rPr>
        <w:t xml:space="preserve">  </w:t>
      </w:r>
      <w:r>
        <w:rPr>
          <w:spacing w:val="100"/>
          <w:sz w:val="24"/>
          <w:szCs w:val="24"/>
        </w:rPr>
        <w:t xml:space="preserve"> </w:t>
      </w:r>
      <w:r>
        <w:rPr>
          <w:rFonts w:hint="eastAsia"/>
          <w:sz w:val="24"/>
          <w:szCs w:val="24"/>
        </w:rPr>
        <w:t>号：</w:t>
      </w:r>
      <w:r>
        <w:rPr>
          <w:sz w:val="24"/>
          <w:szCs w:val="24"/>
          <w:u w:val="single"/>
        </w:rPr>
        <w:t xml:space="preserve"> </w:t>
      </w:r>
      <w:r>
        <w:rPr>
          <w:sz w:val="24"/>
          <w:szCs w:val="24"/>
          <w:u w:val="single"/>
        </w:rPr>
        <w:tab/>
      </w:r>
      <w:r>
        <w:rPr>
          <w:sz w:val="24"/>
          <w:szCs w:val="24"/>
        </w:rPr>
        <w:tab/>
      </w:r>
      <w:r>
        <w:rPr>
          <w:rFonts w:hint="eastAsia"/>
          <w:sz w:val="24"/>
          <w:szCs w:val="24"/>
        </w:rPr>
        <w:t>账</w:t>
      </w:r>
      <w:r>
        <w:rPr>
          <w:spacing w:val="100"/>
          <w:sz w:val="24"/>
          <w:szCs w:val="24"/>
        </w:rPr>
        <w:t xml:space="preserve"> </w:t>
      </w:r>
      <w:r>
        <w:rPr>
          <w:rFonts w:hint="eastAsia"/>
          <w:sz w:val="24"/>
          <w:szCs w:val="24"/>
        </w:rPr>
        <w:t>号</w:t>
      </w:r>
      <w:r>
        <w:rPr>
          <w:sz w:val="24"/>
          <w:szCs w:val="24"/>
        </w:rPr>
        <w:t xml:space="preserve"> </w:t>
      </w:r>
      <w:r>
        <w:rPr>
          <w:rFonts w:hint="eastAsia"/>
          <w:sz w:val="24"/>
          <w:szCs w:val="24"/>
        </w:rPr>
        <w:t>：</w:t>
      </w:r>
      <w:r>
        <w:rPr>
          <w:rFonts w:ascii="Times New Roman" w:eastAsia="Times New Roman"/>
          <w:sz w:val="24"/>
          <w:szCs w:val="24"/>
          <w:u w:val="single"/>
        </w:rPr>
        <w:t xml:space="preserve"> </w:t>
      </w:r>
      <w:r>
        <w:rPr>
          <w:rFonts w:ascii="Times New Roman" w:eastAsia="Times New Roman"/>
          <w:sz w:val="24"/>
          <w:szCs w:val="24"/>
          <w:u w:val="single"/>
        </w:rPr>
        <w:tab/>
      </w:r>
    </w:p>
    <w:p>
      <w:pPr>
        <w:pStyle w:val="10"/>
        <w:spacing w:before="10"/>
        <w:rPr>
          <w:rFonts w:ascii="Times New Roman"/>
          <w:sz w:val="24"/>
          <w:szCs w:val="24"/>
        </w:rPr>
      </w:pPr>
    </w:p>
    <w:p>
      <w:pPr>
        <w:pStyle w:val="10"/>
        <w:tabs>
          <w:tab w:val="left" w:pos="6417"/>
          <w:tab w:val="left" w:pos="7257"/>
          <w:tab w:val="left" w:pos="7991"/>
        </w:tabs>
        <w:spacing w:before="70"/>
        <w:ind w:left="5786"/>
        <w:rPr>
          <w:sz w:val="24"/>
          <w:szCs w:val="24"/>
        </w:rPr>
      </w:pPr>
      <w:r>
        <w:rPr>
          <w:rFonts w:ascii="Times New Roman" w:eastAsia="Times New Roman"/>
          <w:w w:val="99"/>
          <w:sz w:val="24"/>
          <w:szCs w:val="24"/>
          <w:u w:val="single"/>
        </w:rPr>
        <w:t xml:space="preserve"> </w:t>
      </w:r>
      <w:r>
        <w:rPr>
          <w:rFonts w:ascii="Times New Roman" w:eastAsia="Times New Roman"/>
          <w:sz w:val="24"/>
          <w:szCs w:val="24"/>
          <w:u w:val="single"/>
        </w:rPr>
        <w:tab/>
      </w:r>
      <w:r>
        <w:rPr>
          <w:rFonts w:hint="eastAsia"/>
          <w:sz w:val="24"/>
          <w:szCs w:val="24"/>
        </w:rPr>
        <w:t>年</w:t>
      </w:r>
      <w:r>
        <w:rPr>
          <w:sz w:val="24"/>
          <w:szCs w:val="24"/>
          <w:u w:val="single"/>
        </w:rPr>
        <w:t xml:space="preserve"> </w:t>
      </w:r>
      <w:r>
        <w:rPr>
          <w:sz w:val="24"/>
          <w:szCs w:val="24"/>
          <w:u w:val="single"/>
        </w:rPr>
        <w:tab/>
      </w:r>
      <w:r>
        <w:rPr>
          <w:rFonts w:hint="eastAsia"/>
          <w:sz w:val="24"/>
          <w:szCs w:val="24"/>
        </w:rPr>
        <w:t>月</w:t>
      </w:r>
      <w:r>
        <w:rPr>
          <w:sz w:val="24"/>
          <w:szCs w:val="24"/>
          <w:u w:val="single"/>
        </w:rPr>
        <w:t xml:space="preserve"> </w:t>
      </w:r>
      <w:r>
        <w:rPr>
          <w:sz w:val="24"/>
          <w:szCs w:val="24"/>
          <w:u w:val="single"/>
        </w:rPr>
        <w:tab/>
      </w:r>
      <w:r>
        <w:rPr>
          <w:rFonts w:hint="eastAsia"/>
          <w:sz w:val="24"/>
          <w:szCs w:val="24"/>
        </w:rPr>
        <w:t>日</w:t>
      </w:r>
    </w:p>
    <w:p>
      <w:r>
        <w:rPr>
          <w:sz w:val="24"/>
          <w:szCs w:val="24"/>
        </w:rPr>
        <w:br w:type="page"/>
      </w:r>
      <w:bookmarkStart w:id="23" w:name="_Toc107771441"/>
      <w:r>
        <w:rPr>
          <w:rFonts w:hint="eastAsia"/>
        </w:rPr>
        <w:t>附件：确认通知</w:t>
      </w:r>
      <w:bookmarkEnd w:id="23"/>
    </w:p>
    <w:p>
      <w:pPr>
        <w:pStyle w:val="10"/>
        <w:rPr>
          <w:sz w:val="20"/>
        </w:rPr>
      </w:pPr>
    </w:p>
    <w:p>
      <w:pPr>
        <w:spacing w:before="193"/>
        <w:ind w:right="457"/>
        <w:jc w:val="center"/>
        <w:rPr>
          <w:b/>
          <w:bCs/>
          <w:sz w:val="28"/>
        </w:rPr>
      </w:pPr>
      <w:r>
        <w:rPr>
          <w:rFonts w:hint="eastAsia"/>
          <w:b/>
          <w:bCs/>
          <w:sz w:val="28"/>
        </w:rPr>
        <w:t>确认通知</w:t>
      </w:r>
    </w:p>
    <w:p>
      <w:pPr>
        <w:pStyle w:val="10"/>
        <w:spacing w:before="8"/>
        <w:rPr>
          <w:sz w:val="27"/>
        </w:rPr>
      </w:pPr>
    </w:p>
    <w:p>
      <w:pPr>
        <w:pStyle w:val="10"/>
        <w:tabs>
          <w:tab w:val="left" w:pos="2131"/>
        </w:tabs>
        <w:spacing w:before="78"/>
        <w:ind w:left="240"/>
        <w:rPr>
          <w:sz w:val="24"/>
          <w:szCs w:val="24"/>
        </w:rPr>
      </w:pPr>
      <w:r>
        <w:rPr>
          <w:sz w:val="24"/>
          <w:szCs w:val="24"/>
          <w:u w:val="single"/>
        </w:rPr>
        <w:t xml:space="preserve"> </w:t>
      </w:r>
      <w:r>
        <w:rPr>
          <w:sz w:val="24"/>
          <w:szCs w:val="24"/>
          <w:u w:val="single"/>
        </w:rPr>
        <w:tab/>
      </w:r>
      <w:r>
        <w:rPr>
          <w:rFonts w:hint="eastAsia"/>
          <w:sz w:val="24"/>
          <w:szCs w:val="24"/>
        </w:rPr>
        <w:t>（</w:t>
      </w:r>
      <w:r>
        <w:rPr>
          <w:rFonts w:hint="eastAsia"/>
          <w:spacing w:val="-3"/>
          <w:sz w:val="24"/>
          <w:szCs w:val="24"/>
        </w:rPr>
        <w:t>招标人名称</w:t>
      </w:r>
      <w:r>
        <w:rPr>
          <w:rFonts w:hint="eastAsia"/>
          <w:spacing w:val="-108"/>
          <w:sz w:val="24"/>
          <w:szCs w:val="24"/>
        </w:rPr>
        <w:t>）</w:t>
      </w:r>
      <w:r>
        <w:rPr>
          <w:rFonts w:hint="eastAsia"/>
          <w:sz w:val="24"/>
          <w:szCs w:val="24"/>
        </w:rPr>
        <w:t>：</w:t>
      </w:r>
    </w:p>
    <w:p>
      <w:pPr>
        <w:pStyle w:val="10"/>
        <w:spacing w:before="6"/>
        <w:rPr>
          <w:sz w:val="24"/>
          <w:szCs w:val="24"/>
        </w:rPr>
      </w:pPr>
    </w:p>
    <w:p>
      <w:pPr>
        <w:pStyle w:val="10"/>
        <w:tabs>
          <w:tab w:val="left" w:pos="2445"/>
          <w:tab w:val="left" w:pos="2972"/>
          <w:tab w:val="left" w:pos="3600"/>
          <w:tab w:val="left" w:pos="4757"/>
          <w:tab w:val="left" w:pos="6752"/>
          <w:tab w:val="left" w:pos="7906"/>
          <w:tab w:val="left" w:pos="8116"/>
          <w:tab w:val="left" w:pos="8929"/>
        </w:tabs>
        <w:spacing w:before="79" w:line="393" w:lineRule="auto"/>
        <w:ind w:left="240" w:right="648" w:firstLine="419"/>
        <w:rPr>
          <w:sz w:val="24"/>
          <w:szCs w:val="24"/>
        </w:rPr>
      </w:pPr>
      <w:r>
        <w:rPr>
          <w:rFonts w:hint="eastAsia"/>
          <w:sz w:val="24"/>
          <w:szCs w:val="24"/>
        </w:rPr>
        <w:t>我方</w:t>
      </w:r>
      <w:r>
        <w:rPr>
          <w:rFonts w:hint="eastAsia"/>
          <w:spacing w:val="-3"/>
          <w:sz w:val="24"/>
          <w:szCs w:val="24"/>
        </w:rPr>
        <w:t>已</w:t>
      </w:r>
      <w:r>
        <w:rPr>
          <w:rFonts w:hint="eastAsia"/>
          <w:sz w:val="24"/>
          <w:szCs w:val="24"/>
        </w:rPr>
        <w:t>于</w:t>
      </w:r>
      <w:r>
        <w:rPr>
          <w:sz w:val="24"/>
          <w:szCs w:val="24"/>
          <w:u w:val="single"/>
        </w:rPr>
        <w:t xml:space="preserve"> </w:t>
      </w:r>
      <w:r>
        <w:rPr>
          <w:sz w:val="24"/>
          <w:szCs w:val="24"/>
          <w:u w:val="single"/>
        </w:rPr>
        <w:tab/>
      </w:r>
      <w:r>
        <w:rPr>
          <w:rFonts w:hint="eastAsia"/>
          <w:sz w:val="24"/>
          <w:szCs w:val="24"/>
        </w:rPr>
        <w:t>年</w:t>
      </w:r>
      <w:r>
        <w:rPr>
          <w:sz w:val="24"/>
          <w:szCs w:val="24"/>
          <w:u w:val="single"/>
        </w:rPr>
        <w:t xml:space="preserve"> </w:t>
      </w:r>
      <w:r>
        <w:rPr>
          <w:sz w:val="24"/>
          <w:szCs w:val="24"/>
          <w:u w:val="single"/>
        </w:rPr>
        <w:tab/>
      </w:r>
      <w:r>
        <w:rPr>
          <w:sz w:val="24"/>
          <w:szCs w:val="24"/>
          <w:u w:val="single"/>
        </w:rPr>
        <w:tab/>
      </w:r>
      <w:r>
        <w:rPr>
          <w:rFonts w:hint="eastAsia"/>
          <w:sz w:val="24"/>
          <w:szCs w:val="24"/>
        </w:rPr>
        <w:t>月</w:t>
      </w:r>
      <w:r>
        <w:rPr>
          <w:sz w:val="24"/>
          <w:szCs w:val="24"/>
          <w:u w:val="single"/>
        </w:rPr>
        <w:t xml:space="preserve"> </w:t>
      </w:r>
      <w:r>
        <w:rPr>
          <w:sz w:val="24"/>
          <w:szCs w:val="24"/>
          <w:u w:val="single"/>
        </w:rPr>
        <w:tab/>
      </w:r>
      <w:r>
        <w:rPr>
          <w:rFonts w:hint="eastAsia"/>
          <w:spacing w:val="-3"/>
          <w:sz w:val="24"/>
          <w:szCs w:val="24"/>
        </w:rPr>
        <w:t>日</w:t>
      </w:r>
      <w:r>
        <w:rPr>
          <w:rFonts w:hint="eastAsia"/>
          <w:sz w:val="24"/>
          <w:szCs w:val="24"/>
        </w:rPr>
        <w:t>收</w:t>
      </w:r>
      <w:r>
        <w:rPr>
          <w:rFonts w:hint="eastAsia"/>
          <w:spacing w:val="-3"/>
          <w:sz w:val="24"/>
          <w:szCs w:val="24"/>
        </w:rPr>
        <w:t>到</w:t>
      </w:r>
      <w:r>
        <w:rPr>
          <w:rFonts w:hint="eastAsia"/>
          <w:sz w:val="24"/>
          <w:szCs w:val="24"/>
        </w:rPr>
        <w:t>你方</w:t>
      </w:r>
      <w:r>
        <w:rPr>
          <w:sz w:val="24"/>
          <w:szCs w:val="24"/>
          <w:u w:val="single"/>
        </w:rPr>
        <w:t xml:space="preserve"> </w:t>
      </w:r>
      <w:r>
        <w:rPr>
          <w:sz w:val="24"/>
          <w:szCs w:val="24"/>
          <w:u w:val="single"/>
        </w:rPr>
        <w:tab/>
      </w:r>
      <w:r>
        <w:rPr>
          <w:rFonts w:hint="eastAsia"/>
          <w:sz w:val="24"/>
          <w:szCs w:val="24"/>
        </w:rPr>
        <w:t>年</w:t>
      </w:r>
      <w:r>
        <w:rPr>
          <w:sz w:val="24"/>
          <w:szCs w:val="24"/>
          <w:u w:val="single"/>
        </w:rPr>
        <w:t xml:space="preserve"> </w:t>
      </w:r>
      <w:r>
        <w:rPr>
          <w:sz w:val="24"/>
          <w:szCs w:val="24"/>
          <w:u w:val="single"/>
        </w:rPr>
        <w:tab/>
      </w:r>
      <w:r>
        <w:rPr>
          <w:rFonts w:hint="eastAsia"/>
          <w:sz w:val="24"/>
          <w:szCs w:val="24"/>
        </w:rPr>
        <w:t>月</w:t>
      </w:r>
      <w:r>
        <w:rPr>
          <w:sz w:val="24"/>
          <w:szCs w:val="24"/>
          <w:u w:val="single"/>
        </w:rPr>
        <w:tab/>
      </w:r>
      <w:r>
        <w:rPr>
          <w:sz w:val="24"/>
          <w:szCs w:val="24"/>
          <w:u w:val="single"/>
        </w:rPr>
        <w:t xml:space="preserve"> </w:t>
      </w:r>
      <w:r>
        <w:rPr>
          <w:rFonts w:hint="eastAsia"/>
          <w:sz w:val="24"/>
          <w:szCs w:val="24"/>
        </w:rPr>
        <w:t>日发</w:t>
      </w:r>
      <w:r>
        <w:rPr>
          <w:rFonts w:hint="eastAsia"/>
          <w:spacing w:val="-3"/>
          <w:sz w:val="24"/>
          <w:szCs w:val="24"/>
        </w:rPr>
        <w:t>出</w:t>
      </w:r>
      <w:r>
        <w:rPr>
          <w:rFonts w:hint="eastAsia"/>
          <w:sz w:val="24"/>
          <w:szCs w:val="24"/>
        </w:rPr>
        <w:t>的</w:t>
      </w:r>
      <w:r>
        <w:rPr>
          <w:sz w:val="24"/>
          <w:szCs w:val="24"/>
          <w:u w:val="single"/>
        </w:rPr>
        <w:t xml:space="preserve"> </w:t>
      </w:r>
      <w:r>
        <w:rPr>
          <w:sz w:val="24"/>
          <w:szCs w:val="24"/>
          <w:u w:val="single"/>
        </w:rPr>
        <w:tab/>
      </w:r>
      <w:r>
        <w:rPr>
          <w:sz w:val="24"/>
          <w:szCs w:val="24"/>
          <w:u w:val="single"/>
        </w:rPr>
        <w:tab/>
      </w:r>
      <w:r>
        <w:rPr>
          <w:rFonts w:hint="eastAsia"/>
          <w:spacing w:val="-3"/>
          <w:sz w:val="24"/>
          <w:szCs w:val="24"/>
        </w:rPr>
        <w:t>（</w:t>
      </w:r>
      <w:r>
        <w:rPr>
          <w:rFonts w:hint="eastAsia"/>
          <w:sz w:val="24"/>
          <w:szCs w:val="24"/>
        </w:rPr>
        <w:t>项</w:t>
      </w:r>
      <w:r>
        <w:rPr>
          <w:rFonts w:hint="eastAsia"/>
          <w:spacing w:val="-3"/>
          <w:sz w:val="24"/>
          <w:szCs w:val="24"/>
        </w:rPr>
        <w:t>目</w:t>
      </w:r>
      <w:r>
        <w:rPr>
          <w:rFonts w:hint="eastAsia"/>
          <w:sz w:val="24"/>
          <w:szCs w:val="24"/>
        </w:rPr>
        <w:t>名</w:t>
      </w:r>
      <w:r>
        <w:rPr>
          <w:rFonts w:hint="eastAsia"/>
          <w:spacing w:val="-3"/>
          <w:sz w:val="24"/>
          <w:szCs w:val="24"/>
        </w:rPr>
        <w:t>称</w:t>
      </w:r>
      <w:r>
        <w:rPr>
          <w:rFonts w:hint="eastAsia"/>
          <w:sz w:val="24"/>
          <w:szCs w:val="24"/>
        </w:rPr>
        <w:t>）</w:t>
      </w:r>
      <w:r>
        <w:rPr>
          <w:rFonts w:hint="eastAsia"/>
          <w:spacing w:val="-3"/>
          <w:sz w:val="24"/>
          <w:szCs w:val="24"/>
        </w:rPr>
        <w:t>勘</w:t>
      </w:r>
      <w:r>
        <w:rPr>
          <w:rFonts w:hint="eastAsia"/>
          <w:sz w:val="24"/>
          <w:szCs w:val="24"/>
        </w:rPr>
        <w:t>察</w:t>
      </w:r>
      <w:r>
        <w:rPr>
          <w:rFonts w:hint="eastAsia"/>
          <w:spacing w:val="-3"/>
          <w:sz w:val="24"/>
          <w:szCs w:val="24"/>
        </w:rPr>
        <w:t>招标</w:t>
      </w:r>
      <w:r>
        <w:rPr>
          <w:rFonts w:hint="eastAsia"/>
          <w:sz w:val="24"/>
          <w:szCs w:val="24"/>
        </w:rPr>
        <w:t>的投</w:t>
      </w:r>
      <w:r>
        <w:rPr>
          <w:rFonts w:hint="eastAsia"/>
          <w:spacing w:val="-3"/>
          <w:sz w:val="24"/>
          <w:szCs w:val="24"/>
        </w:rPr>
        <w:t>标</w:t>
      </w:r>
      <w:r>
        <w:rPr>
          <w:rFonts w:hint="eastAsia"/>
          <w:sz w:val="24"/>
          <w:szCs w:val="24"/>
        </w:rPr>
        <w:t>邀</w:t>
      </w:r>
      <w:r>
        <w:rPr>
          <w:rFonts w:hint="eastAsia"/>
          <w:spacing w:val="-3"/>
          <w:sz w:val="24"/>
          <w:szCs w:val="24"/>
        </w:rPr>
        <w:t>请</w:t>
      </w:r>
      <w:r>
        <w:rPr>
          <w:rFonts w:hint="eastAsia"/>
          <w:sz w:val="24"/>
          <w:szCs w:val="24"/>
        </w:rPr>
        <w:t>书</w:t>
      </w:r>
      <w:r>
        <w:rPr>
          <w:rFonts w:hint="eastAsia"/>
          <w:spacing w:val="-3"/>
          <w:sz w:val="24"/>
          <w:szCs w:val="24"/>
        </w:rPr>
        <w:t>，</w:t>
      </w:r>
      <w:r>
        <w:rPr>
          <w:rFonts w:hint="eastAsia"/>
          <w:sz w:val="24"/>
          <w:szCs w:val="24"/>
        </w:rPr>
        <w:t>并</w:t>
      </w:r>
      <w:r>
        <w:rPr>
          <w:rFonts w:hint="eastAsia"/>
          <w:spacing w:val="-3"/>
          <w:sz w:val="24"/>
          <w:szCs w:val="24"/>
        </w:rPr>
        <w:t>确</w:t>
      </w:r>
      <w:r>
        <w:rPr>
          <w:rFonts w:hint="eastAsia"/>
          <w:sz w:val="24"/>
          <w:szCs w:val="24"/>
        </w:rPr>
        <w:t>认</w:t>
      </w:r>
      <w:r>
        <w:rPr>
          <w:sz w:val="24"/>
          <w:szCs w:val="24"/>
          <w:u w:val="single"/>
        </w:rPr>
        <w:t xml:space="preserve"> </w:t>
      </w:r>
      <w:r>
        <w:rPr>
          <w:sz w:val="24"/>
          <w:szCs w:val="24"/>
          <w:u w:val="single"/>
        </w:rPr>
        <w:tab/>
      </w:r>
      <w:r>
        <w:rPr>
          <w:sz w:val="24"/>
          <w:szCs w:val="24"/>
          <w:u w:val="single"/>
        </w:rPr>
        <w:tab/>
      </w:r>
      <w:r>
        <w:rPr>
          <w:rFonts w:hint="eastAsia"/>
          <w:sz w:val="24"/>
          <w:szCs w:val="24"/>
        </w:rPr>
        <w:t>（</w:t>
      </w:r>
      <w:r>
        <w:rPr>
          <w:rFonts w:hint="eastAsia"/>
          <w:spacing w:val="-3"/>
          <w:sz w:val="24"/>
          <w:szCs w:val="24"/>
        </w:rPr>
        <w:t>参</w:t>
      </w:r>
      <w:r>
        <w:rPr>
          <w:rFonts w:hint="eastAsia"/>
          <w:sz w:val="24"/>
          <w:szCs w:val="24"/>
        </w:rPr>
        <w:t>加</w:t>
      </w:r>
      <w:r>
        <w:rPr>
          <w:sz w:val="24"/>
          <w:szCs w:val="24"/>
        </w:rPr>
        <w:t>/</w:t>
      </w:r>
      <w:r>
        <w:rPr>
          <w:rFonts w:hint="eastAsia"/>
          <w:sz w:val="24"/>
          <w:szCs w:val="24"/>
        </w:rPr>
        <w:t>不参加）投标。</w:t>
      </w:r>
    </w:p>
    <w:p>
      <w:pPr>
        <w:pStyle w:val="10"/>
        <w:tabs>
          <w:tab w:val="left" w:pos="2445"/>
          <w:tab w:val="left" w:pos="2972"/>
          <w:tab w:val="left" w:pos="3600"/>
          <w:tab w:val="left" w:pos="4757"/>
          <w:tab w:val="left" w:pos="6752"/>
          <w:tab w:val="left" w:pos="7906"/>
          <w:tab w:val="left" w:pos="8116"/>
          <w:tab w:val="left" w:pos="8929"/>
        </w:tabs>
        <w:spacing w:before="79" w:line="393" w:lineRule="auto"/>
        <w:ind w:left="240" w:right="648" w:firstLine="419"/>
        <w:rPr>
          <w:sz w:val="24"/>
          <w:szCs w:val="24"/>
        </w:rPr>
      </w:pPr>
      <w:r>
        <w:rPr>
          <w:rFonts w:hint="eastAsia"/>
          <w:sz w:val="24"/>
          <w:szCs w:val="24"/>
        </w:rPr>
        <w:t>特此确认。</w:t>
      </w:r>
    </w:p>
    <w:p>
      <w:pPr>
        <w:pStyle w:val="10"/>
        <w:spacing w:before="4"/>
        <w:rPr>
          <w:sz w:val="24"/>
          <w:szCs w:val="24"/>
        </w:rPr>
      </w:pPr>
    </w:p>
    <w:p>
      <w:pPr>
        <w:pStyle w:val="10"/>
        <w:tabs>
          <w:tab w:val="left" w:pos="7378"/>
        </w:tabs>
        <w:spacing w:before="78"/>
        <w:ind w:left="3181"/>
        <w:rPr>
          <w:sz w:val="24"/>
          <w:szCs w:val="24"/>
        </w:rPr>
      </w:pPr>
      <w:r>
        <w:rPr>
          <w:rFonts w:hint="eastAsia"/>
          <w:sz w:val="24"/>
          <w:szCs w:val="24"/>
        </w:rPr>
        <w:t>被邀</w:t>
      </w:r>
      <w:r>
        <w:rPr>
          <w:rFonts w:hint="eastAsia"/>
          <w:spacing w:val="-3"/>
          <w:sz w:val="24"/>
          <w:szCs w:val="24"/>
        </w:rPr>
        <w:t>请</w:t>
      </w:r>
      <w:r>
        <w:rPr>
          <w:rFonts w:hint="eastAsia"/>
          <w:sz w:val="24"/>
          <w:szCs w:val="24"/>
        </w:rPr>
        <w:t>单</w:t>
      </w:r>
      <w:r>
        <w:rPr>
          <w:rFonts w:hint="eastAsia"/>
          <w:spacing w:val="-3"/>
          <w:sz w:val="24"/>
          <w:szCs w:val="24"/>
        </w:rPr>
        <w:t>位</w:t>
      </w:r>
      <w:r>
        <w:rPr>
          <w:rFonts w:hint="eastAsia"/>
          <w:sz w:val="24"/>
          <w:szCs w:val="24"/>
        </w:rPr>
        <w:t>名</w:t>
      </w:r>
      <w:r>
        <w:rPr>
          <w:rFonts w:hint="eastAsia"/>
          <w:spacing w:val="-3"/>
          <w:sz w:val="24"/>
          <w:szCs w:val="24"/>
        </w:rPr>
        <w:t>称</w:t>
      </w:r>
      <w:r>
        <w:rPr>
          <w:rFonts w:hint="eastAsia"/>
          <w:sz w:val="24"/>
          <w:szCs w:val="24"/>
        </w:rPr>
        <w:t>：</w:t>
      </w:r>
      <w:r>
        <w:rPr>
          <w:sz w:val="24"/>
          <w:szCs w:val="24"/>
          <w:u w:val="single"/>
        </w:rPr>
        <w:t xml:space="preserve"> </w:t>
      </w:r>
      <w:r>
        <w:rPr>
          <w:sz w:val="24"/>
          <w:szCs w:val="24"/>
          <w:u w:val="single"/>
        </w:rPr>
        <w:tab/>
      </w:r>
      <w:r>
        <w:rPr>
          <w:rFonts w:hint="eastAsia"/>
          <w:sz w:val="24"/>
          <w:szCs w:val="24"/>
        </w:rPr>
        <w:t>（盖单位章）</w:t>
      </w:r>
    </w:p>
    <w:p>
      <w:pPr>
        <w:pStyle w:val="10"/>
        <w:rPr>
          <w:sz w:val="24"/>
          <w:szCs w:val="24"/>
        </w:rPr>
      </w:pPr>
    </w:p>
    <w:p>
      <w:pPr>
        <w:pStyle w:val="10"/>
        <w:spacing w:before="9"/>
        <w:rPr>
          <w:sz w:val="24"/>
          <w:szCs w:val="24"/>
        </w:rPr>
      </w:pPr>
    </w:p>
    <w:p>
      <w:pPr>
        <w:pStyle w:val="10"/>
        <w:tabs>
          <w:tab w:val="left" w:pos="6538"/>
        </w:tabs>
        <w:spacing w:before="78"/>
        <w:ind w:left="3181"/>
        <w:rPr>
          <w:sz w:val="24"/>
          <w:szCs w:val="24"/>
        </w:rPr>
      </w:pPr>
      <w:r>
        <w:rPr>
          <w:rFonts w:hint="eastAsia"/>
          <w:sz w:val="24"/>
          <w:szCs w:val="24"/>
        </w:rPr>
        <w:t>法定</w:t>
      </w:r>
      <w:r>
        <w:rPr>
          <w:rFonts w:hint="eastAsia"/>
          <w:spacing w:val="-3"/>
          <w:sz w:val="24"/>
          <w:szCs w:val="24"/>
        </w:rPr>
        <w:t>代</w:t>
      </w:r>
      <w:r>
        <w:rPr>
          <w:rFonts w:hint="eastAsia"/>
          <w:sz w:val="24"/>
          <w:szCs w:val="24"/>
        </w:rPr>
        <w:t>表</w:t>
      </w:r>
      <w:r>
        <w:rPr>
          <w:rFonts w:hint="eastAsia"/>
          <w:spacing w:val="-3"/>
          <w:sz w:val="24"/>
          <w:szCs w:val="24"/>
        </w:rPr>
        <w:t>人</w:t>
      </w:r>
      <w:r>
        <w:rPr>
          <w:rFonts w:hint="eastAsia"/>
          <w:sz w:val="24"/>
          <w:szCs w:val="24"/>
        </w:rPr>
        <w:t>：</w:t>
      </w:r>
      <w:r>
        <w:rPr>
          <w:sz w:val="24"/>
          <w:szCs w:val="24"/>
          <w:u w:val="single"/>
        </w:rPr>
        <w:t xml:space="preserve"> </w:t>
      </w:r>
      <w:r>
        <w:rPr>
          <w:sz w:val="24"/>
          <w:szCs w:val="24"/>
          <w:u w:val="single"/>
        </w:rPr>
        <w:tab/>
      </w:r>
      <w:r>
        <w:rPr>
          <w:rFonts w:hint="eastAsia"/>
          <w:sz w:val="24"/>
          <w:szCs w:val="24"/>
        </w:rPr>
        <w:t>（签字）</w:t>
      </w:r>
    </w:p>
    <w:p>
      <w:pPr>
        <w:pStyle w:val="10"/>
        <w:rPr>
          <w:sz w:val="24"/>
          <w:szCs w:val="24"/>
        </w:rPr>
      </w:pPr>
    </w:p>
    <w:p>
      <w:pPr>
        <w:pStyle w:val="10"/>
        <w:spacing w:before="4"/>
        <w:rPr>
          <w:sz w:val="24"/>
          <w:szCs w:val="24"/>
        </w:rPr>
      </w:pPr>
    </w:p>
    <w:p>
      <w:pPr>
        <w:pStyle w:val="10"/>
        <w:tabs>
          <w:tab w:val="left" w:pos="5521"/>
          <w:tab w:val="left" w:pos="6678"/>
          <w:tab w:val="left" w:pos="7832"/>
        </w:tabs>
        <w:spacing w:before="72"/>
        <w:ind w:left="4575"/>
        <w:rPr>
          <w:sz w:val="24"/>
          <w:szCs w:val="24"/>
        </w:rPr>
      </w:pPr>
      <w:r>
        <w:rPr>
          <w:sz w:val="24"/>
          <w:szCs w:val="24"/>
          <w:u w:val="single"/>
        </w:rPr>
        <w:t xml:space="preserve"> </w:t>
      </w:r>
      <w:r>
        <w:rPr>
          <w:sz w:val="24"/>
          <w:szCs w:val="24"/>
          <w:u w:val="single"/>
        </w:rPr>
        <w:tab/>
      </w:r>
      <w:r>
        <w:rPr>
          <w:rFonts w:hint="eastAsia"/>
          <w:sz w:val="24"/>
          <w:szCs w:val="24"/>
        </w:rPr>
        <w:t>年</w:t>
      </w:r>
      <w:r>
        <w:rPr>
          <w:sz w:val="24"/>
          <w:szCs w:val="24"/>
          <w:u w:val="single"/>
        </w:rPr>
        <w:t xml:space="preserve"> </w:t>
      </w:r>
      <w:r>
        <w:rPr>
          <w:sz w:val="24"/>
          <w:szCs w:val="24"/>
          <w:u w:val="single"/>
        </w:rPr>
        <w:tab/>
      </w:r>
      <w:r>
        <w:rPr>
          <w:rFonts w:hint="eastAsia"/>
          <w:spacing w:val="-3"/>
          <w:sz w:val="24"/>
          <w:szCs w:val="24"/>
        </w:rPr>
        <w:t>月</w:t>
      </w:r>
      <w:r>
        <w:rPr>
          <w:spacing w:val="-3"/>
          <w:sz w:val="24"/>
          <w:szCs w:val="24"/>
          <w:u w:val="single"/>
        </w:rPr>
        <w:t xml:space="preserve"> </w:t>
      </w:r>
      <w:r>
        <w:rPr>
          <w:spacing w:val="-3"/>
          <w:sz w:val="24"/>
          <w:szCs w:val="24"/>
          <w:u w:val="single"/>
        </w:rPr>
        <w:tab/>
      </w:r>
      <w:r>
        <w:rPr>
          <w:rFonts w:hint="eastAsia"/>
          <w:sz w:val="24"/>
          <w:szCs w:val="24"/>
        </w:rPr>
        <w:t>日</w:t>
      </w:r>
    </w:p>
    <w:p>
      <w:pPr>
        <w:rPr>
          <w:sz w:val="24"/>
          <w:szCs w:val="24"/>
        </w:rPr>
        <w:sectPr>
          <w:pgSz w:w="12240" w:h="15840"/>
          <w:pgMar w:top="1361" w:right="1361" w:bottom="1361" w:left="1361" w:header="0" w:footer="841" w:gutter="0"/>
          <w:cols w:space="720" w:num="1"/>
        </w:sectPr>
      </w:pPr>
    </w:p>
    <w:p>
      <w:pPr>
        <w:pStyle w:val="2"/>
        <w:ind w:left="2794"/>
        <w:jc w:val="both"/>
      </w:pPr>
      <w:bookmarkStart w:id="24" w:name="_Toc107771442"/>
      <w:r>
        <w:rPr>
          <w:rFonts w:hint="eastAsia" w:ascii="宋体" w:hAnsi="宋体" w:eastAsia="宋体" w:cs="宋体"/>
          <w:sz w:val="32"/>
          <w:szCs w:val="32"/>
        </w:rPr>
        <w:t>第二章投标人须知</w:t>
      </w:r>
      <w:bookmarkEnd w:id="24"/>
    </w:p>
    <w:p>
      <w:pPr>
        <w:pStyle w:val="3"/>
        <w:ind w:left="240" w:firstLine="0"/>
        <w:rPr>
          <w:rFonts w:ascii="宋体" w:hAnsi="宋体" w:eastAsia="宋体" w:cs="宋体"/>
          <w:sz w:val="28"/>
          <w:szCs w:val="28"/>
        </w:rPr>
      </w:pPr>
      <w:bookmarkStart w:id="25" w:name="_Toc107771443"/>
      <w:r>
        <w:rPr>
          <w:rFonts w:hint="eastAsia" w:ascii="宋体" w:hAnsi="宋体" w:eastAsia="宋体" w:cs="宋体"/>
          <w:sz w:val="28"/>
          <w:szCs w:val="28"/>
        </w:rPr>
        <w:t>投标人须知前附表</w:t>
      </w:r>
      <w:bookmarkEnd w:id="25"/>
    </w:p>
    <w:p>
      <w:pPr>
        <w:pStyle w:val="10"/>
        <w:spacing w:before="10"/>
        <w:rPr>
          <w:rFonts w:ascii="Microsoft JhengHei"/>
          <w:b/>
          <w:sz w:val="26"/>
        </w:rPr>
      </w:pPr>
    </w:p>
    <w:tbl>
      <w:tblPr>
        <w:tblStyle w:val="24"/>
        <w:tblW w:w="0" w:type="auto"/>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4"/>
        <w:gridCol w:w="3908"/>
        <w:gridCol w:w="4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164" w:type="dxa"/>
          </w:tcPr>
          <w:p>
            <w:pPr>
              <w:pStyle w:val="41"/>
              <w:spacing w:before="74" w:line="346" w:lineRule="exact"/>
              <w:ind w:left="245" w:right="238"/>
              <w:jc w:val="center"/>
              <w:rPr>
                <w:rFonts w:ascii="Microsoft JhengHei" w:eastAsia="Microsoft JhengHei"/>
                <w:b/>
                <w:sz w:val="21"/>
              </w:rPr>
            </w:pPr>
            <w:r>
              <w:rPr>
                <w:rFonts w:hint="eastAsia" w:ascii="Microsoft JhengHei" w:eastAsia="Microsoft JhengHei"/>
                <w:b/>
                <w:sz w:val="21"/>
              </w:rPr>
              <w:t>条款号</w:t>
            </w:r>
          </w:p>
        </w:tc>
        <w:tc>
          <w:tcPr>
            <w:tcW w:w="3908" w:type="dxa"/>
          </w:tcPr>
          <w:p>
            <w:pPr>
              <w:pStyle w:val="41"/>
              <w:spacing w:before="74" w:line="346" w:lineRule="exact"/>
              <w:ind w:left="147" w:right="138"/>
              <w:jc w:val="center"/>
              <w:rPr>
                <w:rFonts w:ascii="Microsoft JhengHei" w:eastAsia="Microsoft JhengHei"/>
                <w:b/>
                <w:sz w:val="21"/>
              </w:rPr>
            </w:pPr>
            <w:r>
              <w:rPr>
                <w:rFonts w:hint="eastAsia" w:ascii="Microsoft JhengHei" w:eastAsia="Microsoft JhengHei"/>
                <w:b/>
                <w:sz w:val="21"/>
              </w:rPr>
              <w:t>条款名称</w:t>
            </w:r>
          </w:p>
        </w:tc>
        <w:tc>
          <w:tcPr>
            <w:tcW w:w="4252" w:type="dxa"/>
          </w:tcPr>
          <w:p>
            <w:pPr>
              <w:pStyle w:val="41"/>
              <w:spacing w:before="74" w:line="346" w:lineRule="exact"/>
              <w:ind w:left="1686" w:right="1676"/>
              <w:jc w:val="center"/>
              <w:rPr>
                <w:rFonts w:ascii="Microsoft JhengHei" w:eastAsia="Microsoft JhengHei"/>
                <w:b/>
                <w:sz w:val="21"/>
              </w:rPr>
            </w:pPr>
            <w:r>
              <w:rPr>
                <w:rFonts w:hint="eastAsia" w:ascii="Microsoft JhengHei" w:eastAsia="Microsoft JhengHei"/>
                <w:b/>
                <w:sz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1" w:hRule="atLeast"/>
        </w:trPr>
        <w:tc>
          <w:tcPr>
            <w:tcW w:w="1164" w:type="dxa"/>
          </w:tcPr>
          <w:p>
            <w:pPr>
              <w:pStyle w:val="41"/>
              <w:rPr>
                <w:rFonts w:ascii="Microsoft JhengHei"/>
                <w:b/>
              </w:rPr>
            </w:pPr>
          </w:p>
          <w:p>
            <w:pPr>
              <w:pStyle w:val="41"/>
              <w:spacing w:before="9"/>
              <w:rPr>
                <w:rFonts w:ascii="Microsoft JhengHei"/>
                <w:b/>
              </w:rPr>
            </w:pPr>
          </w:p>
          <w:p>
            <w:pPr>
              <w:pStyle w:val="41"/>
              <w:spacing w:before="1"/>
              <w:ind w:left="245" w:right="234"/>
              <w:jc w:val="center"/>
              <w:rPr>
                <w:rFonts w:ascii="Times New Roman"/>
                <w:sz w:val="21"/>
              </w:rPr>
            </w:pPr>
            <w:r>
              <w:rPr>
                <w:rFonts w:ascii="Times New Roman"/>
                <w:sz w:val="21"/>
              </w:rPr>
              <w:t>1.1.2</w:t>
            </w:r>
          </w:p>
        </w:tc>
        <w:tc>
          <w:tcPr>
            <w:tcW w:w="3908" w:type="dxa"/>
          </w:tcPr>
          <w:p>
            <w:pPr>
              <w:pStyle w:val="41"/>
              <w:rPr>
                <w:rFonts w:ascii="Microsoft JhengHei"/>
                <w:b/>
                <w:sz w:val="20"/>
              </w:rPr>
            </w:pPr>
          </w:p>
          <w:p>
            <w:pPr>
              <w:pStyle w:val="41"/>
              <w:spacing w:before="14"/>
              <w:rPr>
                <w:rFonts w:ascii="Microsoft JhengHei"/>
                <w:b/>
                <w:sz w:val="23"/>
              </w:rPr>
            </w:pPr>
          </w:p>
          <w:p>
            <w:pPr>
              <w:pStyle w:val="41"/>
              <w:ind w:left="147" w:right="138"/>
              <w:jc w:val="center"/>
              <w:rPr>
                <w:sz w:val="21"/>
              </w:rPr>
            </w:pPr>
            <w:r>
              <w:rPr>
                <w:rFonts w:hint="eastAsia"/>
                <w:sz w:val="21"/>
              </w:rPr>
              <w:t>招标人</w:t>
            </w:r>
          </w:p>
        </w:tc>
        <w:tc>
          <w:tcPr>
            <w:tcW w:w="4252" w:type="dxa"/>
          </w:tcPr>
          <w:p>
            <w:pPr>
              <w:pStyle w:val="41"/>
              <w:spacing w:before="145" w:line="391" w:lineRule="auto"/>
              <w:ind w:left="107" w:right="3289"/>
              <w:rPr>
                <w:sz w:val="21"/>
              </w:rPr>
            </w:pPr>
            <w:r>
              <w:rPr>
                <w:rFonts w:hint="eastAsia"/>
                <w:sz w:val="21"/>
              </w:rPr>
              <w:t>名</w:t>
            </w:r>
            <w:r>
              <w:rPr>
                <w:sz w:val="21"/>
              </w:rPr>
              <w:t xml:space="preserve"> </w:t>
            </w:r>
            <w:r>
              <w:rPr>
                <w:rFonts w:hint="eastAsia"/>
                <w:sz w:val="21"/>
              </w:rPr>
              <w:t>称</w:t>
            </w:r>
            <w:r>
              <w:rPr>
                <w:sz w:val="21"/>
              </w:rPr>
              <w:t xml:space="preserve"> </w:t>
            </w:r>
            <w:r>
              <w:rPr>
                <w:rFonts w:hint="eastAsia"/>
                <w:sz w:val="21"/>
              </w:rPr>
              <w:t>：</w:t>
            </w:r>
            <w:r>
              <w:rPr>
                <w:sz w:val="21"/>
              </w:rPr>
              <w:t xml:space="preserve"> </w:t>
            </w:r>
            <w:r>
              <w:rPr>
                <w:rFonts w:hint="eastAsia"/>
                <w:sz w:val="21"/>
              </w:rPr>
              <w:t>地</w:t>
            </w:r>
            <w:r>
              <w:rPr>
                <w:sz w:val="21"/>
              </w:rPr>
              <w:t xml:space="preserve"> </w:t>
            </w:r>
            <w:r>
              <w:rPr>
                <w:rFonts w:hint="eastAsia"/>
                <w:sz w:val="21"/>
              </w:rPr>
              <w:t>址</w:t>
            </w:r>
            <w:r>
              <w:rPr>
                <w:sz w:val="21"/>
              </w:rPr>
              <w:t xml:space="preserve"> </w:t>
            </w:r>
            <w:r>
              <w:rPr>
                <w:rFonts w:hint="eastAsia"/>
                <w:sz w:val="21"/>
              </w:rPr>
              <w:t>：</w:t>
            </w:r>
            <w:r>
              <w:rPr>
                <w:sz w:val="21"/>
              </w:rPr>
              <w:t xml:space="preserve"> </w:t>
            </w:r>
            <w:r>
              <w:rPr>
                <w:rFonts w:hint="eastAsia"/>
                <w:sz w:val="21"/>
              </w:rPr>
              <w:t>联系人：</w:t>
            </w:r>
          </w:p>
          <w:p>
            <w:pPr>
              <w:pStyle w:val="41"/>
              <w:spacing w:before="4"/>
              <w:ind w:left="107"/>
              <w:rPr>
                <w:sz w:val="21"/>
              </w:rPr>
            </w:pPr>
            <w:r>
              <w:rPr>
                <w:rFonts w:hint="eastAsia"/>
                <w:sz w:val="21"/>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9" w:hRule="atLeast"/>
        </w:trPr>
        <w:tc>
          <w:tcPr>
            <w:tcW w:w="1164" w:type="dxa"/>
          </w:tcPr>
          <w:p>
            <w:pPr>
              <w:pStyle w:val="41"/>
              <w:rPr>
                <w:rFonts w:ascii="Microsoft JhengHei"/>
                <w:b/>
              </w:rPr>
            </w:pPr>
          </w:p>
          <w:p>
            <w:pPr>
              <w:pStyle w:val="41"/>
              <w:spacing w:before="7"/>
              <w:rPr>
                <w:rFonts w:ascii="Microsoft JhengHei"/>
                <w:b/>
              </w:rPr>
            </w:pPr>
          </w:p>
          <w:p>
            <w:pPr>
              <w:pStyle w:val="41"/>
              <w:spacing w:before="1"/>
              <w:ind w:left="245" w:right="234"/>
              <w:jc w:val="center"/>
              <w:rPr>
                <w:rFonts w:ascii="Times New Roman"/>
                <w:sz w:val="21"/>
              </w:rPr>
            </w:pPr>
            <w:r>
              <w:rPr>
                <w:rFonts w:ascii="Times New Roman"/>
                <w:sz w:val="21"/>
              </w:rPr>
              <w:t>1.1.3</w:t>
            </w:r>
          </w:p>
        </w:tc>
        <w:tc>
          <w:tcPr>
            <w:tcW w:w="3908" w:type="dxa"/>
          </w:tcPr>
          <w:p>
            <w:pPr>
              <w:pStyle w:val="41"/>
              <w:rPr>
                <w:rFonts w:ascii="Microsoft JhengHei"/>
                <w:b/>
                <w:sz w:val="20"/>
              </w:rPr>
            </w:pPr>
          </w:p>
          <w:p>
            <w:pPr>
              <w:pStyle w:val="41"/>
              <w:spacing w:before="12"/>
              <w:rPr>
                <w:rFonts w:ascii="Microsoft JhengHei"/>
                <w:b/>
                <w:sz w:val="23"/>
              </w:rPr>
            </w:pPr>
          </w:p>
          <w:p>
            <w:pPr>
              <w:pStyle w:val="41"/>
              <w:ind w:left="147" w:right="138"/>
              <w:jc w:val="center"/>
              <w:rPr>
                <w:sz w:val="21"/>
              </w:rPr>
            </w:pPr>
            <w:r>
              <w:rPr>
                <w:rFonts w:hint="eastAsia"/>
                <w:sz w:val="21"/>
              </w:rPr>
              <w:t>招标代理机构</w:t>
            </w:r>
          </w:p>
        </w:tc>
        <w:tc>
          <w:tcPr>
            <w:tcW w:w="4252" w:type="dxa"/>
          </w:tcPr>
          <w:p>
            <w:pPr>
              <w:pStyle w:val="41"/>
              <w:spacing w:before="142" w:line="393" w:lineRule="auto"/>
              <w:ind w:left="107" w:right="3289"/>
              <w:rPr>
                <w:sz w:val="21"/>
              </w:rPr>
            </w:pPr>
            <w:r>
              <w:rPr>
                <w:rFonts w:hint="eastAsia"/>
                <w:sz w:val="21"/>
              </w:rPr>
              <w:t>名</w:t>
            </w:r>
            <w:r>
              <w:rPr>
                <w:sz w:val="21"/>
              </w:rPr>
              <w:t xml:space="preserve"> </w:t>
            </w:r>
            <w:r>
              <w:rPr>
                <w:rFonts w:hint="eastAsia"/>
                <w:sz w:val="21"/>
              </w:rPr>
              <w:t>称</w:t>
            </w:r>
            <w:r>
              <w:rPr>
                <w:sz w:val="21"/>
              </w:rPr>
              <w:t xml:space="preserve"> </w:t>
            </w:r>
            <w:r>
              <w:rPr>
                <w:rFonts w:hint="eastAsia"/>
                <w:sz w:val="21"/>
              </w:rPr>
              <w:t>：</w:t>
            </w:r>
            <w:r>
              <w:rPr>
                <w:sz w:val="21"/>
              </w:rPr>
              <w:t xml:space="preserve"> </w:t>
            </w:r>
            <w:r>
              <w:rPr>
                <w:rFonts w:hint="eastAsia"/>
                <w:sz w:val="21"/>
              </w:rPr>
              <w:t>地</w:t>
            </w:r>
            <w:r>
              <w:rPr>
                <w:sz w:val="21"/>
              </w:rPr>
              <w:t xml:space="preserve"> </w:t>
            </w:r>
            <w:r>
              <w:rPr>
                <w:rFonts w:hint="eastAsia"/>
                <w:sz w:val="21"/>
              </w:rPr>
              <w:t>址</w:t>
            </w:r>
            <w:r>
              <w:rPr>
                <w:sz w:val="21"/>
              </w:rPr>
              <w:t xml:space="preserve"> </w:t>
            </w:r>
            <w:r>
              <w:rPr>
                <w:rFonts w:hint="eastAsia"/>
                <w:sz w:val="21"/>
              </w:rPr>
              <w:t>：</w:t>
            </w:r>
            <w:r>
              <w:rPr>
                <w:sz w:val="21"/>
              </w:rPr>
              <w:t xml:space="preserve"> </w:t>
            </w:r>
            <w:r>
              <w:rPr>
                <w:rFonts w:hint="eastAsia"/>
                <w:sz w:val="21"/>
              </w:rPr>
              <w:t>联系人：</w:t>
            </w:r>
          </w:p>
          <w:p>
            <w:pPr>
              <w:pStyle w:val="41"/>
              <w:spacing w:line="266" w:lineRule="exact"/>
              <w:ind w:left="107"/>
              <w:rPr>
                <w:sz w:val="21"/>
              </w:rPr>
            </w:pPr>
            <w:r>
              <w:rPr>
                <w:rFonts w:hint="eastAsia"/>
                <w:sz w:val="21"/>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tcPr>
          <w:p>
            <w:pPr>
              <w:pStyle w:val="41"/>
              <w:spacing w:before="159"/>
              <w:ind w:left="245" w:right="234"/>
              <w:jc w:val="center"/>
              <w:rPr>
                <w:rFonts w:ascii="Times New Roman"/>
                <w:sz w:val="21"/>
              </w:rPr>
            </w:pPr>
            <w:r>
              <w:rPr>
                <w:rFonts w:ascii="Times New Roman"/>
                <w:sz w:val="21"/>
              </w:rPr>
              <w:t>1.1.4</w:t>
            </w:r>
          </w:p>
        </w:tc>
        <w:tc>
          <w:tcPr>
            <w:tcW w:w="3908" w:type="dxa"/>
          </w:tcPr>
          <w:p>
            <w:pPr>
              <w:pStyle w:val="41"/>
              <w:spacing w:before="145"/>
              <w:ind w:left="147" w:right="138"/>
              <w:jc w:val="center"/>
              <w:rPr>
                <w:sz w:val="21"/>
              </w:rPr>
            </w:pPr>
            <w:r>
              <w:rPr>
                <w:rFonts w:hint="eastAsia"/>
                <w:sz w:val="21"/>
              </w:rPr>
              <w:t>项目名称</w:t>
            </w:r>
          </w:p>
        </w:tc>
        <w:tc>
          <w:tcPr>
            <w:tcW w:w="4252"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164" w:type="dxa"/>
          </w:tcPr>
          <w:p>
            <w:pPr>
              <w:pStyle w:val="41"/>
              <w:spacing w:before="156"/>
              <w:ind w:left="245" w:right="234"/>
              <w:jc w:val="center"/>
              <w:rPr>
                <w:rFonts w:ascii="Times New Roman"/>
                <w:sz w:val="21"/>
              </w:rPr>
            </w:pPr>
            <w:r>
              <w:rPr>
                <w:rFonts w:ascii="Times New Roman"/>
                <w:sz w:val="21"/>
              </w:rPr>
              <w:t>1.1.5</w:t>
            </w:r>
          </w:p>
        </w:tc>
        <w:tc>
          <w:tcPr>
            <w:tcW w:w="3908" w:type="dxa"/>
          </w:tcPr>
          <w:p>
            <w:pPr>
              <w:pStyle w:val="41"/>
              <w:spacing w:before="142"/>
              <w:ind w:left="147" w:right="138"/>
              <w:jc w:val="center"/>
              <w:rPr>
                <w:sz w:val="21"/>
              </w:rPr>
            </w:pPr>
            <w:r>
              <w:rPr>
                <w:rFonts w:hint="eastAsia"/>
                <w:sz w:val="21"/>
              </w:rPr>
              <w:t>建设地点</w:t>
            </w:r>
          </w:p>
        </w:tc>
        <w:tc>
          <w:tcPr>
            <w:tcW w:w="4252"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tcPr>
          <w:p>
            <w:pPr>
              <w:pStyle w:val="41"/>
              <w:spacing w:before="159"/>
              <w:ind w:left="245" w:right="234"/>
              <w:jc w:val="center"/>
              <w:rPr>
                <w:rFonts w:ascii="Times New Roman"/>
                <w:sz w:val="21"/>
              </w:rPr>
            </w:pPr>
            <w:r>
              <w:rPr>
                <w:rFonts w:ascii="Times New Roman"/>
                <w:sz w:val="21"/>
              </w:rPr>
              <w:t>1.1.6</w:t>
            </w:r>
          </w:p>
        </w:tc>
        <w:tc>
          <w:tcPr>
            <w:tcW w:w="3908" w:type="dxa"/>
          </w:tcPr>
          <w:p>
            <w:pPr>
              <w:pStyle w:val="41"/>
              <w:spacing w:before="145"/>
              <w:ind w:left="147" w:right="138"/>
              <w:jc w:val="center"/>
              <w:rPr>
                <w:sz w:val="21"/>
              </w:rPr>
            </w:pPr>
            <w:r>
              <w:rPr>
                <w:rFonts w:hint="eastAsia"/>
                <w:sz w:val="21"/>
              </w:rPr>
              <w:t>建设规模</w:t>
            </w:r>
          </w:p>
        </w:tc>
        <w:tc>
          <w:tcPr>
            <w:tcW w:w="4252"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164" w:type="dxa"/>
          </w:tcPr>
          <w:p>
            <w:pPr>
              <w:pStyle w:val="41"/>
              <w:spacing w:before="156"/>
              <w:ind w:left="245" w:right="234"/>
              <w:jc w:val="center"/>
              <w:rPr>
                <w:rFonts w:ascii="Times New Roman"/>
                <w:sz w:val="21"/>
              </w:rPr>
            </w:pPr>
            <w:r>
              <w:rPr>
                <w:rFonts w:ascii="Times New Roman"/>
                <w:sz w:val="21"/>
              </w:rPr>
              <w:t>1.1.7</w:t>
            </w:r>
          </w:p>
        </w:tc>
        <w:tc>
          <w:tcPr>
            <w:tcW w:w="3908" w:type="dxa"/>
          </w:tcPr>
          <w:p>
            <w:pPr>
              <w:pStyle w:val="41"/>
              <w:spacing w:before="142"/>
              <w:ind w:left="147" w:right="138"/>
              <w:jc w:val="center"/>
              <w:rPr>
                <w:sz w:val="21"/>
              </w:rPr>
            </w:pPr>
            <w:r>
              <w:rPr>
                <w:rFonts w:hint="eastAsia"/>
                <w:sz w:val="21"/>
              </w:rPr>
              <w:t>投资估算</w:t>
            </w:r>
          </w:p>
        </w:tc>
        <w:tc>
          <w:tcPr>
            <w:tcW w:w="4252"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tcPr>
          <w:p>
            <w:pPr>
              <w:pStyle w:val="41"/>
              <w:spacing w:before="159"/>
              <w:ind w:left="245" w:right="234"/>
              <w:jc w:val="center"/>
              <w:rPr>
                <w:rFonts w:ascii="Times New Roman"/>
                <w:sz w:val="21"/>
              </w:rPr>
            </w:pPr>
            <w:r>
              <w:rPr>
                <w:rFonts w:ascii="Times New Roman"/>
                <w:sz w:val="21"/>
              </w:rPr>
              <w:t>1.2.1</w:t>
            </w:r>
          </w:p>
        </w:tc>
        <w:tc>
          <w:tcPr>
            <w:tcW w:w="3908" w:type="dxa"/>
          </w:tcPr>
          <w:p>
            <w:pPr>
              <w:pStyle w:val="41"/>
              <w:spacing w:before="145"/>
              <w:ind w:left="147" w:right="138"/>
              <w:jc w:val="center"/>
              <w:rPr>
                <w:sz w:val="21"/>
              </w:rPr>
            </w:pPr>
            <w:r>
              <w:rPr>
                <w:rFonts w:hint="eastAsia"/>
                <w:sz w:val="21"/>
              </w:rPr>
              <w:t>资金来源及比例</w:t>
            </w:r>
          </w:p>
        </w:tc>
        <w:tc>
          <w:tcPr>
            <w:tcW w:w="4252"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164" w:type="dxa"/>
          </w:tcPr>
          <w:p>
            <w:pPr>
              <w:pStyle w:val="41"/>
              <w:spacing w:before="156"/>
              <w:ind w:left="245" w:right="234"/>
              <w:jc w:val="center"/>
              <w:rPr>
                <w:rFonts w:ascii="Times New Roman"/>
                <w:sz w:val="21"/>
              </w:rPr>
            </w:pPr>
            <w:r>
              <w:rPr>
                <w:rFonts w:ascii="Times New Roman"/>
                <w:sz w:val="21"/>
              </w:rPr>
              <w:t>1.2.2</w:t>
            </w:r>
          </w:p>
        </w:tc>
        <w:tc>
          <w:tcPr>
            <w:tcW w:w="3908" w:type="dxa"/>
          </w:tcPr>
          <w:p>
            <w:pPr>
              <w:pStyle w:val="41"/>
              <w:spacing w:before="142"/>
              <w:ind w:left="147" w:right="138"/>
              <w:jc w:val="center"/>
              <w:rPr>
                <w:sz w:val="21"/>
              </w:rPr>
            </w:pPr>
            <w:r>
              <w:rPr>
                <w:rFonts w:hint="eastAsia"/>
                <w:sz w:val="21"/>
              </w:rPr>
              <w:t>资金落实情况</w:t>
            </w:r>
          </w:p>
        </w:tc>
        <w:tc>
          <w:tcPr>
            <w:tcW w:w="4252"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tcPr>
          <w:p>
            <w:pPr>
              <w:pStyle w:val="41"/>
              <w:spacing w:before="159"/>
              <w:ind w:left="245" w:right="234"/>
              <w:jc w:val="center"/>
              <w:rPr>
                <w:rFonts w:ascii="Times New Roman"/>
                <w:sz w:val="21"/>
              </w:rPr>
            </w:pPr>
            <w:r>
              <w:rPr>
                <w:rFonts w:ascii="Times New Roman"/>
                <w:sz w:val="21"/>
              </w:rPr>
              <w:t>1.3.1</w:t>
            </w:r>
          </w:p>
        </w:tc>
        <w:tc>
          <w:tcPr>
            <w:tcW w:w="3908" w:type="dxa"/>
          </w:tcPr>
          <w:p>
            <w:pPr>
              <w:pStyle w:val="41"/>
              <w:spacing w:before="145"/>
              <w:ind w:left="147" w:right="140"/>
              <w:jc w:val="center"/>
              <w:rPr>
                <w:sz w:val="21"/>
              </w:rPr>
            </w:pPr>
            <w:r>
              <w:rPr>
                <w:rFonts w:hint="eastAsia"/>
                <w:sz w:val="21"/>
              </w:rPr>
              <w:t>招标范围</w:t>
            </w:r>
          </w:p>
        </w:tc>
        <w:tc>
          <w:tcPr>
            <w:tcW w:w="4252"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164" w:type="dxa"/>
          </w:tcPr>
          <w:p>
            <w:pPr>
              <w:pStyle w:val="41"/>
              <w:spacing w:before="156"/>
              <w:ind w:left="245" w:right="234"/>
              <w:jc w:val="center"/>
              <w:rPr>
                <w:rFonts w:ascii="Times New Roman"/>
                <w:sz w:val="21"/>
              </w:rPr>
            </w:pPr>
            <w:r>
              <w:rPr>
                <w:rFonts w:ascii="Times New Roman"/>
                <w:sz w:val="21"/>
              </w:rPr>
              <w:t>1.3.2</w:t>
            </w:r>
          </w:p>
        </w:tc>
        <w:tc>
          <w:tcPr>
            <w:tcW w:w="3908" w:type="dxa"/>
          </w:tcPr>
          <w:p>
            <w:pPr>
              <w:pStyle w:val="41"/>
              <w:spacing w:before="142"/>
              <w:ind w:left="147" w:right="138"/>
              <w:jc w:val="center"/>
              <w:rPr>
                <w:sz w:val="21"/>
              </w:rPr>
            </w:pPr>
            <w:r>
              <w:rPr>
                <w:rFonts w:hint="eastAsia"/>
                <w:sz w:val="21"/>
              </w:rPr>
              <w:t>勘察服务期限</w:t>
            </w:r>
          </w:p>
        </w:tc>
        <w:tc>
          <w:tcPr>
            <w:tcW w:w="4252"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tcPr>
          <w:p>
            <w:pPr>
              <w:pStyle w:val="41"/>
              <w:spacing w:before="159"/>
              <w:ind w:left="245" w:right="234"/>
              <w:jc w:val="center"/>
              <w:rPr>
                <w:rFonts w:ascii="Times New Roman"/>
                <w:sz w:val="21"/>
              </w:rPr>
            </w:pPr>
            <w:r>
              <w:rPr>
                <w:rFonts w:ascii="Times New Roman"/>
                <w:sz w:val="21"/>
              </w:rPr>
              <w:t>1.3.3</w:t>
            </w:r>
          </w:p>
        </w:tc>
        <w:tc>
          <w:tcPr>
            <w:tcW w:w="3908" w:type="dxa"/>
          </w:tcPr>
          <w:p>
            <w:pPr>
              <w:pStyle w:val="41"/>
              <w:spacing w:before="145"/>
              <w:ind w:left="147" w:right="140"/>
              <w:jc w:val="center"/>
              <w:rPr>
                <w:sz w:val="21"/>
              </w:rPr>
            </w:pPr>
            <w:r>
              <w:rPr>
                <w:rFonts w:hint="eastAsia"/>
                <w:sz w:val="21"/>
              </w:rPr>
              <w:t>质量标准</w:t>
            </w:r>
          </w:p>
        </w:tc>
        <w:tc>
          <w:tcPr>
            <w:tcW w:w="4252"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1" w:hRule="atLeast"/>
        </w:trPr>
        <w:tc>
          <w:tcPr>
            <w:tcW w:w="1164" w:type="dxa"/>
          </w:tcPr>
          <w:p>
            <w:pPr>
              <w:pStyle w:val="41"/>
              <w:rPr>
                <w:rFonts w:ascii="Microsoft JhengHei"/>
                <w:b/>
                <w:color w:val="auto"/>
              </w:rPr>
            </w:pPr>
          </w:p>
          <w:p>
            <w:pPr>
              <w:pStyle w:val="41"/>
              <w:spacing w:before="7"/>
              <w:rPr>
                <w:rFonts w:ascii="Microsoft JhengHei"/>
                <w:b/>
                <w:color w:val="auto"/>
              </w:rPr>
            </w:pPr>
          </w:p>
          <w:p>
            <w:pPr>
              <w:pStyle w:val="41"/>
              <w:ind w:left="245" w:right="234"/>
              <w:jc w:val="center"/>
              <w:rPr>
                <w:rFonts w:ascii="Times New Roman"/>
                <w:color w:val="auto"/>
                <w:sz w:val="21"/>
              </w:rPr>
            </w:pPr>
            <w:r>
              <w:rPr>
                <w:rFonts w:ascii="Times New Roman"/>
                <w:color w:val="auto"/>
                <w:sz w:val="21"/>
              </w:rPr>
              <w:t>1.4.1</w:t>
            </w:r>
          </w:p>
        </w:tc>
        <w:tc>
          <w:tcPr>
            <w:tcW w:w="3908" w:type="dxa"/>
          </w:tcPr>
          <w:p>
            <w:pPr>
              <w:pStyle w:val="41"/>
              <w:rPr>
                <w:rFonts w:ascii="Microsoft JhengHei"/>
                <w:b/>
                <w:color w:val="auto"/>
                <w:sz w:val="20"/>
              </w:rPr>
            </w:pPr>
          </w:p>
          <w:p>
            <w:pPr>
              <w:pStyle w:val="41"/>
              <w:spacing w:before="142"/>
              <w:ind w:left="147" w:right="138"/>
              <w:jc w:val="center"/>
              <w:rPr>
                <w:color w:val="auto"/>
                <w:sz w:val="21"/>
              </w:rPr>
            </w:pPr>
          </w:p>
          <w:p>
            <w:pPr>
              <w:pStyle w:val="41"/>
              <w:spacing w:before="142"/>
              <w:ind w:left="147" w:right="138"/>
              <w:jc w:val="center"/>
              <w:rPr>
                <w:color w:val="auto"/>
                <w:sz w:val="21"/>
              </w:rPr>
            </w:pPr>
            <w:r>
              <w:rPr>
                <w:rFonts w:hint="eastAsia"/>
                <w:color w:val="auto"/>
                <w:sz w:val="21"/>
              </w:rPr>
              <w:t>投标人应满足的资格及履约能力要求</w:t>
            </w:r>
          </w:p>
        </w:tc>
        <w:tc>
          <w:tcPr>
            <w:tcW w:w="4252" w:type="dxa"/>
          </w:tcPr>
          <w:p>
            <w:pPr>
              <w:pStyle w:val="41"/>
              <w:spacing w:before="142"/>
              <w:ind w:left="107"/>
              <w:rPr>
                <w:color w:val="auto"/>
                <w:sz w:val="21"/>
              </w:rPr>
            </w:pPr>
            <w:r>
              <w:rPr>
                <w:rFonts w:hint="eastAsia"/>
                <w:color w:val="auto"/>
                <w:sz w:val="21"/>
              </w:rPr>
              <w:t>（</w:t>
            </w:r>
            <w:r>
              <w:rPr>
                <w:rFonts w:ascii="Times New Roman" w:eastAsia="Times New Roman"/>
                <w:color w:val="auto"/>
                <w:sz w:val="21"/>
              </w:rPr>
              <w:t>1</w:t>
            </w:r>
            <w:r>
              <w:rPr>
                <w:rFonts w:hint="eastAsia"/>
                <w:color w:val="auto"/>
                <w:sz w:val="21"/>
              </w:rPr>
              <w:t>）资质要求：</w:t>
            </w:r>
          </w:p>
          <w:p>
            <w:pPr>
              <w:pStyle w:val="41"/>
              <w:spacing w:before="170"/>
              <w:ind w:left="107"/>
              <w:rPr>
                <w:color w:val="auto"/>
                <w:sz w:val="21"/>
              </w:rPr>
            </w:pPr>
            <w:r>
              <w:rPr>
                <w:rFonts w:hint="eastAsia"/>
                <w:color w:val="auto"/>
                <w:sz w:val="21"/>
              </w:rPr>
              <w:t>（</w:t>
            </w:r>
            <w:r>
              <w:rPr>
                <w:rFonts w:ascii="Times New Roman" w:eastAsia="Times New Roman"/>
                <w:color w:val="auto"/>
                <w:sz w:val="21"/>
              </w:rPr>
              <w:t>2</w:t>
            </w:r>
            <w:r>
              <w:rPr>
                <w:rFonts w:hint="eastAsia"/>
                <w:color w:val="auto"/>
                <w:sz w:val="21"/>
              </w:rPr>
              <w:t>）财务要求：</w:t>
            </w:r>
          </w:p>
          <w:p>
            <w:pPr>
              <w:pStyle w:val="41"/>
              <w:spacing w:before="173"/>
              <w:ind w:left="107"/>
              <w:rPr>
                <w:color w:val="auto"/>
                <w:sz w:val="21"/>
              </w:rPr>
            </w:pPr>
            <w:r>
              <w:rPr>
                <w:rFonts w:hint="eastAsia"/>
                <w:color w:val="auto"/>
                <w:sz w:val="21"/>
              </w:rPr>
              <w:t>（</w:t>
            </w:r>
            <w:r>
              <w:rPr>
                <w:rFonts w:ascii="Times New Roman" w:eastAsia="Times New Roman"/>
                <w:color w:val="auto"/>
                <w:sz w:val="21"/>
              </w:rPr>
              <w:t>3</w:t>
            </w:r>
            <w:r>
              <w:rPr>
                <w:rFonts w:hint="eastAsia"/>
                <w:color w:val="auto"/>
                <w:sz w:val="21"/>
              </w:rPr>
              <w:t>）业绩要求：</w:t>
            </w:r>
          </w:p>
          <w:p>
            <w:pPr>
              <w:pStyle w:val="41"/>
              <w:spacing w:before="171"/>
              <w:ind w:left="107"/>
              <w:rPr>
                <w:color w:val="auto"/>
                <w:sz w:val="21"/>
              </w:rPr>
            </w:pPr>
            <w:r>
              <w:rPr>
                <w:rFonts w:hint="eastAsia"/>
                <w:color w:val="auto"/>
                <w:sz w:val="21"/>
              </w:rPr>
              <w:t>（</w:t>
            </w:r>
            <w:r>
              <w:rPr>
                <w:rFonts w:ascii="Times New Roman" w:eastAsia="Times New Roman"/>
                <w:color w:val="auto"/>
                <w:sz w:val="21"/>
              </w:rPr>
              <w:t>4</w:t>
            </w:r>
            <w:r>
              <w:rPr>
                <w:rFonts w:hint="eastAsia"/>
                <w:color w:val="auto"/>
                <w:sz w:val="21"/>
              </w:rPr>
              <w:t>）信誉要求：</w:t>
            </w:r>
            <w:r>
              <w:rPr>
                <w:rFonts w:hint="eastAsia"/>
                <w:color w:val="auto"/>
                <w:sz w:val="21"/>
                <w:szCs w:val="21"/>
              </w:rPr>
              <w:t>不存在投标人须知</w:t>
            </w:r>
            <w:r>
              <w:rPr>
                <w:color w:val="auto"/>
                <w:sz w:val="21"/>
                <w:szCs w:val="21"/>
              </w:rPr>
              <w:t>1.4.3</w:t>
            </w:r>
            <w:r>
              <w:rPr>
                <w:rFonts w:hint="eastAsia"/>
                <w:color w:val="auto"/>
                <w:sz w:val="21"/>
                <w:szCs w:val="21"/>
              </w:rPr>
              <w:t>规定的限制投标的情形。</w:t>
            </w:r>
          </w:p>
        </w:tc>
      </w:tr>
    </w:tbl>
    <w:p>
      <w:pPr>
        <w:rPr>
          <w:color w:val="auto"/>
          <w:sz w:val="21"/>
        </w:rPr>
        <w:sectPr>
          <w:pgSz w:w="12240" w:h="15840"/>
          <w:pgMar w:top="1361" w:right="1361" w:bottom="1361" w:left="1361" w:header="0" w:footer="841" w:gutter="0"/>
          <w:cols w:space="720" w:num="1"/>
        </w:sectPr>
      </w:pPr>
    </w:p>
    <w:tbl>
      <w:tblPr>
        <w:tblStyle w:val="24"/>
        <w:tblW w:w="0" w:type="auto"/>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4"/>
        <w:gridCol w:w="3908"/>
        <w:gridCol w:w="4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tcPr>
          <w:p>
            <w:pPr>
              <w:pStyle w:val="41"/>
              <w:spacing w:before="73" w:line="348" w:lineRule="exact"/>
              <w:ind w:left="245" w:right="238"/>
              <w:jc w:val="center"/>
              <w:rPr>
                <w:rFonts w:ascii="Microsoft JhengHei" w:eastAsia="Microsoft JhengHei"/>
                <w:b/>
                <w:color w:val="auto"/>
                <w:sz w:val="21"/>
              </w:rPr>
            </w:pPr>
            <w:r>
              <w:rPr>
                <w:rFonts w:hint="eastAsia" w:ascii="Microsoft JhengHei" w:eastAsia="Microsoft JhengHei"/>
                <w:b/>
                <w:color w:val="auto"/>
                <w:sz w:val="21"/>
              </w:rPr>
              <w:t>条款号</w:t>
            </w:r>
          </w:p>
        </w:tc>
        <w:tc>
          <w:tcPr>
            <w:tcW w:w="3908" w:type="dxa"/>
          </w:tcPr>
          <w:p>
            <w:pPr>
              <w:pStyle w:val="41"/>
              <w:spacing w:before="73" w:line="348" w:lineRule="exact"/>
              <w:ind w:left="147" w:right="138"/>
              <w:jc w:val="center"/>
              <w:rPr>
                <w:rFonts w:ascii="Microsoft JhengHei" w:eastAsia="Microsoft JhengHei"/>
                <w:b/>
                <w:color w:val="auto"/>
                <w:sz w:val="21"/>
              </w:rPr>
            </w:pPr>
            <w:r>
              <w:rPr>
                <w:rFonts w:hint="eastAsia" w:ascii="Microsoft JhengHei" w:eastAsia="Microsoft JhengHei"/>
                <w:b/>
                <w:color w:val="auto"/>
                <w:sz w:val="21"/>
              </w:rPr>
              <w:t>条款名称</w:t>
            </w:r>
          </w:p>
        </w:tc>
        <w:tc>
          <w:tcPr>
            <w:tcW w:w="4252" w:type="dxa"/>
          </w:tcPr>
          <w:p>
            <w:pPr>
              <w:pStyle w:val="41"/>
              <w:spacing w:before="73" w:line="348" w:lineRule="exact"/>
              <w:ind w:left="1686" w:right="1676"/>
              <w:jc w:val="center"/>
              <w:rPr>
                <w:rFonts w:ascii="Microsoft JhengHei" w:eastAsia="Microsoft JhengHei"/>
                <w:b/>
                <w:color w:val="auto"/>
                <w:sz w:val="21"/>
              </w:rPr>
            </w:pPr>
            <w:r>
              <w:rPr>
                <w:rFonts w:hint="eastAsia" w:ascii="Microsoft JhengHei" w:eastAsia="Microsoft JhengHei"/>
                <w:b/>
                <w:color w:val="auto"/>
                <w:sz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8" w:hRule="atLeast"/>
        </w:trPr>
        <w:tc>
          <w:tcPr>
            <w:tcW w:w="1164" w:type="dxa"/>
          </w:tcPr>
          <w:p>
            <w:pPr>
              <w:pStyle w:val="41"/>
              <w:rPr>
                <w:rFonts w:ascii="Times New Roman"/>
                <w:color w:val="auto"/>
                <w:sz w:val="20"/>
              </w:rPr>
            </w:pPr>
          </w:p>
        </w:tc>
        <w:tc>
          <w:tcPr>
            <w:tcW w:w="3908" w:type="dxa"/>
          </w:tcPr>
          <w:p>
            <w:pPr>
              <w:pStyle w:val="41"/>
              <w:rPr>
                <w:rFonts w:ascii="Times New Roman"/>
                <w:color w:val="auto"/>
                <w:sz w:val="20"/>
              </w:rPr>
            </w:pPr>
          </w:p>
        </w:tc>
        <w:tc>
          <w:tcPr>
            <w:tcW w:w="4252" w:type="dxa"/>
          </w:tcPr>
          <w:p>
            <w:pPr>
              <w:pStyle w:val="41"/>
              <w:spacing w:before="142"/>
              <w:ind w:left="107"/>
              <w:rPr>
                <w:color w:val="auto"/>
                <w:sz w:val="21"/>
              </w:rPr>
            </w:pPr>
            <w:r>
              <w:rPr>
                <w:rFonts w:hint="eastAsia"/>
                <w:color w:val="auto"/>
                <w:sz w:val="21"/>
              </w:rPr>
              <w:t>（</w:t>
            </w:r>
            <w:r>
              <w:rPr>
                <w:rFonts w:ascii="Times New Roman" w:eastAsia="Times New Roman"/>
                <w:color w:val="auto"/>
                <w:sz w:val="21"/>
              </w:rPr>
              <w:t>5</w:t>
            </w:r>
            <w:r>
              <w:rPr>
                <w:rFonts w:hint="eastAsia"/>
                <w:color w:val="auto"/>
                <w:sz w:val="21"/>
              </w:rPr>
              <w:t>）项目负责人的资格要求：</w:t>
            </w:r>
          </w:p>
          <w:p>
            <w:pPr>
              <w:pStyle w:val="41"/>
              <w:spacing w:before="170"/>
              <w:ind w:left="107"/>
              <w:rPr>
                <w:color w:val="auto"/>
                <w:sz w:val="21"/>
              </w:rPr>
            </w:pPr>
            <w:r>
              <w:rPr>
                <w:rFonts w:hint="eastAsia"/>
                <w:color w:val="auto"/>
                <w:sz w:val="21"/>
              </w:rPr>
              <w:t>（</w:t>
            </w:r>
            <w:r>
              <w:rPr>
                <w:rFonts w:ascii="Times New Roman" w:eastAsia="Times New Roman"/>
                <w:color w:val="auto"/>
                <w:sz w:val="21"/>
              </w:rPr>
              <w:t>6</w:t>
            </w:r>
            <w:r>
              <w:rPr>
                <w:rFonts w:hint="eastAsia"/>
                <w:color w:val="auto"/>
                <w:sz w:val="21"/>
              </w:rPr>
              <w:t>）其他主要人员要求：</w:t>
            </w:r>
          </w:p>
          <w:p>
            <w:pPr>
              <w:pStyle w:val="41"/>
              <w:spacing w:before="171"/>
              <w:ind w:left="107"/>
              <w:rPr>
                <w:color w:val="auto"/>
                <w:sz w:val="21"/>
              </w:rPr>
            </w:pPr>
            <w:r>
              <w:rPr>
                <w:rFonts w:hint="eastAsia"/>
                <w:color w:val="auto"/>
                <w:sz w:val="21"/>
              </w:rPr>
              <w:t>（</w:t>
            </w:r>
            <w:r>
              <w:rPr>
                <w:rFonts w:ascii="Times New Roman" w:eastAsia="Times New Roman"/>
                <w:color w:val="auto"/>
                <w:sz w:val="21"/>
              </w:rPr>
              <w:t>7</w:t>
            </w:r>
            <w:r>
              <w:rPr>
                <w:rFonts w:hint="eastAsia"/>
                <w:color w:val="auto"/>
                <w:sz w:val="21"/>
              </w:rPr>
              <w:t>）勘察设备要求：</w:t>
            </w:r>
          </w:p>
          <w:p>
            <w:pPr>
              <w:pStyle w:val="41"/>
              <w:spacing w:before="172"/>
              <w:ind w:left="107"/>
              <w:rPr>
                <w:color w:val="auto"/>
                <w:sz w:val="21"/>
              </w:rPr>
            </w:pPr>
            <w:r>
              <w:rPr>
                <w:rFonts w:hint="eastAsia"/>
                <w:color w:val="auto"/>
                <w:sz w:val="21"/>
              </w:rPr>
              <w:t>（</w:t>
            </w:r>
            <w:r>
              <w:rPr>
                <w:rFonts w:ascii="Times New Roman" w:eastAsia="Times New Roman"/>
                <w:color w:val="auto"/>
                <w:sz w:val="21"/>
              </w:rPr>
              <w:t>8</w:t>
            </w:r>
            <w:r>
              <w:rPr>
                <w:rFonts w:hint="eastAsia"/>
                <w:color w:val="auto"/>
                <w:sz w:val="21"/>
              </w:rPr>
              <w:t>）其他要求：</w:t>
            </w:r>
          </w:p>
          <w:p>
            <w:pPr>
              <w:pStyle w:val="41"/>
              <w:spacing w:before="172"/>
              <w:ind w:left="107"/>
              <w:rPr>
                <w:color w:val="auto"/>
                <w:sz w:val="21"/>
              </w:rPr>
            </w:pPr>
            <w:r>
              <w:rPr>
                <w:rFonts w:hint="eastAsia"/>
                <w:color w:val="auto"/>
                <w:sz w:val="21"/>
              </w:rPr>
              <w:t>（</w:t>
            </w:r>
            <w:r>
              <w:rPr>
                <w:color w:val="auto"/>
                <w:sz w:val="21"/>
              </w:rPr>
              <w:t>9</w:t>
            </w:r>
            <w:r>
              <w:rPr>
                <w:rFonts w:hint="eastAsia"/>
                <w:color w:val="auto"/>
                <w:sz w:val="21"/>
              </w:rPr>
              <w:t>）</w:t>
            </w:r>
            <w:r>
              <w:rPr>
                <w:rFonts w:hint="eastAsia"/>
                <w:color w:val="auto"/>
                <w:sz w:val="21"/>
                <w:lang w:val="en-US"/>
              </w:rPr>
              <w:t>根据《西藏自治区建筑市场管理条例》规定：区外勘察、设计、施工、监理、招标代理、工程质量检测、造价咨询等单位，在我区从事建筑活动前，应当向自治区政府住房和城乡建设主管部门报送企业基本信息。政府投资项目建设单位应当选择已报送基本信息的企业进行建筑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64" w:type="dxa"/>
          </w:tcPr>
          <w:p>
            <w:pPr>
              <w:pStyle w:val="41"/>
              <w:spacing w:before="9"/>
              <w:rPr>
                <w:rFonts w:ascii="Microsoft JhengHei"/>
                <w:b/>
                <w:sz w:val="20"/>
              </w:rPr>
            </w:pPr>
          </w:p>
          <w:p>
            <w:pPr>
              <w:pStyle w:val="41"/>
              <w:ind w:left="245" w:right="234"/>
              <w:jc w:val="center"/>
              <w:rPr>
                <w:rFonts w:ascii="Times New Roman"/>
                <w:sz w:val="21"/>
              </w:rPr>
            </w:pPr>
            <w:r>
              <w:rPr>
                <w:rFonts w:ascii="Times New Roman"/>
                <w:sz w:val="21"/>
              </w:rPr>
              <w:t>1.4.2</w:t>
            </w:r>
          </w:p>
        </w:tc>
        <w:tc>
          <w:tcPr>
            <w:tcW w:w="3908" w:type="dxa"/>
          </w:tcPr>
          <w:p>
            <w:pPr>
              <w:pStyle w:val="41"/>
              <w:spacing w:before="14"/>
              <w:rPr>
                <w:rFonts w:ascii="Microsoft JhengHei"/>
                <w:b/>
                <w:sz w:val="19"/>
              </w:rPr>
            </w:pPr>
          </w:p>
          <w:p>
            <w:pPr>
              <w:pStyle w:val="41"/>
              <w:ind w:left="147" w:right="141"/>
              <w:jc w:val="center"/>
              <w:rPr>
                <w:sz w:val="21"/>
              </w:rPr>
            </w:pPr>
            <w:r>
              <w:rPr>
                <w:rFonts w:hint="eastAsia"/>
                <w:sz w:val="21"/>
              </w:rPr>
              <w:t>是否接受联合体投标</w:t>
            </w:r>
          </w:p>
        </w:tc>
        <w:tc>
          <w:tcPr>
            <w:tcW w:w="4252" w:type="dxa"/>
          </w:tcPr>
          <w:p>
            <w:pPr>
              <w:pStyle w:val="41"/>
              <w:spacing w:before="54"/>
              <w:ind w:left="107"/>
              <w:rPr>
                <w:sz w:val="21"/>
              </w:rPr>
            </w:pPr>
            <w:r>
              <w:rPr>
                <w:rFonts w:ascii="Times New Roman" w:hAnsi="Times New Roman"/>
                <w:sz w:val="32"/>
              </w:rPr>
              <w:t>□</w:t>
            </w:r>
            <w:r>
              <w:rPr>
                <w:rFonts w:hint="eastAsia"/>
                <w:sz w:val="21"/>
              </w:rPr>
              <w:t>不接受</w:t>
            </w:r>
          </w:p>
          <w:p>
            <w:pPr>
              <w:pStyle w:val="41"/>
              <w:spacing w:before="73" w:line="366" w:lineRule="exact"/>
              <w:ind w:left="107"/>
              <w:rPr>
                <w:sz w:val="21"/>
              </w:rPr>
            </w:pPr>
            <w:r>
              <w:rPr>
                <w:rFonts w:ascii="Times New Roman" w:hAnsi="Times New Roman"/>
                <w:sz w:val="32"/>
              </w:rPr>
              <w:t>□</w:t>
            </w:r>
            <w:r>
              <w:rPr>
                <w:rFonts w:hint="eastAsia"/>
                <w:sz w:val="21"/>
              </w:rPr>
              <w:t>接受，应满足下列要求：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164" w:type="dxa"/>
          </w:tcPr>
          <w:p>
            <w:pPr>
              <w:pStyle w:val="41"/>
              <w:spacing w:before="156"/>
              <w:ind w:left="245" w:right="234"/>
              <w:jc w:val="center"/>
              <w:rPr>
                <w:rFonts w:ascii="Times New Roman"/>
                <w:sz w:val="21"/>
              </w:rPr>
            </w:pPr>
            <w:r>
              <w:rPr>
                <w:rFonts w:ascii="Times New Roman"/>
                <w:sz w:val="21"/>
              </w:rPr>
              <w:t>1.4.3</w:t>
            </w:r>
          </w:p>
        </w:tc>
        <w:tc>
          <w:tcPr>
            <w:tcW w:w="3908" w:type="dxa"/>
          </w:tcPr>
          <w:p>
            <w:pPr>
              <w:pStyle w:val="41"/>
              <w:spacing w:before="128"/>
              <w:ind w:left="145" w:right="141"/>
              <w:jc w:val="center"/>
              <w:rPr>
                <w:color w:val="FF0000"/>
                <w:sz w:val="21"/>
              </w:rPr>
            </w:pPr>
            <w:r>
              <w:rPr>
                <w:rFonts w:hint="eastAsia"/>
                <w:color w:val="auto"/>
                <w:sz w:val="21"/>
              </w:rPr>
              <w:t>投标人不得存在的其他情形</w:t>
            </w:r>
          </w:p>
        </w:tc>
        <w:tc>
          <w:tcPr>
            <w:tcW w:w="4252" w:type="dxa"/>
          </w:tcPr>
          <w:p>
            <w:pPr>
              <w:pStyle w:val="41"/>
              <w:rPr>
                <w:rFonts w:ascii="Times New Roman"/>
                <w:sz w:val="21"/>
                <w:szCs w:val="21"/>
              </w:rPr>
            </w:pPr>
            <w:r>
              <w:rPr>
                <w:rFonts w:hint="eastAsia" w:ascii="Times New Roman"/>
                <w:sz w:val="21"/>
                <w:szCs w:val="21"/>
                <w:lang w:val="en-US"/>
              </w:rPr>
              <w:t>按照投标人须知正文部分</w:t>
            </w:r>
            <w:r>
              <w:rPr>
                <w:rFonts w:ascii="Times New Roman"/>
                <w:sz w:val="21"/>
                <w:szCs w:val="21"/>
                <w:lang w:val="en-US"/>
              </w:rPr>
              <w:t>1.4.3</w:t>
            </w:r>
            <w:r>
              <w:rPr>
                <w:rFonts w:hint="eastAsia" w:ascii="Times New Roman"/>
                <w:sz w:val="21"/>
                <w:szCs w:val="21"/>
                <w:lang w:val="en-US"/>
              </w:rPr>
              <w:t>条执行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1" w:hRule="atLeast"/>
        </w:trPr>
        <w:tc>
          <w:tcPr>
            <w:tcW w:w="1164" w:type="dxa"/>
          </w:tcPr>
          <w:p>
            <w:pPr>
              <w:pStyle w:val="41"/>
              <w:spacing w:before="4"/>
              <w:rPr>
                <w:rFonts w:ascii="Microsoft JhengHei"/>
                <w:b/>
                <w:sz w:val="29"/>
              </w:rPr>
            </w:pPr>
          </w:p>
          <w:p>
            <w:pPr>
              <w:pStyle w:val="41"/>
              <w:spacing w:before="1"/>
              <w:ind w:left="245" w:right="234"/>
              <w:jc w:val="center"/>
              <w:rPr>
                <w:rFonts w:ascii="Times New Roman"/>
                <w:sz w:val="21"/>
              </w:rPr>
            </w:pPr>
            <w:r>
              <w:rPr>
                <w:rFonts w:ascii="Times New Roman"/>
                <w:sz w:val="21"/>
              </w:rPr>
              <w:t>1.9.1</w:t>
            </w:r>
          </w:p>
        </w:tc>
        <w:tc>
          <w:tcPr>
            <w:tcW w:w="3908" w:type="dxa"/>
          </w:tcPr>
          <w:p>
            <w:pPr>
              <w:pStyle w:val="41"/>
              <w:spacing w:before="6"/>
              <w:rPr>
                <w:rFonts w:ascii="Microsoft JhengHei"/>
                <w:b/>
                <w:sz w:val="25"/>
              </w:rPr>
            </w:pPr>
          </w:p>
          <w:p>
            <w:pPr>
              <w:pStyle w:val="41"/>
              <w:spacing w:before="1"/>
              <w:ind w:left="147" w:right="140"/>
              <w:jc w:val="center"/>
              <w:rPr>
                <w:sz w:val="21"/>
              </w:rPr>
            </w:pPr>
            <w:r>
              <w:rPr>
                <w:rFonts w:hint="eastAsia"/>
                <w:sz w:val="21"/>
              </w:rPr>
              <w:t>踏勘现场</w:t>
            </w:r>
          </w:p>
        </w:tc>
        <w:tc>
          <w:tcPr>
            <w:tcW w:w="4252" w:type="dxa"/>
          </w:tcPr>
          <w:p>
            <w:pPr>
              <w:pStyle w:val="41"/>
              <w:spacing w:before="22"/>
              <w:ind w:left="107"/>
              <w:rPr>
                <w:sz w:val="21"/>
              </w:rPr>
            </w:pPr>
            <w:r>
              <w:rPr>
                <w:rFonts w:ascii="Times New Roman" w:hAnsi="Times New Roman"/>
                <w:sz w:val="32"/>
              </w:rPr>
              <w:t>□</w:t>
            </w:r>
            <w:r>
              <w:rPr>
                <w:rFonts w:hint="eastAsia"/>
                <w:sz w:val="21"/>
              </w:rPr>
              <w:t>不组织</w:t>
            </w:r>
          </w:p>
          <w:p>
            <w:pPr>
              <w:pStyle w:val="41"/>
              <w:spacing w:before="31"/>
              <w:ind w:left="107"/>
              <w:rPr>
                <w:sz w:val="21"/>
              </w:rPr>
            </w:pPr>
            <w:r>
              <w:rPr>
                <w:rFonts w:ascii="Times New Roman" w:hAnsi="Times New Roman"/>
                <w:sz w:val="32"/>
              </w:rPr>
              <w:t>□</w:t>
            </w:r>
            <w:r>
              <w:rPr>
                <w:rFonts w:hint="eastAsia"/>
                <w:sz w:val="21"/>
              </w:rPr>
              <w:t>组织，踏勘时间：</w:t>
            </w:r>
          </w:p>
          <w:p>
            <w:pPr>
              <w:pStyle w:val="41"/>
              <w:spacing w:before="121"/>
              <w:ind w:left="947"/>
              <w:rPr>
                <w:sz w:val="21"/>
              </w:rPr>
            </w:pPr>
            <w:r>
              <w:rPr>
                <w:rFonts w:hint="eastAsia"/>
                <w:sz w:val="21"/>
              </w:rPr>
              <w:t>踏勘集中地点：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1164" w:type="dxa"/>
          </w:tcPr>
          <w:p>
            <w:pPr>
              <w:pStyle w:val="41"/>
              <w:spacing w:before="6"/>
              <w:rPr>
                <w:rFonts w:ascii="Microsoft JhengHei"/>
                <w:b/>
                <w:sz w:val="31"/>
              </w:rPr>
            </w:pPr>
          </w:p>
          <w:p>
            <w:pPr>
              <w:pStyle w:val="41"/>
              <w:ind w:left="245" w:right="234"/>
              <w:jc w:val="center"/>
              <w:rPr>
                <w:rFonts w:ascii="Times New Roman"/>
                <w:sz w:val="21"/>
              </w:rPr>
            </w:pPr>
            <w:r>
              <w:rPr>
                <w:rFonts w:ascii="Times New Roman"/>
                <w:sz w:val="21"/>
              </w:rPr>
              <w:t>1.10.1</w:t>
            </w:r>
          </w:p>
        </w:tc>
        <w:tc>
          <w:tcPr>
            <w:tcW w:w="3908" w:type="dxa"/>
          </w:tcPr>
          <w:p>
            <w:pPr>
              <w:pStyle w:val="41"/>
              <w:rPr>
                <w:rFonts w:ascii="Microsoft JhengHei"/>
                <w:b/>
                <w:sz w:val="20"/>
              </w:rPr>
            </w:pPr>
          </w:p>
          <w:p>
            <w:pPr>
              <w:pStyle w:val="41"/>
              <w:spacing w:before="10"/>
              <w:rPr>
                <w:rFonts w:ascii="Microsoft JhengHei"/>
                <w:b/>
                <w:sz w:val="10"/>
              </w:rPr>
            </w:pPr>
          </w:p>
          <w:p>
            <w:pPr>
              <w:pStyle w:val="41"/>
              <w:spacing w:before="1"/>
              <w:ind w:left="147" w:right="140"/>
              <w:jc w:val="center"/>
              <w:rPr>
                <w:sz w:val="21"/>
              </w:rPr>
            </w:pPr>
            <w:r>
              <w:rPr>
                <w:rFonts w:hint="eastAsia"/>
                <w:sz w:val="21"/>
              </w:rPr>
              <w:t>投标预备会</w:t>
            </w:r>
          </w:p>
        </w:tc>
        <w:tc>
          <w:tcPr>
            <w:tcW w:w="4252" w:type="dxa"/>
          </w:tcPr>
          <w:p>
            <w:pPr>
              <w:pStyle w:val="41"/>
              <w:spacing w:before="20"/>
              <w:ind w:left="107"/>
              <w:rPr>
                <w:sz w:val="21"/>
              </w:rPr>
            </w:pPr>
            <w:r>
              <w:rPr>
                <w:rFonts w:ascii="Times New Roman" w:hAnsi="Times New Roman"/>
                <w:sz w:val="32"/>
              </w:rPr>
              <w:t>□</w:t>
            </w:r>
            <w:r>
              <w:rPr>
                <w:rFonts w:hint="eastAsia"/>
                <w:sz w:val="21"/>
              </w:rPr>
              <w:t>不召开</w:t>
            </w:r>
          </w:p>
          <w:p>
            <w:pPr>
              <w:pStyle w:val="41"/>
              <w:spacing w:before="64"/>
              <w:ind w:left="107"/>
              <w:rPr>
                <w:sz w:val="21"/>
              </w:rPr>
            </w:pPr>
            <w:r>
              <w:rPr>
                <w:rFonts w:ascii="Times New Roman" w:hAnsi="Times New Roman"/>
                <w:sz w:val="32"/>
              </w:rPr>
              <w:t>□</w:t>
            </w:r>
            <w:r>
              <w:rPr>
                <w:rFonts w:hint="eastAsia"/>
                <w:sz w:val="21"/>
              </w:rPr>
              <w:t>召开，召开时间：</w:t>
            </w:r>
          </w:p>
          <w:p>
            <w:pPr>
              <w:pStyle w:val="41"/>
              <w:spacing w:before="162"/>
              <w:ind w:left="947"/>
              <w:rPr>
                <w:sz w:val="21"/>
              </w:rPr>
            </w:pPr>
            <w:r>
              <w:rPr>
                <w:rFonts w:hint="eastAsia"/>
                <w:sz w:val="21"/>
              </w:rPr>
              <w:t>召开地点：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vMerge w:val="restart"/>
          </w:tcPr>
          <w:p>
            <w:pPr>
              <w:pStyle w:val="41"/>
              <w:spacing w:before="14"/>
              <w:rPr>
                <w:rFonts w:ascii="Microsoft JhengHei"/>
                <w:b/>
                <w:sz w:val="20"/>
              </w:rPr>
            </w:pPr>
          </w:p>
          <w:p>
            <w:pPr>
              <w:pStyle w:val="41"/>
              <w:ind w:left="318"/>
              <w:rPr>
                <w:rFonts w:ascii="Times New Roman"/>
                <w:sz w:val="21"/>
              </w:rPr>
            </w:pPr>
            <w:r>
              <w:rPr>
                <w:rFonts w:ascii="Times New Roman"/>
                <w:sz w:val="21"/>
              </w:rPr>
              <w:t>1.10.2</w:t>
            </w:r>
          </w:p>
        </w:tc>
        <w:tc>
          <w:tcPr>
            <w:tcW w:w="3908" w:type="dxa"/>
            <w:vMerge w:val="restart"/>
          </w:tcPr>
          <w:p>
            <w:pPr>
              <w:pStyle w:val="41"/>
              <w:spacing w:before="16"/>
              <w:rPr>
                <w:rFonts w:ascii="Microsoft JhengHei"/>
                <w:b/>
                <w:sz w:val="16"/>
              </w:rPr>
            </w:pPr>
          </w:p>
          <w:p>
            <w:pPr>
              <w:pStyle w:val="41"/>
              <w:ind w:left="479"/>
              <w:rPr>
                <w:sz w:val="21"/>
              </w:rPr>
            </w:pPr>
            <w:r>
              <w:rPr>
                <w:rFonts w:hint="eastAsia"/>
                <w:sz w:val="21"/>
              </w:rPr>
              <w:t>投标人提出问题的截止时间</w:t>
            </w:r>
          </w:p>
        </w:tc>
        <w:tc>
          <w:tcPr>
            <w:tcW w:w="4252" w:type="dxa"/>
          </w:tcPr>
          <w:p>
            <w:pPr>
              <w:pStyle w:val="41"/>
              <w:spacing w:before="143"/>
              <w:ind w:left="107"/>
              <w:rPr>
                <w:sz w:val="21"/>
              </w:rPr>
            </w:pPr>
            <w:r>
              <w:rPr>
                <w:rFonts w:hint="eastAsia"/>
                <w:sz w:val="21"/>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164" w:type="dxa"/>
            <w:vMerge w:val="continue"/>
            <w:tcBorders>
              <w:top w:val="nil"/>
            </w:tcBorders>
          </w:tcPr>
          <w:p>
            <w:pPr>
              <w:rPr>
                <w:sz w:val="2"/>
                <w:szCs w:val="2"/>
              </w:rPr>
            </w:pPr>
          </w:p>
        </w:tc>
        <w:tc>
          <w:tcPr>
            <w:tcW w:w="3908" w:type="dxa"/>
            <w:vMerge w:val="continue"/>
            <w:tcBorders>
              <w:top w:val="nil"/>
            </w:tcBorders>
          </w:tcPr>
          <w:p>
            <w:pPr>
              <w:rPr>
                <w:sz w:val="2"/>
                <w:szCs w:val="2"/>
              </w:rPr>
            </w:pPr>
          </w:p>
        </w:tc>
        <w:tc>
          <w:tcPr>
            <w:tcW w:w="4252" w:type="dxa"/>
          </w:tcPr>
          <w:p>
            <w:pPr>
              <w:pStyle w:val="41"/>
              <w:spacing w:before="142"/>
              <w:ind w:left="107"/>
              <w:rPr>
                <w:sz w:val="21"/>
              </w:rPr>
            </w:pPr>
            <w:r>
              <w:rPr>
                <w:rFonts w:hint="eastAsia"/>
                <w:sz w:val="21"/>
              </w:rPr>
              <w:t>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tcPr>
          <w:p>
            <w:pPr>
              <w:pStyle w:val="41"/>
              <w:spacing w:before="156"/>
              <w:ind w:left="245" w:right="234"/>
              <w:jc w:val="center"/>
              <w:rPr>
                <w:rFonts w:ascii="Times New Roman"/>
                <w:sz w:val="21"/>
              </w:rPr>
            </w:pPr>
            <w:r>
              <w:rPr>
                <w:rFonts w:ascii="Times New Roman"/>
                <w:sz w:val="21"/>
              </w:rPr>
              <w:t>1.10.3</w:t>
            </w:r>
          </w:p>
        </w:tc>
        <w:tc>
          <w:tcPr>
            <w:tcW w:w="3908" w:type="dxa"/>
          </w:tcPr>
          <w:p>
            <w:pPr>
              <w:pStyle w:val="41"/>
              <w:spacing w:before="142"/>
              <w:ind w:left="147" w:right="139"/>
              <w:jc w:val="center"/>
              <w:rPr>
                <w:sz w:val="21"/>
              </w:rPr>
            </w:pPr>
            <w:r>
              <w:rPr>
                <w:rFonts w:hint="eastAsia"/>
                <w:sz w:val="21"/>
              </w:rPr>
              <w:t>招标人书面澄清的时间</w:t>
            </w:r>
          </w:p>
        </w:tc>
        <w:tc>
          <w:tcPr>
            <w:tcW w:w="4252"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9" w:hRule="atLeast"/>
        </w:trPr>
        <w:tc>
          <w:tcPr>
            <w:tcW w:w="1164" w:type="dxa"/>
          </w:tcPr>
          <w:p>
            <w:pPr>
              <w:pStyle w:val="41"/>
              <w:rPr>
                <w:rFonts w:ascii="Microsoft JhengHei"/>
                <w:b/>
              </w:rPr>
            </w:pPr>
          </w:p>
          <w:p>
            <w:pPr>
              <w:pStyle w:val="41"/>
              <w:spacing w:before="7"/>
              <w:rPr>
                <w:rFonts w:ascii="Microsoft JhengHei"/>
                <w:b/>
              </w:rPr>
            </w:pPr>
          </w:p>
          <w:p>
            <w:pPr>
              <w:pStyle w:val="41"/>
              <w:ind w:left="245" w:right="236"/>
              <w:jc w:val="center"/>
              <w:rPr>
                <w:rFonts w:ascii="Times New Roman"/>
                <w:sz w:val="21"/>
              </w:rPr>
            </w:pPr>
            <w:r>
              <w:rPr>
                <w:rFonts w:ascii="Times New Roman"/>
                <w:sz w:val="21"/>
              </w:rPr>
              <w:t>1.11.1</w:t>
            </w:r>
          </w:p>
        </w:tc>
        <w:tc>
          <w:tcPr>
            <w:tcW w:w="3908" w:type="dxa"/>
          </w:tcPr>
          <w:p>
            <w:pPr>
              <w:pStyle w:val="41"/>
              <w:rPr>
                <w:rFonts w:ascii="Microsoft JhengHei"/>
                <w:b/>
                <w:sz w:val="20"/>
              </w:rPr>
            </w:pPr>
          </w:p>
          <w:p>
            <w:pPr>
              <w:pStyle w:val="41"/>
              <w:spacing w:before="11"/>
              <w:rPr>
                <w:rFonts w:ascii="Microsoft JhengHei"/>
                <w:b/>
                <w:sz w:val="23"/>
              </w:rPr>
            </w:pPr>
          </w:p>
          <w:p>
            <w:pPr>
              <w:pStyle w:val="41"/>
              <w:spacing w:before="1"/>
              <w:ind w:left="147" w:right="138"/>
              <w:jc w:val="center"/>
              <w:rPr>
                <w:sz w:val="21"/>
              </w:rPr>
            </w:pPr>
            <w:r>
              <w:rPr>
                <w:rFonts w:hint="eastAsia"/>
                <w:sz w:val="21"/>
              </w:rPr>
              <w:t>分包</w:t>
            </w:r>
          </w:p>
        </w:tc>
        <w:tc>
          <w:tcPr>
            <w:tcW w:w="4252" w:type="dxa"/>
          </w:tcPr>
          <w:p>
            <w:pPr>
              <w:pStyle w:val="41"/>
              <w:spacing w:before="54"/>
              <w:ind w:left="107"/>
              <w:rPr>
                <w:sz w:val="21"/>
              </w:rPr>
            </w:pPr>
            <w:r>
              <w:rPr>
                <w:rFonts w:ascii="Times New Roman" w:hAnsi="Times New Roman"/>
                <w:sz w:val="32"/>
              </w:rPr>
              <w:t>□</w:t>
            </w:r>
            <w:r>
              <w:rPr>
                <w:rFonts w:hint="eastAsia"/>
                <w:sz w:val="21"/>
              </w:rPr>
              <w:t>不允许</w:t>
            </w:r>
          </w:p>
          <w:p>
            <w:pPr>
              <w:pStyle w:val="41"/>
              <w:spacing w:before="71"/>
              <w:ind w:left="107"/>
              <w:rPr>
                <w:sz w:val="21"/>
              </w:rPr>
            </w:pPr>
            <w:r>
              <w:rPr>
                <w:rFonts w:ascii="Times New Roman" w:hAnsi="Times New Roman"/>
                <w:sz w:val="32"/>
              </w:rPr>
              <w:t>□</w:t>
            </w:r>
            <w:r>
              <w:rPr>
                <w:rFonts w:hint="eastAsia"/>
                <w:sz w:val="21"/>
              </w:rPr>
              <w:t>允许，分包内容要求：</w:t>
            </w:r>
          </w:p>
          <w:p>
            <w:pPr>
              <w:pStyle w:val="41"/>
              <w:spacing w:before="160"/>
              <w:ind w:left="947"/>
              <w:rPr>
                <w:sz w:val="21"/>
              </w:rPr>
            </w:pPr>
            <w:r>
              <w:rPr>
                <w:rFonts w:hint="eastAsia"/>
                <w:sz w:val="21"/>
              </w:rPr>
              <w:t>分包金额要求：</w:t>
            </w:r>
          </w:p>
          <w:p>
            <w:pPr>
              <w:pStyle w:val="41"/>
              <w:spacing w:before="172"/>
              <w:ind w:left="947"/>
              <w:rPr>
                <w:sz w:val="21"/>
              </w:rPr>
            </w:pPr>
            <w:r>
              <w:rPr>
                <w:rFonts w:hint="eastAsia"/>
                <w:sz w:val="21"/>
              </w:rPr>
              <w:t>对分包人的资质要求：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tcPr>
          <w:p>
            <w:pPr>
              <w:pStyle w:val="41"/>
              <w:spacing w:before="156"/>
              <w:ind w:left="245" w:right="234"/>
              <w:jc w:val="center"/>
              <w:rPr>
                <w:rFonts w:ascii="Times New Roman"/>
                <w:sz w:val="21"/>
              </w:rPr>
            </w:pPr>
            <w:r>
              <w:rPr>
                <w:rFonts w:ascii="Times New Roman"/>
                <w:sz w:val="21"/>
              </w:rPr>
              <w:t>1.12.1</w:t>
            </w:r>
          </w:p>
        </w:tc>
        <w:tc>
          <w:tcPr>
            <w:tcW w:w="3908" w:type="dxa"/>
          </w:tcPr>
          <w:p>
            <w:pPr>
              <w:pStyle w:val="41"/>
              <w:spacing w:before="142"/>
              <w:ind w:left="147" w:right="141"/>
              <w:jc w:val="center"/>
              <w:rPr>
                <w:sz w:val="21"/>
              </w:rPr>
            </w:pPr>
            <w:r>
              <w:rPr>
                <w:rFonts w:hint="eastAsia"/>
                <w:sz w:val="21"/>
              </w:rPr>
              <w:t>实质性要求和条件</w:t>
            </w:r>
          </w:p>
        </w:tc>
        <w:tc>
          <w:tcPr>
            <w:tcW w:w="4252" w:type="dxa"/>
          </w:tcPr>
          <w:p>
            <w:pPr>
              <w:pStyle w:val="41"/>
              <w:rPr>
                <w:rFonts w:ascii="Times New Roman"/>
                <w:sz w:val="20"/>
              </w:rPr>
            </w:pPr>
            <w:r>
              <w:rPr>
                <w:rFonts w:hint="eastAsia"/>
                <w:sz w:val="21"/>
              </w:rPr>
              <w:t>见本招标文件中标注星号（★）的内容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trPr>
        <w:tc>
          <w:tcPr>
            <w:tcW w:w="1164" w:type="dxa"/>
          </w:tcPr>
          <w:p>
            <w:pPr>
              <w:pStyle w:val="41"/>
              <w:spacing w:before="3"/>
              <w:rPr>
                <w:rFonts w:ascii="Microsoft JhengHei"/>
                <w:b/>
                <w:sz w:val="30"/>
              </w:rPr>
            </w:pPr>
          </w:p>
          <w:p>
            <w:pPr>
              <w:pStyle w:val="41"/>
              <w:ind w:left="245" w:right="234"/>
              <w:jc w:val="center"/>
              <w:rPr>
                <w:rFonts w:ascii="Times New Roman"/>
                <w:sz w:val="21"/>
              </w:rPr>
            </w:pPr>
            <w:r>
              <w:rPr>
                <w:rFonts w:ascii="Times New Roman"/>
                <w:sz w:val="21"/>
              </w:rPr>
              <w:t>1.12.3</w:t>
            </w:r>
          </w:p>
        </w:tc>
        <w:tc>
          <w:tcPr>
            <w:tcW w:w="3908" w:type="dxa"/>
          </w:tcPr>
          <w:p>
            <w:pPr>
              <w:pStyle w:val="41"/>
              <w:spacing w:before="7"/>
              <w:rPr>
                <w:rFonts w:ascii="Microsoft JhengHei"/>
                <w:b/>
                <w:sz w:val="29"/>
              </w:rPr>
            </w:pPr>
          </w:p>
          <w:p>
            <w:pPr>
              <w:pStyle w:val="41"/>
              <w:ind w:left="147" w:right="138"/>
              <w:jc w:val="center"/>
              <w:rPr>
                <w:sz w:val="21"/>
              </w:rPr>
            </w:pPr>
            <w:r>
              <w:rPr>
                <w:rFonts w:hint="eastAsia"/>
                <w:sz w:val="21"/>
              </w:rPr>
              <w:t>偏差</w:t>
            </w:r>
          </w:p>
        </w:tc>
        <w:tc>
          <w:tcPr>
            <w:tcW w:w="4252" w:type="dxa"/>
          </w:tcPr>
          <w:p>
            <w:pPr>
              <w:pStyle w:val="41"/>
              <w:spacing w:before="54"/>
              <w:ind w:left="107"/>
              <w:rPr>
                <w:sz w:val="21"/>
              </w:rPr>
            </w:pPr>
            <w:r>
              <w:rPr>
                <w:rFonts w:ascii="Times New Roman" w:hAnsi="Times New Roman"/>
                <w:sz w:val="32"/>
              </w:rPr>
              <w:t>□</w:t>
            </w:r>
            <w:r>
              <w:rPr>
                <w:rFonts w:hint="eastAsia"/>
                <w:sz w:val="21"/>
              </w:rPr>
              <w:t>不允许</w:t>
            </w:r>
          </w:p>
          <w:p>
            <w:pPr>
              <w:pStyle w:val="41"/>
              <w:spacing w:before="37"/>
              <w:ind w:left="107"/>
              <w:rPr>
                <w:sz w:val="21"/>
              </w:rPr>
            </w:pPr>
            <w:r>
              <w:rPr>
                <w:rFonts w:ascii="Times New Roman" w:hAnsi="Times New Roman"/>
                <w:sz w:val="32"/>
              </w:rPr>
              <w:t>□</w:t>
            </w:r>
            <w:r>
              <w:rPr>
                <w:rFonts w:hint="eastAsia"/>
                <w:sz w:val="24"/>
              </w:rPr>
              <w:t>允许，</w:t>
            </w:r>
            <w:r>
              <w:rPr>
                <w:rFonts w:hint="eastAsia"/>
                <w:sz w:val="21"/>
              </w:rPr>
              <w:t>偏差范围：</w:t>
            </w:r>
          </w:p>
          <w:p>
            <w:pPr>
              <w:pStyle w:val="41"/>
              <w:spacing w:before="122"/>
              <w:ind w:left="1053"/>
              <w:rPr>
                <w:sz w:val="21"/>
              </w:rPr>
            </w:pPr>
            <w:r>
              <w:rPr>
                <w:rFonts w:hint="eastAsia"/>
                <w:sz w:val="21"/>
              </w:rPr>
              <w:t>偏差幅度：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tcPr>
          <w:p>
            <w:pPr>
              <w:pStyle w:val="41"/>
              <w:spacing w:before="159"/>
              <w:ind w:left="245" w:right="234"/>
              <w:jc w:val="center"/>
              <w:rPr>
                <w:rFonts w:ascii="Times New Roman"/>
                <w:sz w:val="21"/>
              </w:rPr>
            </w:pPr>
            <w:r>
              <w:rPr>
                <w:rFonts w:ascii="Times New Roman"/>
                <w:sz w:val="21"/>
              </w:rPr>
              <w:t>2.1</w:t>
            </w:r>
          </w:p>
        </w:tc>
        <w:tc>
          <w:tcPr>
            <w:tcW w:w="3908" w:type="dxa"/>
          </w:tcPr>
          <w:p>
            <w:pPr>
              <w:pStyle w:val="41"/>
              <w:spacing w:before="145"/>
              <w:ind w:left="147" w:right="139"/>
              <w:jc w:val="center"/>
              <w:rPr>
                <w:sz w:val="21"/>
              </w:rPr>
            </w:pPr>
            <w:r>
              <w:rPr>
                <w:rFonts w:hint="eastAsia"/>
                <w:sz w:val="21"/>
              </w:rPr>
              <w:t>构成招标文件的其他资料</w:t>
            </w:r>
          </w:p>
        </w:tc>
        <w:tc>
          <w:tcPr>
            <w:tcW w:w="4252" w:type="dxa"/>
          </w:tcPr>
          <w:p>
            <w:pPr>
              <w:pStyle w:val="41"/>
              <w:rPr>
                <w:rFonts w:ascii="Times New Roman"/>
                <w:sz w:val="20"/>
              </w:rPr>
            </w:pPr>
            <w:r>
              <w:rPr>
                <w:rFonts w:hint="eastAsia" w:ascii="Times New Roman"/>
                <w:sz w:val="20"/>
              </w:rPr>
              <w:t>遗补通知及澄清函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1164" w:type="dxa"/>
          </w:tcPr>
          <w:p>
            <w:pPr>
              <w:pStyle w:val="41"/>
              <w:spacing w:before="14"/>
              <w:rPr>
                <w:rFonts w:ascii="Microsoft JhengHei"/>
                <w:b/>
                <w:sz w:val="20"/>
              </w:rPr>
            </w:pPr>
          </w:p>
          <w:p>
            <w:pPr>
              <w:pStyle w:val="41"/>
              <w:ind w:left="371"/>
              <w:rPr>
                <w:rFonts w:ascii="Times New Roman"/>
                <w:sz w:val="21"/>
              </w:rPr>
            </w:pPr>
            <w:r>
              <w:rPr>
                <w:rFonts w:ascii="Times New Roman"/>
                <w:sz w:val="21"/>
              </w:rPr>
              <w:t>2.2.1</w:t>
            </w:r>
          </w:p>
        </w:tc>
        <w:tc>
          <w:tcPr>
            <w:tcW w:w="3908" w:type="dxa"/>
          </w:tcPr>
          <w:p>
            <w:pPr>
              <w:pStyle w:val="41"/>
              <w:spacing w:before="16"/>
              <w:rPr>
                <w:rFonts w:ascii="Microsoft JhengHei"/>
                <w:b/>
                <w:sz w:val="16"/>
              </w:rPr>
            </w:pPr>
          </w:p>
          <w:p>
            <w:pPr>
              <w:pStyle w:val="41"/>
              <w:jc w:val="center"/>
              <w:rPr>
                <w:sz w:val="21"/>
              </w:rPr>
            </w:pPr>
            <w:r>
              <w:rPr>
                <w:rFonts w:hint="eastAsia"/>
                <w:sz w:val="21"/>
              </w:rPr>
              <w:t>投标人要求澄清招标文件的截止时间</w:t>
            </w:r>
          </w:p>
        </w:tc>
        <w:tc>
          <w:tcPr>
            <w:tcW w:w="4252" w:type="dxa"/>
          </w:tcPr>
          <w:p>
            <w:pPr>
              <w:pStyle w:val="41"/>
              <w:spacing w:before="1"/>
              <w:ind w:left="87"/>
              <w:rPr>
                <w:sz w:val="21"/>
              </w:rPr>
            </w:pPr>
            <w:r>
              <w:rPr>
                <w:rFonts w:hint="eastAsia"/>
                <w:sz w:val="21"/>
              </w:rPr>
              <w:t>时间：</w:t>
            </w:r>
            <w:r>
              <w:rPr>
                <w:rFonts w:hint="eastAsia"/>
                <w:sz w:val="21"/>
                <w:u w:val="single"/>
              </w:rPr>
              <w:t>投标截止时间前</w:t>
            </w:r>
            <w:r>
              <w:rPr>
                <w:sz w:val="21"/>
                <w:u w:val="single"/>
              </w:rPr>
              <w:t xml:space="preserve"> 15 </w:t>
            </w:r>
            <w:r>
              <w:rPr>
                <w:rFonts w:hint="eastAsia"/>
                <w:sz w:val="21"/>
                <w:u w:val="single"/>
              </w:rPr>
              <w:t>日</w:t>
            </w:r>
          </w:p>
          <w:p>
            <w:pPr>
              <w:pStyle w:val="41"/>
              <w:jc w:val="center"/>
              <w:rPr>
                <w:sz w:val="21"/>
              </w:rPr>
            </w:pPr>
            <w:r>
              <w:rPr>
                <w:rFonts w:hint="eastAsia"/>
                <w:sz w:val="21"/>
              </w:rPr>
              <w:t>形式：按投标须知附件四的格式，上传至西藏自治</w:t>
            </w:r>
            <w:r>
              <w:rPr>
                <w:sz w:val="21"/>
              </w:rPr>
              <w:t xml:space="preserve"> </w:t>
            </w:r>
            <w:r>
              <w:rPr>
                <w:rFonts w:hint="eastAsia"/>
                <w:sz w:val="21"/>
              </w:rPr>
              <w:t>区公共资源交易平台（通过西藏自治区公共资源交</w:t>
            </w:r>
          </w:p>
          <w:p>
            <w:pPr>
              <w:pStyle w:val="41"/>
              <w:spacing w:before="145"/>
              <w:ind w:left="107"/>
              <w:rPr>
                <w:sz w:val="21"/>
              </w:rPr>
            </w:pPr>
            <w:r>
              <w:rPr>
                <w:rFonts w:hint="eastAsia"/>
                <w:sz w:val="21"/>
                <w:u w:val="single"/>
              </w:rPr>
              <w:t>易网登录，网址：</w:t>
            </w:r>
            <w:r>
              <w:rPr>
                <w:sz w:val="21"/>
                <w:u w:val="single"/>
              </w:rPr>
              <w:t>ggzy.xizang.gov.cn</w:t>
            </w:r>
            <w:r>
              <w:rPr>
                <w:rFonts w:hint="eastAsia"/>
                <w:sz w:val="21"/>
                <w:u w:val="singl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1164" w:type="dxa"/>
          </w:tcPr>
          <w:p>
            <w:pPr>
              <w:pStyle w:val="41"/>
              <w:spacing w:before="11"/>
              <w:rPr>
                <w:rFonts w:ascii="Microsoft JhengHei"/>
                <w:b/>
                <w:sz w:val="20"/>
              </w:rPr>
            </w:pPr>
          </w:p>
          <w:p>
            <w:pPr>
              <w:pStyle w:val="41"/>
              <w:spacing w:before="1"/>
              <w:ind w:left="371"/>
              <w:rPr>
                <w:rFonts w:ascii="Times New Roman"/>
                <w:sz w:val="21"/>
              </w:rPr>
            </w:pPr>
            <w:r>
              <w:rPr>
                <w:rFonts w:ascii="Times New Roman"/>
                <w:sz w:val="21"/>
              </w:rPr>
              <w:t>2.2.3</w:t>
            </w:r>
          </w:p>
        </w:tc>
        <w:tc>
          <w:tcPr>
            <w:tcW w:w="3908" w:type="dxa"/>
          </w:tcPr>
          <w:p>
            <w:pPr>
              <w:pStyle w:val="41"/>
              <w:spacing w:before="13"/>
              <w:rPr>
                <w:rFonts w:ascii="Microsoft JhengHei"/>
                <w:b/>
                <w:sz w:val="16"/>
              </w:rPr>
            </w:pPr>
          </w:p>
          <w:p>
            <w:pPr>
              <w:pStyle w:val="41"/>
              <w:spacing w:before="1"/>
              <w:jc w:val="center"/>
              <w:rPr>
                <w:sz w:val="21"/>
              </w:rPr>
            </w:pPr>
            <w:r>
              <w:rPr>
                <w:rFonts w:hint="eastAsia"/>
                <w:sz w:val="21"/>
              </w:rPr>
              <w:t>投标人确认收到招标文件澄清的时间</w:t>
            </w:r>
          </w:p>
        </w:tc>
        <w:tc>
          <w:tcPr>
            <w:tcW w:w="4252" w:type="dxa"/>
          </w:tcPr>
          <w:p>
            <w:pPr>
              <w:pStyle w:val="41"/>
              <w:spacing w:before="142"/>
              <w:ind w:left="107"/>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164" w:type="dxa"/>
          </w:tcPr>
          <w:p>
            <w:pPr>
              <w:pStyle w:val="41"/>
              <w:spacing w:before="156"/>
              <w:ind w:left="245" w:right="234"/>
              <w:jc w:val="center"/>
              <w:rPr>
                <w:rFonts w:ascii="Times New Roman"/>
                <w:sz w:val="21"/>
              </w:rPr>
            </w:pPr>
            <w:r>
              <w:rPr>
                <w:rFonts w:ascii="Times New Roman"/>
                <w:sz w:val="21"/>
              </w:rPr>
              <w:t>2.3.1</w:t>
            </w:r>
          </w:p>
        </w:tc>
        <w:tc>
          <w:tcPr>
            <w:tcW w:w="3908" w:type="dxa"/>
          </w:tcPr>
          <w:p>
            <w:pPr>
              <w:pStyle w:val="41"/>
              <w:spacing w:before="142"/>
              <w:ind w:left="147" w:right="138"/>
              <w:jc w:val="center"/>
              <w:rPr>
                <w:sz w:val="21"/>
              </w:rPr>
            </w:pPr>
            <w:r>
              <w:rPr>
                <w:rFonts w:hint="eastAsia"/>
                <w:sz w:val="21"/>
              </w:rPr>
              <w:t>招标文件修改发出的形式</w:t>
            </w:r>
          </w:p>
        </w:tc>
        <w:tc>
          <w:tcPr>
            <w:tcW w:w="4252"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1164" w:type="dxa"/>
          </w:tcPr>
          <w:p>
            <w:pPr>
              <w:pStyle w:val="41"/>
              <w:spacing w:before="14"/>
              <w:rPr>
                <w:rFonts w:ascii="Microsoft JhengHei"/>
                <w:b/>
                <w:sz w:val="20"/>
              </w:rPr>
            </w:pPr>
          </w:p>
          <w:p>
            <w:pPr>
              <w:pStyle w:val="41"/>
              <w:ind w:left="371"/>
              <w:rPr>
                <w:rFonts w:ascii="Times New Roman"/>
                <w:sz w:val="21"/>
              </w:rPr>
            </w:pPr>
            <w:r>
              <w:rPr>
                <w:rFonts w:ascii="Times New Roman"/>
                <w:sz w:val="21"/>
              </w:rPr>
              <w:t>2.3.2</w:t>
            </w:r>
          </w:p>
        </w:tc>
        <w:tc>
          <w:tcPr>
            <w:tcW w:w="3908" w:type="dxa"/>
          </w:tcPr>
          <w:p>
            <w:pPr>
              <w:pStyle w:val="41"/>
              <w:spacing w:before="16"/>
              <w:rPr>
                <w:rFonts w:ascii="Microsoft JhengHei"/>
                <w:b/>
                <w:sz w:val="16"/>
              </w:rPr>
            </w:pPr>
          </w:p>
          <w:p>
            <w:pPr>
              <w:pStyle w:val="41"/>
              <w:ind w:left="585"/>
              <w:rPr>
                <w:sz w:val="21"/>
              </w:rPr>
            </w:pPr>
            <w:r>
              <w:rPr>
                <w:rFonts w:hint="eastAsia"/>
                <w:sz w:val="21"/>
              </w:rPr>
              <w:t>投标人确认收到招标文件修改</w:t>
            </w:r>
          </w:p>
        </w:tc>
        <w:tc>
          <w:tcPr>
            <w:tcW w:w="4252" w:type="dxa"/>
          </w:tcPr>
          <w:p>
            <w:pPr>
              <w:pStyle w:val="41"/>
              <w:spacing w:before="142"/>
              <w:ind w:left="107"/>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tcPr>
          <w:p>
            <w:pPr>
              <w:pStyle w:val="41"/>
              <w:spacing w:before="157"/>
              <w:ind w:left="245" w:right="234"/>
              <w:jc w:val="center"/>
              <w:rPr>
                <w:rFonts w:ascii="Times New Roman"/>
                <w:sz w:val="21"/>
              </w:rPr>
            </w:pPr>
            <w:r>
              <w:rPr>
                <w:rFonts w:ascii="Times New Roman"/>
                <w:sz w:val="21"/>
              </w:rPr>
              <w:t>3.1.1</w:t>
            </w:r>
          </w:p>
        </w:tc>
        <w:tc>
          <w:tcPr>
            <w:tcW w:w="3908" w:type="dxa"/>
          </w:tcPr>
          <w:p>
            <w:pPr>
              <w:pStyle w:val="41"/>
              <w:spacing w:before="143"/>
              <w:ind w:left="147" w:right="139"/>
              <w:jc w:val="center"/>
              <w:rPr>
                <w:sz w:val="21"/>
              </w:rPr>
            </w:pPr>
            <w:r>
              <w:rPr>
                <w:rFonts w:hint="eastAsia"/>
                <w:sz w:val="21"/>
              </w:rPr>
              <w:t>构成投标文件的其他资料</w:t>
            </w:r>
          </w:p>
        </w:tc>
        <w:tc>
          <w:tcPr>
            <w:tcW w:w="4252" w:type="dxa"/>
          </w:tcPr>
          <w:p>
            <w:pPr>
              <w:pStyle w:val="41"/>
              <w:rPr>
                <w:rFonts w:ascii="Times New Roman"/>
                <w:sz w:val="20"/>
              </w:rPr>
            </w:pPr>
            <w:r>
              <w:rPr>
                <w:rFonts w:hint="eastAsia"/>
                <w:sz w:val="21"/>
                <w:u w:val="single"/>
              </w:rPr>
              <w:t>招标人发出的澄清、修改等文件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164" w:type="dxa"/>
          </w:tcPr>
          <w:p>
            <w:pPr>
              <w:pStyle w:val="41"/>
              <w:spacing w:before="156"/>
              <w:ind w:left="245" w:right="234"/>
              <w:jc w:val="center"/>
              <w:rPr>
                <w:rFonts w:ascii="Times New Roman"/>
                <w:sz w:val="21"/>
              </w:rPr>
            </w:pPr>
            <w:r>
              <w:rPr>
                <w:rFonts w:ascii="Times New Roman"/>
                <w:sz w:val="21"/>
              </w:rPr>
              <w:t>3.2.1</w:t>
            </w:r>
          </w:p>
        </w:tc>
        <w:tc>
          <w:tcPr>
            <w:tcW w:w="3908" w:type="dxa"/>
          </w:tcPr>
          <w:p>
            <w:pPr>
              <w:pStyle w:val="41"/>
              <w:spacing w:before="142"/>
              <w:ind w:left="147" w:right="139"/>
              <w:jc w:val="center"/>
              <w:rPr>
                <w:sz w:val="21"/>
              </w:rPr>
            </w:pPr>
            <w:r>
              <w:rPr>
                <w:rFonts w:hint="eastAsia"/>
                <w:sz w:val="21"/>
              </w:rPr>
              <w:t>投标报价</w:t>
            </w:r>
          </w:p>
        </w:tc>
        <w:tc>
          <w:tcPr>
            <w:tcW w:w="4252"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tcPr>
          <w:p>
            <w:pPr>
              <w:pStyle w:val="41"/>
              <w:spacing w:before="159"/>
              <w:ind w:left="245" w:right="234"/>
              <w:jc w:val="center"/>
              <w:rPr>
                <w:rFonts w:ascii="Times New Roman"/>
                <w:sz w:val="21"/>
              </w:rPr>
            </w:pPr>
            <w:r>
              <w:rPr>
                <w:rFonts w:ascii="Times New Roman"/>
                <w:sz w:val="21"/>
              </w:rPr>
              <w:t>3.2.5</w:t>
            </w:r>
          </w:p>
        </w:tc>
        <w:tc>
          <w:tcPr>
            <w:tcW w:w="3908" w:type="dxa"/>
          </w:tcPr>
          <w:p>
            <w:pPr>
              <w:pStyle w:val="41"/>
              <w:spacing w:before="145"/>
              <w:ind w:left="147" w:right="141"/>
              <w:jc w:val="center"/>
              <w:rPr>
                <w:sz w:val="21"/>
              </w:rPr>
            </w:pPr>
            <w:r>
              <w:rPr>
                <w:rFonts w:hint="eastAsia"/>
                <w:sz w:val="21"/>
              </w:rPr>
              <w:t>投标报价的其他要求</w:t>
            </w:r>
          </w:p>
        </w:tc>
        <w:tc>
          <w:tcPr>
            <w:tcW w:w="4252" w:type="dxa"/>
          </w:tcPr>
          <w:p>
            <w:pPr>
              <w:pStyle w:val="41"/>
              <w:rPr>
                <w:rFonts w:ascii="Times New Roman"/>
                <w:sz w:val="20"/>
              </w:rPr>
            </w:pPr>
            <w:r>
              <w:rPr>
                <w:rFonts w:hint="eastAsia" w:ascii="Times New Roman"/>
                <w:sz w:val="20"/>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164" w:type="dxa"/>
          </w:tcPr>
          <w:p>
            <w:pPr>
              <w:pStyle w:val="41"/>
              <w:spacing w:before="156"/>
              <w:ind w:left="245" w:right="234"/>
              <w:jc w:val="center"/>
              <w:rPr>
                <w:rFonts w:ascii="Times New Roman"/>
                <w:sz w:val="21"/>
              </w:rPr>
            </w:pPr>
            <w:r>
              <w:rPr>
                <w:rFonts w:ascii="Times New Roman"/>
                <w:sz w:val="21"/>
              </w:rPr>
              <w:t>3.3.1</w:t>
            </w:r>
          </w:p>
        </w:tc>
        <w:tc>
          <w:tcPr>
            <w:tcW w:w="3908" w:type="dxa"/>
          </w:tcPr>
          <w:p>
            <w:pPr>
              <w:pStyle w:val="41"/>
              <w:spacing w:before="142"/>
              <w:ind w:left="147" w:right="140"/>
              <w:jc w:val="center"/>
              <w:rPr>
                <w:sz w:val="21"/>
              </w:rPr>
            </w:pPr>
            <w:r>
              <w:rPr>
                <w:rFonts w:hint="eastAsia"/>
                <w:sz w:val="21"/>
              </w:rPr>
              <w:t>投标有效期</w:t>
            </w:r>
          </w:p>
        </w:tc>
        <w:tc>
          <w:tcPr>
            <w:tcW w:w="4252" w:type="dxa"/>
          </w:tcPr>
          <w:p>
            <w:pPr>
              <w:pStyle w:val="41"/>
              <w:rPr>
                <w:rFonts w:ascii="Times New Roman"/>
                <w:sz w:val="20"/>
              </w:rPr>
            </w:pPr>
            <w:r>
              <w:rPr>
                <w:rFonts w:hint="eastAsia" w:ascii="Times New Roman"/>
                <w:sz w:val="20"/>
              </w:rPr>
              <w:t>从投标截止之日起：</w:t>
            </w:r>
            <w:r>
              <w:rPr>
                <w:rFonts w:ascii="Times New Roman"/>
                <w:sz w:val="20"/>
                <w:u w:val="single"/>
              </w:rPr>
              <w:t xml:space="preserve">     </w:t>
            </w:r>
            <w:r>
              <w:rPr>
                <w:rFonts w:hint="eastAsia" w:ascii="Times New Roman"/>
                <w:sz w:val="20"/>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1164" w:type="dxa"/>
          </w:tcPr>
          <w:p>
            <w:pPr>
              <w:pStyle w:val="41"/>
              <w:rPr>
                <w:rFonts w:ascii="Microsoft JhengHei"/>
                <w:b/>
              </w:rPr>
            </w:pPr>
          </w:p>
          <w:p>
            <w:pPr>
              <w:pStyle w:val="41"/>
              <w:spacing w:before="2"/>
              <w:rPr>
                <w:rFonts w:ascii="Microsoft JhengHei"/>
                <w:b/>
                <w:sz w:val="18"/>
              </w:rPr>
            </w:pPr>
          </w:p>
          <w:p>
            <w:pPr>
              <w:pStyle w:val="41"/>
              <w:ind w:left="245" w:right="234"/>
              <w:jc w:val="center"/>
              <w:rPr>
                <w:rFonts w:ascii="Times New Roman"/>
                <w:sz w:val="21"/>
              </w:rPr>
            </w:pPr>
            <w:r>
              <w:rPr>
                <w:rFonts w:ascii="Times New Roman"/>
                <w:sz w:val="21"/>
              </w:rPr>
              <w:t>3.4.1</w:t>
            </w:r>
          </w:p>
        </w:tc>
        <w:tc>
          <w:tcPr>
            <w:tcW w:w="3908" w:type="dxa"/>
            <w:vAlign w:val="center"/>
          </w:tcPr>
          <w:p>
            <w:pPr>
              <w:pStyle w:val="41"/>
              <w:jc w:val="center"/>
              <w:rPr>
                <w:rFonts w:ascii="Microsoft JhengHei"/>
                <w:b/>
                <w:sz w:val="20"/>
              </w:rPr>
            </w:pPr>
          </w:p>
          <w:p>
            <w:pPr>
              <w:pStyle w:val="41"/>
              <w:spacing w:before="6"/>
              <w:jc w:val="center"/>
              <w:rPr>
                <w:rFonts w:ascii="Microsoft JhengHei"/>
                <w:b/>
                <w:sz w:val="19"/>
              </w:rPr>
            </w:pPr>
          </w:p>
          <w:p>
            <w:pPr>
              <w:pStyle w:val="41"/>
              <w:ind w:left="147" w:right="140"/>
              <w:jc w:val="center"/>
              <w:rPr>
                <w:color w:val="FF0000"/>
                <w:sz w:val="21"/>
              </w:rPr>
            </w:pPr>
            <w:r>
              <w:rPr>
                <w:rFonts w:hint="eastAsia"/>
                <w:color w:val="auto"/>
                <w:sz w:val="21"/>
              </w:rPr>
              <w:t>投标保证金</w:t>
            </w:r>
          </w:p>
        </w:tc>
        <w:tc>
          <w:tcPr>
            <w:tcW w:w="4252" w:type="dxa"/>
          </w:tcPr>
          <w:p>
            <w:pPr>
              <w:pStyle w:val="41"/>
              <w:spacing w:before="109"/>
              <w:rPr>
                <w:sz w:val="21"/>
                <w:lang w:val="en-US"/>
              </w:rPr>
            </w:pPr>
            <w:r>
              <w:rPr>
                <w:rFonts w:hint="eastAsia"/>
                <w:sz w:val="21"/>
                <w:lang w:val="en-US"/>
              </w:rPr>
              <w:t>投标保证金的金额：</w:t>
            </w:r>
            <w:r>
              <w:rPr>
                <w:sz w:val="21"/>
                <w:u w:val="single"/>
                <w:lang w:val="en-US"/>
              </w:rPr>
              <w:t xml:space="preserve">     </w:t>
            </w:r>
            <w:r>
              <w:rPr>
                <w:rFonts w:hint="eastAsia"/>
                <w:sz w:val="21"/>
                <w:lang w:val="en-US"/>
              </w:rPr>
              <w:t>人民币（大写）</w:t>
            </w:r>
            <w:r>
              <w:rPr>
                <w:sz w:val="21"/>
                <w:u w:val="single"/>
                <w:lang w:val="en-US"/>
              </w:rPr>
              <w:t xml:space="preserve">      </w:t>
            </w:r>
            <w:r>
              <w:rPr>
                <w:rFonts w:hint="eastAsia"/>
                <w:sz w:val="21"/>
                <w:lang w:val="en-US"/>
              </w:rPr>
              <w:t>（</w:t>
            </w:r>
            <w:r>
              <w:rPr>
                <w:sz w:val="21"/>
                <w:lang w:val="en-US"/>
              </w:rPr>
              <w:t>¥</w:t>
            </w:r>
            <w:r>
              <w:rPr>
                <w:b/>
                <w:sz w:val="21"/>
                <w:u w:val="single"/>
                <w:lang w:val="en-US"/>
              </w:rPr>
              <w:t xml:space="preserve">         </w:t>
            </w:r>
            <w:r>
              <w:rPr>
                <w:rFonts w:hint="eastAsia"/>
                <w:b/>
                <w:sz w:val="21"/>
                <w:lang w:val="en-US"/>
              </w:rPr>
              <w:t>元</w:t>
            </w:r>
            <w:r>
              <w:rPr>
                <w:rFonts w:hint="eastAsia"/>
                <w:sz w:val="21"/>
                <w:lang w:val="en-US"/>
              </w:rPr>
              <w:t>）。</w:t>
            </w:r>
          </w:p>
          <w:p>
            <w:pPr>
              <w:pStyle w:val="41"/>
              <w:spacing w:before="109"/>
              <w:rPr>
                <w:b/>
                <w:sz w:val="21"/>
                <w:lang w:val="en-US"/>
              </w:rPr>
            </w:pPr>
            <w:r>
              <w:rPr>
                <w:rFonts w:hint="eastAsia"/>
                <w:b/>
                <w:sz w:val="21"/>
                <w:lang w:val="en-US"/>
              </w:rPr>
              <w:t>递交方式：</w:t>
            </w:r>
          </w:p>
          <w:p>
            <w:pPr>
              <w:pStyle w:val="41"/>
              <w:numPr>
                <w:ilvl w:val="0"/>
                <w:numId w:val="3"/>
              </w:numPr>
              <w:spacing w:before="109"/>
              <w:rPr>
                <w:sz w:val="21"/>
                <w:lang w:val="en-US"/>
              </w:rPr>
            </w:pPr>
            <w:r>
              <w:rPr>
                <w:rFonts w:hint="eastAsia"/>
                <w:sz w:val="21"/>
                <w:lang w:val="en-US"/>
              </w:rPr>
              <w:t>投标人必须选择向金融机构申请保函或保单进行投标保证，并按照招标文件要求，将申请获得的保函或保单编入电子招标文件中；出具的投标保函格式严格按照住建部印发的投标保函示范文本执行。</w:t>
            </w:r>
          </w:p>
          <w:p>
            <w:pPr>
              <w:pStyle w:val="41"/>
              <w:spacing w:before="109"/>
              <w:rPr>
                <w:sz w:val="21"/>
                <w:lang w:val="en-US"/>
              </w:rPr>
            </w:pPr>
            <w:r>
              <w:rPr>
                <w:rFonts w:hint="eastAsia"/>
                <w:sz w:val="21"/>
                <w:lang w:val="en-US"/>
              </w:rPr>
              <w:t>二、线下采取账户转账提交投标保证金的方式在开标现场不予认可。</w:t>
            </w:r>
          </w:p>
          <w:p>
            <w:pPr>
              <w:pStyle w:val="41"/>
              <w:spacing w:before="109"/>
              <w:rPr>
                <w:sz w:val="21"/>
                <w:lang w:val="en-US"/>
              </w:rPr>
            </w:pPr>
            <w:r>
              <w:rPr>
                <w:rFonts w:hint="eastAsia"/>
                <w:sz w:val="21"/>
                <w:lang w:val="en-US"/>
              </w:rPr>
              <w:t>三、投标人应安排充裕的时间开具保函或保单。</w:t>
            </w:r>
          </w:p>
          <w:p>
            <w:pPr>
              <w:pStyle w:val="41"/>
              <w:spacing w:before="43" w:line="358" w:lineRule="exact"/>
              <w:ind w:left="107"/>
              <w:rPr>
                <w:sz w:val="21"/>
              </w:rPr>
            </w:pPr>
            <w:r>
              <w:rPr>
                <w:rFonts w:hint="eastAsia"/>
                <w:sz w:val="21"/>
                <w:lang w:val="en-US"/>
              </w:rPr>
              <w:t>四、申请获得的保函或保单的生效时间最迟不晚于投标截止时间，在投标有效期内（包括时间长于投标有效期）保持有效。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trPr>
        <w:tc>
          <w:tcPr>
            <w:tcW w:w="1164" w:type="dxa"/>
          </w:tcPr>
          <w:p>
            <w:pPr>
              <w:pStyle w:val="41"/>
              <w:spacing w:before="3"/>
              <w:rPr>
                <w:rFonts w:ascii="Microsoft JhengHei"/>
                <w:b/>
                <w:sz w:val="21"/>
              </w:rPr>
            </w:pPr>
          </w:p>
          <w:p>
            <w:pPr>
              <w:pStyle w:val="41"/>
              <w:ind w:left="245" w:right="234"/>
              <w:jc w:val="center"/>
              <w:rPr>
                <w:rFonts w:ascii="Times New Roman"/>
                <w:sz w:val="21"/>
              </w:rPr>
            </w:pPr>
            <w:r>
              <w:rPr>
                <w:rFonts w:ascii="Times New Roman"/>
                <w:sz w:val="21"/>
              </w:rPr>
              <w:t>3.4.4</w:t>
            </w:r>
          </w:p>
        </w:tc>
        <w:tc>
          <w:tcPr>
            <w:tcW w:w="3908" w:type="dxa"/>
          </w:tcPr>
          <w:p>
            <w:pPr>
              <w:pStyle w:val="41"/>
              <w:spacing w:before="7"/>
              <w:rPr>
                <w:rFonts w:ascii="Microsoft JhengHei"/>
                <w:b/>
                <w:sz w:val="20"/>
              </w:rPr>
            </w:pPr>
          </w:p>
          <w:p>
            <w:pPr>
              <w:pStyle w:val="41"/>
              <w:ind w:left="147" w:right="138"/>
              <w:jc w:val="center"/>
              <w:rPr>
                <w:sz w:val="21"/>
              </w:rPr>
            </w:pPr>
            <w:r>
              <w:rPr>
                <w:rFonts w:hint="eastAsia"/>
                <w:sz w:val="21"/>
              </w:rPr>
              <w:t>其他可以不予退还投标保证金的情形</w:t>
            </w:r>
          </w:p>
        </w:tc>
        <w:tc>
          <w:tcPr>
            <w:tcW w:w="4252"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trPr>
        <w:tc>
          <w:tcPr>
            <w:tcW w:w="1164" w:type="dxa"/>
          </w:tcPr>
          <w:p>
            <w:pPr>
              <w:pStyle w:val="41"/>
              <w:spacing w:before="3"/>
              <w:rPr>
                <w:rFonts w:ascii="Microsoft JhengHei"/>
                <w:b/>
                <w:sz w:val="21"/>
              </w:rPr>
            </w:pPr>
          </w:p>
          <w:p>
            <w:pPr>
              <w:pStyle w:val="41"/>
              <w:ind w:left="245" w:right="234"/>
              <w:jc w:val="center"/>
              <w:rPr>
                <w:rFonts w:ascii="Times New Roman"/>
                <w:sz w:val="21"/>
              </w:rPr>
            </w:pPr>
            <w:r>
              <w:rPr>
                <w:rFonts w:ascii="Times New Roman"/>
                <w:sz w:val="21"/>
              </w:rPr>
              <w:t>3.5</w:t>
            </w:r>
          </w:p>
        </w:tc>
        <w:tc>
          <w:tcPr>
            <w:tcW w:w="3908" w:type="dxa"/>
          </w:tcPr>
          <w:p>
            <w:pPr>
              <w:pStyle w:val="41"/>
              <w:spacing w:before="7"/>
              <w:rPr>
                <w:rFonts w:ascii="Microsoft JhengHei"/>
                <w:b/>
                <w:sz w:val="20"/>
              </w:rPr>
            </w:pPr>
          </w:p>
          <w:p>
            <w:pPr>
              <w:pStyle w:val="41"/>
              <w:ind w:left="147" w:right="138"/>
              <w:jc w:val="center"/>
              <w:rPr>
                <w:sz w:val="21"/>
              </w:rPr>
            </w:pPr>
            <w:r>
              <w:rPr>
                <w:rFonts w:hint="eastAsia"/>
                <w:sz w:val="21"/>
              </w:rPr>
              <w:t>资格审查资料的特殊要求</w:t>
            </w:r>
          </w:p>
        </w:tc>
        <w:tc>
          <w:tcPr>
            <w:tcW w:w="4252" w:type="dxa"/>
          </w:tcPr>
          <w:p>
            <w:pPr>
              <w:pStyle w:val="41"/>
              <w:spacing w:before="73"/>
              <w:ind w:left="107"/>
              <w:rPr>
                <w:sz w:val="21"/>
              </w:rPr>
            </w:pPr>
            <w:r>
              <w:rPr>
                <w:rFonts w:ascii="Times New Roman" w:hAnsi="Times New Roman"/>
                <w:sz w:val="32"/>
              </w:rPr>
              <w:t>□</w:t>
            </w:r>
            <w:r>
              <w:rPr>
                <w:rFonts w:hint="eastAsia"/>
                <w:sz w:val="21"/>
              </w:rPr>
              <w:t>无</w:t>
            </w:r>
          </w:p>
          <w:p>
            <w:pPr>
              <w:pStyle w:val="41"/>
              <w:spacing w:before="33"/>
              <w:ind w:left="107"/>
              <w:rPr>
                <w:sz w:val="21"/>
              </w:rPr>
            </w:pPr>
            <w:r>
              <w:rPr>
                <w:rFonts w:ascii="Times New Roman" w:hAnsi="Times New Roman"/>
                <w:sz w:val="32"/>
              </w:rPr>
              <w:t>□</w:t>
            </w:r>
            <w:r>
              <w:rPr>
                <w:rFonts w:hint="eastAsia"/>
                <w:sz w:val="21"/>
              </w:rPr>
              <w:t>有，具体要求：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1164" w:type="dxa"/>
          </w:tcPr>
          <w:p>
            <w:pPr>
              <w:pStyle w:val="41"/>
              <w:spacing w:before="3"/>
              <w:rPr>
                <w:rFonts w:ascii="Microsoft JhengHei"/>
                <w:b/>
                <w:sz w:val="21"/>
              </w:rPr>
            </w:pPr>
          </w:p>
          <w:p>
            <w:pPr>
              <w:pStyle w:val="41"/>
              <w:ind w:left="245" w:right="234"/>
              <w:jc w:val="center"/>
              <w:rPr>
                <w:rFonts w:ascii="Times New Roman"/>
                <w:sz w:val="21"/>
              </w:rPr>
            </w:pPr>
            <w:r>
              <w:rPr>
                <w:rFonts w:ascii="Times New Roman"/>
                <w:sz w:val="21"/>
              </w:rPr>
              <w:t>3.5.2</w:t>
            </w:r>
          </w:p>
        </w:tc>
        <w:tc>
          <w:tcPr>
            <w:tcW w:w="3908" w:type="dxa"/>
          </w:tcPr>
          <w:p>
            <w:pPr>
              <w:pStyle w:val="41"/>
              <w:spacing w:before="7"/>
              <w:rPr>
                <w:rFonts w:ascii="Microsoft JhengHei"/>
                <w:b/>
                <w:sz w:val="20"/>
              </w:rPr>
            </w:pPr>
          </w:p>
          <w:p>
            <w:pPr>
              <w:pStyle w:val="41"/>
              <w:ind w:left="147" w:right="139"/>
              <w:jc w:val="center"/>
              <w:rPr>
                <w:sz w:val="21"/>
              </w:rPr>
            </w:pPr>
            <w:r>
              <w:rPr>
                <w:rFonts w:hint="eastAsia"/>
                <w:sz w:val="21"/>
              </w:rPr>
              <w:t>近年财务状况的年份要求</w:t>
            </w:r>
          </w:p>
        </w:tc>
        <w:tc>
          <w:tcPr>
            <w:tcW w:w="4252" w:type="dxa"/>
          </w:tcPr>
          <w:p>
            <w:pPr>
              <w:pStyle w:val="41"/>
              <w:spacing w:before="7"/>
              <w:rPr>
                <w:rFonts w:ascii="Microsoft JhengHei"/>
                <w:b/>
                <w:sz w:val="20"/>
              </w:rPr>
            </w:pPr>
          </w:p>
          <w:p>
            <w:pPr>
              <w:pStyle w:val="41"/>
              <w:tabs>
                <w:tab w:val="left" w:pos="664"/>
                <w:tab w:val="left" w:pos="1646"/>
              </w:tabs>
              <w:ind w:left="107"/>
              <w:rPr>
                <w:sz w:val="21"/>
              </w:rPr>
            </w:pPr>
            <w:r>
              <w:rPr>
                <w:rFonts w:ascii="Times New Roman" w:eastAsia="Times New Roman"/>
                <w:sz w:val="21"/>
                <w:u w:val="single"/>
              </w:rPr>
              <w:t xml:space="preserve"> </w:t>
            </w:r>
            <w:r>
              <w:rPr>
                <w:rFonts w:ascii="Times New Roman" w:eastAsia="Times New Roman"/>
                <w:sz w:val="21"/>
                <w:u w:val="single"/>
              </w:rPr>
              <w:tab/>
            </w:r>
            <w:r>
              <w:rPr>
                <w:rFonts w:hint="eastAsia"/>
                <w:sz w:val="21"/>
              </w:rPr>
              <w:t>年至</w:t>
            </w:r>
            <w:r>
              <w:rPr>
                <w:sz w:val="21"/>
                <w:u w:val="single"/>
              </w:rPr>
              <w:t xml:space="preserve"> </w:t>
            </w:r>
            <w:r>
              <w:rPr>
                <w:sz w:val="21"/>
                <w:u w:val="single"/>
              </w:rPr>
              <w:tab/>
            </w:r>
            <w:r>
              <w:rPr>
                <w:rFonts w:hint="eastAsia"/>
                <w:sz w:val="21"/>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trPr>
        <w:tc>
          <w:tcPr>
            <w:tcW w:w="1164" w:type="dxa"/>
          </w:tcPr>
          <w:p>
            <w:pPr>
              <w:pStyle w:val="41"/>
              <w:spacing w:before="3"/>
              <w:rPr>
                <w:rFonts w:ascii="Microsoft JhengHei"/>
                <w:b/>
                <w:sz w:val="21"/>
              </w:rPr>
            </w:pPr>
          </w:p>
          <w:p>
            <w:pPr>
              <w:pStyle w:val="41"/>
              <w:ind w:left="245" w:right="234"/>
              <w:jc w:val="center"/>
              <w:rPr>
                <w:rFonts w:ascii="Times New Roman"/>
                <w:sz w:val="21"/>
              </w:rPr>
            </w:pPr>
            <w:r>
              <w:rPr>
                <w:rFonts w:ascii="Times New Roman"/>
                <w:sz w:val="21"/>
              </w:rPr>
              <w:t>3.5.3</w:t>
            </w:r>
          </w:p>
        </w:tc>
        <w:tc>
          <w:tcPr>
            <w:tcW w:w="3908" w:type="dxa"/>
          </w:tcPr>
          <w:p>
            <w:pPr>
              <w:pStyle w:val="41"/>
              <w:spacing w:before="7"/>
              <w:rPr>
                <w:rFonts w:ascii="Microsoft JhengHei"/>
                <w:b/>
                <w:sz w:val="20"/>
              </w:rPr>
            </w:pPr>
          </w:p>
          <w:p>
            <w:pPr>
              <w:pStyle w:val="41"/>
              <w:ind w:left="147" w:right="138"/>
              <w:jc w:val="center"/>
              <w:rPr>
                <w:sz w:val="21"/>
              </w:rPr>
            </w:pPr>
            <w:r>
              <w:rPr>
                <w:rFonts w:hint="eastAsia"/>
                <w:sz w:val="21"/>
              </w:rPr>
              <w:t>近年完成的类似项目情况的时间要求</w:t>
            </w:r>
          </w:p>
        </w:tc>
        <w:tc>
          <w:tcPr>
            <w:tcW w:w="4252" w:type="dxa"/>
          </w:tcPr>
          <w:p>
            <w:pPr>
              <w:pStyle w:val="41"/>
              <w:tabs>
                <w:tab w:val="left" w:pos="803"/>
                <w:tab w:val="left" w:pos="1574"/>
                <w:tab w:val="left" w:pos="2344"/>
              </w:tabs>
              <w:spacing w:before="157"/>
              <w:ind w:left="247"/>
              <w:rPr>
                <w:sz w:val="21"/>
              </w:rPr>
            </w:pPr>
            <w:r>
              <w:rPr>
                <w:rFonts w:ascii="Times New Roman" w:eastAsia="Times New Roman"/>
                <w:sz w:val="21"/>
                <w:u w:val="single"/>
              </w:rPr>
              <w:t xml:space="preserve"> </w:t>
            </w:r>
            <w:r>
              <w:rPr>
                <w:rFonts w:ascii="Times New Roman" w:eastAsia="Times New Roman"/>
                <w:sz w:val="21"/>
                <w:u w:val="single"/>
              </w:rPr>
              <w:tab/>
            </w:r>
            <w:r>
              <w:rPr>
                <w:rFonts w:hint="eastAsia"/>
                <w:sz w:val="21"/>
              </w:rPr>
              <w:t>年</w:t>
            </w:r>
            <w:r>
              <w:rPr>
                <w:sz w:val="21"/>
                <w:u w:val="single"/>
              </w:rPr>
              <w:t xml:space="preserve"> </w:t>
            </w:r>
            <w:r>
              <w:rPr>
                <w:sz w:val="21"/>
                <w:u w:val="single"/>
              </w:rPr>
              <w:tab/>
            </w:r>
            <w:r>
              <w:rPr>
                <w:rFonts w:hint="eastAsia"/>
                <w:sz w:val="21"/>
              </w:rPr>
              <w:t>月</w:t>
            </w:r>
            <w:r>
              <w:rPr>
                <w:sz w:val="21"/>
                <w:u w:val="single"/>
              </w:rPr>
              <w:t xml:space="preserve"> </w:t>
            </w:r>
            <w:r>
              <w:rPr>
                <w:sz w:val="21"/>
                <w:u w:val="single"/>
              </w:rPr>
              <w:tab/>
            </w:r>
            <w:r>
              <w:rPr>
                <w:rFonts w:hint="eastAsia"/>
                <w:sz w:val="21"/>
              </w:rPr>
              <w:t>日</w:t>
            </w:r>
          </w:p>
          <w:p>
            <w:pPr>
              <w:pStyle w:val="41"/>
              <w:tabs>
                <w:tab w:val="left" w:pos="1401"/>
                <w:tab w:val="left" w:pos="2171"/>
                <w:tab w:val="left" w:pos="2945"/>
              </w:tabs>
              <w:spacing w:before="170"/>
              <w:ind w:left="633"/>
              <w:rPr>
                <w:sz w:val="21"/>
              </w:rPr>
            </w:pPr>
            <w:r>
              <w:rPr>
                <w:rFonts w:hint="eastAsia"/>
                <w:sz w:val="21"/>
              </w:rPr>
              <w:t>至</w:t>
            </w:r>
            <w:r>
              <w:rPr>
                <w:sz w:val="21"/>
                <w:u w:val="single"/>
              </w:rPr>
              <w:t xml:space="preserve"> </w:t>
            </w:r>
            <w:r>
              <w:rPr>
                <w:sz w:val="21"/>
                <w:u w:val="single"/>
              </w:rPr>
              <w:tab/>
            </w:r>
            <w:r>
              <w:rPr>
                <w:rFonts w:hint="eastAsia"/>
                <w:sz w:val="21"/>
              </w:rPr>
              <w:t>年</w:t>
            </w:r>
            <w:r>
              <w:rPr>
                <w:sz w:val="21"/>
                <w:u w:val="single"/>
              </w:rPr>
              <w:t xml:space="preserve"> </w:t>
            </w:r>
            <w:r>
              <w:rPr>
                <w:sz w:val="21"/>
                <w:u w:val="single"/>
              </w:rPr>
              <w:tab/>
            </w:r>
            <w:r>
              <w:rPr>
                <w:rFonts w:hint="eastAsia"/>
                <w:sz w:val="21"/>
              </w:rPr>
              <w:t>月</w:t>
            </w:r>
            <w:r>
              <w:rPr>
                <w:sz w:val="21"/>
                <w:u w:val="single"/>
              </w:rPr>
              <w:t xml:space="preserve"> </w:t>
            </w:r>
            <w:r>
              <w:rPr>
                <w:sz w:val="21"/>
                <w:u w:val="single"/>
              </w:rPr>
              <w:tab/>
            </w:r>
            <w:r>
              <w:rPr>
                <w:rFonts w:hint="eastAsia"/>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trPr>
        <w:tc>
          <w:tcPr>
            <w:tcW w:w="1164" w:type="dxa"/>
          </w:tcPr>
          <w:p>
            <w:pPr>
              <w:pStyle w:val="41"/>
              <w:spacing w:before="3"/>
              <w:rPr>
                <w:rFonts w:ascii="Microsoft JhengHei"/>
                <w:b/>
                <w:sz w:val="21"/>
              </w:rPr>
            </w:pPr>
          </w:p>
          <w:p>
            <w:pPr>
              <w:pStyle w:val="41"/>
              <w:ind w:left="245" w:right="234"/>
              <w:jc w:val="center"/>
              <w:rPr>
                <w:rFonts w:ascii="Times New Roman"/>
                <w:sz w:val="21"/>
              </w:rPr>
            </w:pPr>
            <w:r>
              <w:rPr>
                <w:rFonts w:ascii="Times New Roman"/>
                <w:sz w:val="21"/>
              </w:rPr>
              <w:t>3.5.5</w:t>
            </w:r>
          </w:p>
        </w:tc>
        <w:tc>
          <w:tcPr>
            <w:tcW w:w="3908" w:type="dxa"/>
          </w:tcPr>
          <w:p>
            <w:pPr>
              <w:pStyle w:val="41"/>
              <w:spacing w:before="7"/>
              <w:rPr>
                <w:rFonts w:ascii="Microsoft JhengHei"/>
                <w:b/>
                <w:sz w:val="20"/>
              </w:rPr>
            </w:pPr>
          </w:p>
          <w:p>
            <w:pPr>
              <w:pStyle w:val="41"/>
              <w:ind w:left="147" w:right="141"/>
              <w:jc w:val="center"/>
              <w:rPr>
                <w:sz w:val="21"/>
              </w:rPr>
            </w:pPr>
            <w:r>
              <w:rPr>
                <w:rFonts w:hint="eastAsia"/>
                <w:sz w:val="21"/>
              </w:rPr>
              <w:t>近年发生的诉讼及仲裁情况的时间要求</w:t>
            </w:r>
          </w:p>
        </w:tc>
        <w:tc>
          <w:tcPr>
            <w:tcW w:w="4252" w:type="dxa"/>
          </w:tcPr>
          <w:p>
            <w:pPr>
              <w:pStyle w:val="41"/>
              <w:tabs>
                <w:tab w:val="left" w:pos="803"/>
                <w:tab w:val="left" w:pos="1574"/>
                <w:tab w:val="left" w:pos="2344"/>
              </w:tabs>
              <w:spacing w:before="154"/>
              <w:ind w:left="247"/>
              <w:rPr>
                <w:sz w:val="21"/>
              </w:rPr>
            </w:pPr>
            <w:r>
              <w:rPr>
                <w:rFonts w:ascii="Times New Roman" w:eastAsia="Times New Roman"/>
                <w:sz w:val="21"/>
                <w:u w:val="single"/>
              </w:rPr>
              <w:t xml:space="preserve"> </w:t>
            </w:r>
            <w:r>
              <w:rPr>
                <w:rFonts w:ascii="Times New Roman" w:eastAsia="Times New Roman"/>
                <w:sz w:val="21"/>
                <w:u w:val="single"/>
              </w:rPr>
              <w:tab/>
            </w:r>
            <w:r>
              <w:rPr>
                <w:rFonts w:hint="eastAsia"/>
                <w:sz w:val="21"/>
              </w:rPr>
              <w:t>年</w:t>
            </w:r>
            <w:r>
              <w:rPr>
                <w:sz w:val="21"/>
                <w:u w:val="single"/>
              </w:rPr>
              <w:t xml:space="preserve"> </w:t>
            </w:r>
            <w:r>
              <w:rPr>
                <w:sz w:val="21"/>
                <w:u w:val="single"/>
              </w:rPr>
              <w:tab/>
            </w:r>
            <w:r>
              <w:rPr>
                <w:rFonts w:hint="eastAsia"/>
                <w:sz w:val="21"/>
              </w:rPr>
              <w:t>月</w:t>
            </w:r>
            <w:r>
              <w:rPr>
                <w:sz w:val="21"/>
                <w:u w:val="single"/>
              </w:rPr>
              <w:t xml:space="preserve"> </w:t>
            </w:r>
            <w:r>
              <w:rPr>
                <w:sz w:val="21"/>
                <w:u w:val="single"/>
              </w:rPr>
              <w:tab/>
            </w:r>
            <w:r>
              <w:rPr>
                <w:rFonts w:hint="eastAsia"/>
                <w:sz w:val="21"/>
              </w:rPr>
              <w:t>日</w:t>
            </w:r>
          </w:p>
          <w:p>
            <w:pPr>
              <w:pStyle w:val="41"/>
              <w:tabs>
                <w:tab w:val="left" w:pos="1401"/>
                <w:tab w:val="left" w:pos="2171"/>
                <w:tab w:val="left" w:pos="2945"/>
              </w:tabs>
              <w:spacing w:before="173"/>
              <w:ind w:left="633"/>
              <w:rPr>
                <w:sz w:val="21"/>
              </w:rPr>
            </w:pPr>
            <w:r>
              <w:rPr>
                <w:rFonts w:hint="eastAsia"/>
                <w:sz w:val="21"/>
              </w:rPr>
              <w:t>至</w:t>
            </w:r>
            <w:r>
              <w:rPr>
                <w:sz w:val="21"/>
                <w:u w:val="single"/>
              </w:rPr>
              <w:t xml:space="preserve"> </w:t>
            </w:r>
            <w:r>
              <w:rPr>
                <w:sz w:val="21"/>
                <w:u w:val="single"/>
              </w:rPr>
              <w:tab/>
            </w:r>
            <w:r>
              <w:rPr>
                <w:rFonts w:hint="eastAsia"/>
                <w:sz w:val="21"/>
              </w:rPr>
              <w:t>年</w:t>
            </w:r>
            <w:r>
              <w:rPr>
                <w:sz w:val="21"/>
                <w:u w:val="single"/>
              </w:rPr>
              <w:t xml:space="preserve"> </w:t>
            </w:r>
            <w:r>
              <w:rPr>
                <w:sz w:val="21"/>
                <w:u w:val="single"/>
              </w:rPr>
              <w:tab/>
            </w:r>
            <w:r>
              <w:rPr>
                <w:rFonts w:hint="eastAsia"/>
                <w:sz w:val="21"/>
              </w:rPr>
              <w:t>月</w:t>
            </w:r>
            <w:r>
              <w:rPr>
                <w:sz w:val="21"/>
                <w:u w:val="single"/>
              </w:rPr>
              <w:t xml:space="preserve"> </w:t>
            </w:r>
            <w:r>
              <w:rPr>
                <w:sz w:val="21"/>
                <w:u w:val="single"/>
              </w:rPr>
              <w:tab/>
            </w:r>
            <w:r>
              <w:rPr>
                <w:rFonts w:hint="eastAsia"/>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1164" w:type="dxa"/>
          </w:tcPr>
          <w:p>
            <w:pPr>
              <w:pStyle w:val="41"/>
              <w:spacing w:before="3"/>
              <w:rPr>
                <w:rFonts w:ascii="Microsoft JhengHei"/>
                <w:b/>
                <w:sz w:val="21"/>
              </w:rPr>
            </w:pPr>
          </w:p>
          <w:p>
            <w:pPr>
              <w:pStyle w:val="41"/>
              <w:ind w:left="245" w:right="234"/>
              <w:jc w:val="center"/>
              <w:rPr>
                <w:rFonts w:ascii="Times New Roman"/>
                <w:sz w:val="21"/>
              </w:rPr>
            </w:pPr>
            <w:r>
              <w:rPr>
                <w:rFonts w:ascii="Times New Roman"/>
                <w:sz w:val="21"/>
              </w:rPr>
              <w:t>3.6.1</w:t>
            </w:r>
          </w:p>
        </w:tc>
        <w:tc>
          <w:tcPr>
            <w:tcW w:w="3908" w:type="dxa"/>
          </w:tcPr>
          <w:p>
            <w:pPr>
              <w:pStyle w:val="41"/>
              <w:spacing w:before="8"/>
              <w:rPr>
                <w:rFonts w:ascii="Microsoft JhengHei"/>
                <w:b/>
                <w:sz w:val="20"/>
              </w:rPr>
            </w:pPr>
          </w:p>
          <w:p>
            <w:pPr>
              <w:pStyle w:val="41"/>
              <w:ind w:left="147" w:right="141"/>
              <w:jc w:val="center"/>
              <w:rPr>
                <w:sz w:val="21"/>
              </w:rPr>
            </w:pPr>
            <w:r>
              <w:rPr>
                <w:rFonts w:hint="eastAsia"/>
                <w:sz w:val="21"/>
              </w:rPr>
              <w:t>是否允许递交备选投标方案</w:t>
            </w:r>
          </w:p>
        </w:tc>
        <w:tc>
          <w:tcPr>
            <w:tcW w:w="4252" w:type="dxa"/>
          </w:tcPr>
          <w:p>
            <w:pPr>
              <w:pStyle w:val="41"/>
              <w:spacing w:before="52"/>
              <w:ind w:left="107"/>
              <w:rPr>
                <w:sz w:val="21"/>
              </w:rPr>
            </w:pPr>
            <w:r>
              <w:rPr>
                <w:rFonts w:ascii="Times New Roman" w:hAnsi="Times New Roman"/>
                <w:sz w:val="32"/>
              </w:rPr>
              <w:t>□</w:t>
            </w:r>
            <w:r>
              <w:rPr>
                <w:rFonts w:hint="eastAsia"/>
                <w:sz w:val="21"/>
              </w:rPr>
              <w:t>不允许</w:t>
            </w:r>
          </w:p>
          <w:p>
            <w:pPr>
              <w:pStyle w:val="41"/>
              <w:spacing w:before="66"/>
              <w:ind w:left="107"/>
              <w:rPr>
                <w:sz w:val="21"/>
              </w:rPr>
            </w:pPr>
            <w:r>
              <w:rPr>
                <w:rFonts w:ascii="Times New Roman" w:hAnsi="Times New Roman"/>
                <w:sz w:val="32"/>
              </w:rPr>
              <w:t>□</w:t>
            </w:r>
            <w:r>
              <w:rPr>
                <w:rFonts w:hint="eastAsia"/>
                <w:sz w:val="21"/>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1164" w:type="dxa"/>
          </w:tcPr>
          <w:p>
            <w:pPr>
              <w:pStyle w:val="41"/>
              <w:spacing w:before="11"/>
              <w:rPr>
                <w:rFonts w:ascii="Microsoft JhengHei"/>
                <w:b/>
                <w:sz w:val="31"/>
              </w:rPr>
            </w:pPr>
          </w:p>
          <w:p>
            <w:pPr>
              <w:pStyle w:val="41"/>
              <w:ind w:left="107" w:right="-15"/>
              <w:jc w:val="center"/>
              <w:rPr>
                <w:sz w:val="21"/>
              </w:rPr>
            </w:pPr>
            <w:r>
              <w:rPr>
                <w:rFonts w:ascii="Times New Roman" w:eastAsia="Times New Roman"/>
                <w:spacing w:val="-6"/>
                <w:sz w:val="21"/>
              </w:rPr>
              <w:t>3.7.3</w:t>
            </w:r>
          </w:p>
        </w:tc>
        <w:tc>
          <w:tcPr>
            <w:tcW w:w="3908" w:type="dxa"/>
          </w:tcPr>
          <w:p>
            <w:pPr>
              <w:pStyle w:val="41"/>
              <w:rPr>
                <w:rFonts w:ascii="Microsoft JhengHei"/>
                <w:b/>
                <w:sz w:val="20"/>
              </w:rPr>
            </w:pPr>
          </w:p>
          <w:p>
            <w:pPr>
              <w:pStyle w:val="41"/>
              <w:spacing w:before="11"/>
              <w:rPr>
                <w:rFonts w:ascii="Microsoft JhengHei"/>
                <w:b/>
                <w:sz w:val="11"/>
              </w:rPr>
            </w:pPr>
          </w:p>
          <w:p>
            <w:pPr>
              <w:pStyle w:val="41"/>
              <w:ind w:left="147" w:right="140"/>
              <w:jc w:val="center"/>
              <w:rPr>
                <w:sz w:val="21"/>
              </w:rPr>
            </w:pPr>
            <w:r>
              <w:rPr>
                <w:rFonts w:hint="eastAsia"/>
                <w:sz w:val="21"/>
              </w:rPr>
              <w:t>投标文件副本份数及其他要求</w:t>
            </w:r>
          </w:p>
        </w:tc>
        <w:tc>
          <w:tcPr>
            <w:tcW w:w="4252" w:type="dxa"/>
          </w:tcPr>
          <w:p>
            <w:pPr>
              <w:pStyle w:val="41"/>
              <w:spacing w:before="142"/>
              <w:ind w:left="107"/>
              <w:rPr>
                <w:sz w:val="21"/>
              </w:rPr>
            </w:pPr>
            <w:r>
              <w:rPr>
                <w:rFonts w:hint="eastAsia"/>
                <w:sz w:val="21"/>
              </w:rPr>
              <w:t>投标文件副本份数：</w:t>
            </w:r>
          </w:p>
          <w:p>
            <w:pPr>
              <w:pStyle w:val="41"/>
              <w:spacing w:line="440" w:lineRule="atLeast"/>
              <w:ind w:left="107" w:right="1609"/>
              <w:rPr>
                <w:sz w:val="21"/>
              </w:rPr>
            </w:pPr>
            <w:r>
              <w:rPr>
                <w:rFonts w:hint="eastAsia"/>
                <w:sz w:val="21"/>
              </w:rPr>
              <w:t>是否要求提交电子版文件：</w:t>
            </w:r>
            <w:r>
              <w:rPr>
                <w:sz w:val="21"/>
              </w:rPr>
              <w:t xml:space="preserve"> </w:t>
            </w:r>
            <w:r>
              <w:rPr>
                <w:rFonts w:hint="eastAsia"/>
                <w:sz w:val="21"/>
              </w:rPr>
              <w:t>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164" w:type="dxa"/>
          </w:tcPr>
          <w:p>
            <w:pPr>
              <w:pStyle w:val="41"/>
              <w:spacing w:before="10"/>
              <w:rPr>
                <w:rFonts w:ascii="Microsoft JhengHei"/>
                <w:b/>
                <w:sz w:val="18"/>
              </w:rPr>
            </w:pPr>
          </w:p>
          <w:p>
            <w:pPr>
              <w:pStyle w:val="41"/>
              <w:spacing w:before="1"/>
              <w:ind w:left="107" w:right="-15"/>
              <w:jc w:val="center"/>
              <w:rPr>
                <w:sz w:val="21"/>
              </w:rPr>
            </w:pPr>
            <w:r>
              <w:rPr>
                <w:rFonts w:ascii="Times New Roman" w:eastAsia="Times New Roman"/>
                <w:spacing w:val="-6"/>
                <w:sz w:val="21"/>
              </w:rPr>
              <w:t>3.7.</w:t>
            </w:r>
            <w:r>
              <w:rPr>
                <w:rFonts w:ascii="Times New Roman"/>
                <w:spacing w:val="-6"/>
                <w:sz w:val="21"/>
              </w:rPr>
              <w:t>4</w:t>
            </w:r>
          </w:p>
        </w:tc>
        <w:tc>
          <w:tcPr>
            <w:tcW w:w="3908" w:type="dxa"/>
          </w:tcPr>
          <w:p>
            <w:pPr>
              <w:pStyle w:val="41"/>
              <w:spacing w:before="17"/>
              <w:rPr>
                <w:rFonts w:ascii="Microsoft JhengHei"/>
                <w:b/>
                <w:sz w:val="17"/>
              </w:rPr>
            </w:pPr>
          </w:p>
          <w:p>
            <w:pPr>
              <w:pStyle w:val="41"/>
              <w:ind w:left="147" w:right="139"/>
              <w:jc w:val="center"/>
              <w:rPr>
                <w:sz w:val="21"/>
              </w:rPr>
            </w:pPr>
            <w:r>
              <w:rPr>
                <w:rFonts w:hint="eastAsia"/>
                <w:sz w:val="21"/>
              </w:rPr>
              <w:t>投标文件是否需分册装订</w:t>
            </w:r>
          </w:p>
        </w:tc>
        <w:tc>
          <w:tcPr>
            <w:tcW w:w="4252" w:type="dxa"/>
          </w:tcPr>
          <w:p>
            <w:pPr>
              <w:pStyle w:val="41"/>
              <w:spacing w:before="20"/>
              <w:ind w:left="107"/>
              <w:rPr>
                <w:sz w:val="21"/>
              </w:rPr>
            </w:pPr>
            <w:r>
              <w:rPr>
                <w:rFonts w:ascii="Times New Roman" w:hAnsi="Times New Roman"/>
                <w:sz w:val="32"/>
              </w:rPr>
              <w:t>□</w:t>
            </w:r>
            <w:r>
              <w:rPr>
                <w:rFonts w:hint="eastAsia"/>
                <w:sz w:val="21"/>
              </w:rPr>
              <w:t>不需要</w:t>
            </w:r>
          </w:p>
          <w:p>
            <w:pPr>
              <w:pStyle w:val="41"/>
              <w:spacing w:before="66" w:line="365" w:lineRule="exact"/>
              <w:ind w:left="107"/>
              <w:rPr>
                <w:sz w:val="21"/>
              </w:rPr>
            </w:pPr>
            <w:r>
              <w:rPr>
                <w:rFonts w:ascii="Times New Roman" w:hAnsi="Times New Roman"/>
                <w:sz w:val="32"/>
              </w:rPr>
              <w:t>□</w:t>
            </w:r>
            <w:r>
              <w:rPr>
                <w:rFonts w:hint="eastAsia"/>
                <w:sz w:val="21"/>
              </w:rPr>
              <w:t>需要，分册装订要求：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164" w:type="dxa"/>
          </w:tcPr>
          <w:p>
            <w:pPr>
              <w:pStyle w:val="41"/>
              <w:spacing w:before="142"/>
              <w:ind w:left="107"/>
              <w:jc w:val="center"/>
              <w:rPr>
                <w:sz w:val="21"/>
              </w:rPr>
            </w:pPr>
            <w:r>
              <w:rPr>
                <w:rFonts w:ascii="Times New Roman" w:eastAsia="Times New Roman"/>
                <w:sz w:val="21"/>
              </w:rPr>
              <w:t>3.7.</w:t>
            </w:r>
            <w:r>
              <w:rPr>
                <w:rFonts w:ascii="Times New Roman"/>
                <w:sz w:val="21"/>
              </w:rPr>
              <w:t>5</w:t>
            </w:r>
          </w:p>
        </w:tc>
        <w:tc>
          <w:tcPr>
            <w:tcW w:w="3908" w:type="dxa"/>
          </w:tcPr>
          <w:p>
            <w:pPr>
              <w:pStyle w:val="41"/>
              <w:spacing w:before="128"/>
              <w:ind w:left="147" w:right="141"/>
              <w:jc w:val="center"/>
              <w:rPr>
                <w:sz w:val="21"/>
              </w:rPr>
            </w:pPr>
            <w:r>
              <w:rPr>
                <w:rFonts w:hint="eastAsia"/>
                <w:sz w:val="21"/>
              </w:rPr>
              <w:t>投标文件所附证书证件要求</w:t>
            </w:r>
          </w:p>
        </w:tc>
        <w:tc>
          <w:tcPr>
            <w:tcW w:w="4252"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tcPr>
          <w:p>
            <w:pPr>
              <w:pStyle w:val="41"/>
              <w:spacing w:before="145"/>
              <w:ind w:left="107"/>
              <w:jc w:val="center"/>
              <w:rPr>
                <w:sz w:val="21"/>
              </w:rPr>
            </w:pPr>
            <w:r>
              <w:rPr>
                <w:rFonts w:ascii="Times New Roman" w:eastAsia="Times New Roman"/>
                <w:sz w:val="21"/>
              </w:rPr>
              <w:t>3.7.</w:t>
            </w:r>
            <w:r>
              <w:rPr>
                <w:rFonts w:ascii="Times New Roman"/>
                <w:sz w:val="21"/>
              </w:rPr>
              <w:t>6</w:t>
            </w:r>
          </w:p>
        </w:tc>
        <w:tc>
          <w:tcPr>
            <w:tcW w:w="3908" w:type="dxa"/>
          </w:tcPr>
          <w:p>
            <w:pPr>
              <w:pStyle w:val="41"/>
              <w:spacing w:before="130"/>
              <w:ind w:left="147" w:right="139"/>
              <w:jc w:val="center"/>
              <w:rPr>
                <w:sz w:val="21"/>
              </w:rPr>
            </w:pPr>
            <w:r>
              <w:rPr>
                <w:rFonts w:hint="eastAsia"/>
                <w:sz w:val="21"/>
              </w:rPr>
              <w:t>投标文件签字或盖章要求</w:t>
            </w:r>
          </w:p>
        </w:tc>
        <w:tc>
          <w:tcPr>
            <w:tcW w:w="4252" w:type="dxa"/>
          </w:tcPr>
          <w:p>
            <w:pPr>
              <w:pStyle w:val="41"/>
              <w:rPr>
                <w:rFonts w:ascii="Times New Roman"/>
                <w:sz w:val="20"/>
              </w:rPr>
            </w:pPr>
            <w:r>
              <w:rPr>
                <w:rFonts w:hint="eastAsia"/>
                <w:sz w:val="21"/>
              </w:rPr>
              <w:t>投标文件格式要求处由投标人的法定代表人或其委托代理人签字和盖单位公章。委托代理人签字的，投标文件应附法定代表人签署的授权书。投标文件应尽量避免涂改、行间插字或删除。如果出现上述情况，改动之处应加盖投标人公章和法定</w:t>
            </w:r>
            <w:r>
              <w:rPr>
                <w:sz w:val="21"/>
              </w:rPr>
              <w:t xml:space="preserve"> </w:t>
            </w:r>
            <w:r>
              <w:rPr>
                <w:rFonts w:hint="eastAsia"/>
                <w:sz w:val="21"/>
              </w:rPr>
              <w:t>代表人或其委托代理人签字确认。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164" w:type="dxa"/>
          </w:tcPr>
          <w:p>
            <w:pPr>
              <w:pStyle w:val="41"/>
              <w:spacing w:before="142"/>
              <w:ind w:left="107"/>
              <w:jc w:val="center"/>
              <w:rPr>
                <w:sz w:val="21"/>
              </w:rPr>
            </w:pPr>
            <w:r>
              <w:rPr>
                <w:rFonts w:ascii="Times New Roman" w:eastAsia="Times New Roman"/>
                <w:sz w:val="21"/>
              </w:rPr>
              <w:t>4.1.1</w:t>
            </w:r>
          </w:p>
        </w:tc>
        <w:tc>
          <w:tcPr>
            <w:tcW w:w="3908" w:type="dxa"/>
          </w:tcPr>
          <w:p>
            <w:pPr>
              <w:pStyle w:val="41"/>
              <w:spacing w:before="128"/>
              <w:ind w:left="147" w:right="141"/>
              <w:jc w:val="center"/>
              <w:rPr>
                <w:sz w:val="21"/>
              </w:rPr>
            </w:pPr>
            <w:r>
              <w:rPr>
                <w:rFonts w:hint="eastAsia"/>
                <w:sz w:val="21"/>
              </w:rPr>
              <w:t>投标文件加密要求</w:t>
            </w:r>
          </w:p>
        </w:tc>
        <w:tc>
          <w:tcPr>
            <w:tcW w:w="4252"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2" w:hRule="atLeast"/>
        </w:trPr>
        <w:tc>
          <w:tcPr>
            <w:tcW w:w="1164" w:type="dxa"/>
          </w:tcPr>
          <w:p>
            <w:pPr>
              <w:pStyle w:val="41"/>
              <w:rPr>
                <w:rFonts w:ascii="Microsoft JhengHei"/>
                <w:b/>
              </w:rPr>
            </w:pPr>
          </w:p>
          <w:p>
            <w:pPr>
              <w:pStyle w:val="41"/>
              <w:rPr>
                <w:rFonts w:ascii="Microsoft JhengHei"/>
                <w:b/>
              </w:rPr>
            </w:pPr>
          </w:p>
          <w:p>
            <w:pPr>
              <w:pStyle w:val="41"/>
              <w:spacing w:before="16"/>
              <w:rPr>
                <w:rFonts w:ascii="Microsoft JhengHei"/>
                <w:b/>
                <w:sz w:val="17"/>
              </w:rPr>
            </w:pPr>
          </w:p>
          <w:p>
            <w:pPr>
              <w:pStyle w:val="41"/>
              <w:ind w:left="371"/>
              <w:rPr>
                <w:rFonts w:ascii="Times New Roman"/>
                <w:sz w:val="21"/>
              </w:rPr>
            </w:pPr>
            <w:r>
              <w:rPr>
                <w:rFonts w:ascii="Times New Roman"/>
                <w:sz w:val="21"/>
              </w:rPr>
              <w:t>4.1.2</w:t>
            </w:r>
          </w:p>
        </w:tc>
        <w:tc>
          <w:tcPr>
            <w:tcW w:w="3908" w:type="dxa"/>
          </w:tcPr>
          <w:p>
            <w:pPr>
              <w:pStyle w:val="41"/>
              <w:rPr>
                <w:rFonts w:ascii="Microsoft JhengHei"/>
                <w:b/>
                <w:sz w:val="20"/>
              </w:rPr>
            </w:pPr>
          </w:p>
          <w:p>
            <w:pPr>
              <w:pStyle w:val="41"/>
              <w:rPr>
                <w:rFonts w:ascii="Microsoft JhengHei"/>
                <w:b/>
                <w:sz w:val="20"/>
              </w:rPr>
            </w:pPr>
          </w:p>
          <w:p>
            <w:pPr>
              <w:pStyle w:val="41"/>
              <w:spacing w:before="2"/>
              <w:rPr>
                <w:rFonts w:ascii="Microsoft JhengHei"/>
                <w:b/>
                <w:sz w:val="21"/>
              </w:rPr>
            </w:pPr>
          </w:p>
          <w:p>
            <w:pPr>
              <w:pStyle w:val="41"/>
              <w:ind w:left="147" w:right="141"/>
              <w:jc w:val="center"/>
              <w:rPr>
                <w:sz w:val="21"/>
              </w:rPr>
            </w:pPr>
            <w:r>
              <w:rPr>
                <w:rFonts w:hint="eastAsia"/>
                <w:sz w:val="21"/>
              </w:rPr>
              <w:t>封套上应载明的信息</w:t>
            </w:r>
          </w:p>
        </w:tc>
        <w:tc>
          <w:tcPr>
            <w:tcW w:w="4252" w:type="dxa"/>
          </w:tcPr>
          <w:p>
            <w:pPr>
              <w:pStyle w:val="41"/>
              <w:spacing w:before="142"/>
              <w:ind w:left="106"/>
              <w:rPr>
                <w:sz w:val="21"/>
              </w:rPr>
            </w:pPr>
            <w:r>
              <w:rPr>
                <w:rFonts w:hint="eastAsia"/>
                <w:sz w:val="21"/>
              </w:rPr>
              <w:t>招标人名称：</w:t>
            </w:r>
          </w:p>
          <w:p>
            <w:pPr>
              <w:pStyle w:val="41"/>
              <w:ind w:left="147" w:right="141"/>
              <w:jc w:val="both"/>
              <w:rPr>
                <w:sz w:val="21"/>
              </w:rPr>
            </w:pPr>
            <w:r>
              <w:rPr>
                <w:rFonts w:hint="eastAsia"/>
                <w:sz w:val="21"/>
              </w:rPr>
              <w:t>招标代理机构名称：</w:t>
            </w:r>
            <w:r>
              <w:rPr>
                <w:sz w:val="21"/>
              </w:rPr>
              <w:t xml:space="preserve"> </w:t>
            </w:r>
          </w:p>
          <w:p>
            <w:pPr>
              <w:pStyle w:val="41"/>
              <w:ind w:left="147" w:right="141"/>
              <w:jc w:val="both"/>
              <w:rPr>
                <w:sz w:val="21"/>
              </w:rPr>
            </w:pPr>
            <w:r>
              <w:rPr>
                <w:rFonts w:hint="eastAsia"/>
                <w:sz w:val="21"/>
              </w:rPr>
              <w:t>招标代理机构地址：</w:t>
            </w:r>
          </w:p>
          <w:p>
            <w:pPr>
              <w:pStyle w:val="41"/>
              <w:ind w:left="147" w:right="141"/>
              <w:jc w:val="both"/>
              <w:rPr>
                <w:sz w:val="21"/>
              </w:rPr>
            </w:pPr>
            <w:r>
              <w:rPr>
                <w:rFonts w:hint="eastAsia"/>
                <w:sz w:val="21"/>
              </w:rPr>
              <w:t>勘察招标项目投标文件招标项目编号：</w:t>
            </w:r>
          </w:p>
          <w:p>
            <w:pPr>
              <w:pStyle w:val="41"/>
              <w:ind w:left="147" w:right="141"/>
              <w:jc w:val="center"/>
              <w:rPr>
                <w:sz w:val="21"/>
              </w:rPr>
            </w:pPr>
            <w:r>
              <w:rPr>
                <w:rFonts w:hint="eastAsia"/>
                <w:sz w:val="21"/>
              </w:rPr>
              <w:t>在</w:t>
            </w:r>
            <w:r>
              <w:rPr>
                <w:sz w:val="21"/>
                <w:u w:val="single"/>
              </w:rPr>
              <w:t xml:space="preserve"> </w:t>
            </w:r>
            <w:r>
              <w:rPr>
                <w:sz w:val="21"/>
                <w:u w:val="single"/>
              </w:rPr>
              <w:tab/>
            </w:r>
            <w:r>
              <w:rPr>
                <w:rFonts w:hint="eastAsia"/>
                <w:sz w:val="21"/>
              </w:rPr>
              <w:t>年</w:t>
            </w:r>
            <w:r>
              <w:rPr>
                <w:sz w:val="21"/>
                <w:u w:val="single"/>
                <w:lang w:val="en-US"/>
              </w:rPr>
              <w:t xml:space="preserve">   </w:t>
            </w:r>
            <w:r>
              <w:rPr>
                <w:rFonts w:hint="eastAsia"/>
                <w:sz w:val="21"/>
              </w:rPr>
              <w:t>月</w:t>
            </w:r>
            <w:r>
              <w:rPr>
                <w:sz w:val="21"/>
                <w:u w:val="single"/>
              </w:rPr>
              <w:t xml:space="preserve"> </w:t>
            </w:r>
            <w:r>
              <w:rPr>
                <w:sz w:val="21"/>
                <w:u w:val="single"/>
                <w:lang w:val="en-US"/>
              </w:rPr>
              <w:t xml:space="preserve">  </w:t>
            </w:r>
            <w:r>
              <w:rPr>
                <w:rFonts w:hint="eastAsia"/>
                <w:sz w:val="21"/>
              </w:rPr>
              <w:t>日</w:t>
            </w:r>
            <w:r>
              <w:rPr>
                <w:sz w:val="21"/>
                <w:u w:val="single"/>
                <w:lang w:val="en-US"/>
              </w:rPr>
              <w:t xml:space="preserve">    </w:t>
            </w:r>
            <w:r>
              <w:rPr>
                <w:rFonts w:hint="eastAsia"/>
                <w:sz w:val="21"/>
              </w:rPr>
              <w:t>时前不得开启</w:t>
            </w:r>
          </w:p>
          <w:p>
            <w:pPr>
              <w:pStyle w:val="41"/>
              <w:ind w:left="147" w:right="141"/>
              <w:jc w:val="both"/>
              <w:rPr>
                <w:sz w:val="21"/>
              </w:rPr>
            </w:pPr>
            <w:r>
              <w:rPr>
                <w:rFonts w:hint="eastAsia"/>
                <w:sz w:val="21"/>
              </w:rPr>
              <w:t>投标人名称：</w:t>
            </w:r>
          </w:p>
          <w:p>
            <w:pPr>
              <w:pStyle w:val="41"/>
              <w:ind w:left="147" w:right="141"/>
              <w:jc w:val="both"/>
              <w:rPr>
                <w:sz w:val="21"/>
              </w:rPr>
            </w:pPr>
            <w:r>
              <w:rPr>
                <w:rFonts w:hint="eastAsia"/>
                <w:sz w:val="21"/>
              </w:rPr>
              <w:t>投标人地址：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164" w:type="dxa"/>
          </w:tcPr>
          <w:p>
            <w:pPr>
              <w:pStyle w:val="41"/>
              <w:spacing w:before="156"/>
              <w:ind w:left="371"/>
              <w:rPr>
                <w:rFonts w:ascii="Times New Roman"/>
                <w:sz w:val="21"/>
              </w:rPr>
            </w:pPr>
            <w:r>
              <w:rPr>
                <w:rFonts w:ascii="Times New Roman"/>
                <w:sz w:val="21"/>
              </w:rPr>
              <w:t>4.2.1</w:t>
            </w:r>
          </w:p>
        </w:tc>
        <w:tc>
          <w:tcPr>
            <w:tcW w:w="3908" w:type="dxa"/>
          </w:tcPr>
          <w:p>
            <w:pPr>
              <w:pStyle w:val="41"/>
              <w:spacing w:before="142"/>
              <w:ind w:left="147" w:right="138"/>
              <w:jc w:val="center"/>
              <w:rPr>
                <w:sz w:val="21"/>
              </w:rPr>
            </w:pPr>
            <w:r>
              <w:rPr>
                <w:rFonts w:hint="eastAsia"/>
                <w:sz w:val="21"/>
              </w:rPr>
              <w:t>投标截止时间</w:t>
            </w:r>
          </w:p>
        </w:tc>
        <w:tc>
          <w:tcPr>
            <w:tcW w:w="4252" w:type="dxa"/>
          </w:tcPr>
          <w:p>
            <w:pPr>
              <w:pStyle w:val="41"/>
              <w:rPr>
                <w:rFonts w:ascii="Times New Roman"/>
                <w:sz w:val="20"/>
              </w:rPr>
            </w:pPr>
            <w:r>
              <w:rPr>
                <w:rFonts w:ascii="Times New Roman" w:eastAsia="Times New Roman"/>
                <w:sz w:val="24"/>
                <w:u w:val="single"/>
              </w:rPr>
              <w:tab/>
            </w:r>
            <w:r>
              <w:rPr>
                <w:rFonts w:hint="eastAsia"/>
                <w:sz w:val="24"/>
              </w:rPr>
              <w:t>年</w:t>
            </w:r>
            <w:r>
              <w:rPr>
                <w:sz w:val="24"/>
                <w:u w:val="single"/>
              </w:rPr>
              <w:t xml:space="preserve"> </w:t>
            </w:r>
            <w:r>
              <w:rPr>
                <w:sz w:val="24"/>
                <w:u w:val="single"/>
              </w:rPr>
              <w:tab/>
            </w:r>
            <w:r>
              <w:rPr>
                <w:rFonts w:hint="eastAsia"/>
                <w:sz w:val="24"/>
              </w:rPr>
              <w:t>月</w:t>
            </w:r>
            <w:r>
              <w:rPr>
                <w:sz w:val="24"/>
                <w:u w:val="single"/>
              </w:rPr>
              <w:t xml:space="preserve"> </w:t>
            </w:r>
            <w:r>
              <w:rPr>
                <w:sz w:val="24"/>
                <w:u w:val="single"/>
              </w:rPr>
              <w:tab/>
            </w:r>
            <w:r>
              <w:rPr>
                <w:rFonts w:hint="eastAsia"/>
                <w:sz w:val="24"/>
              </w:rPr>
              <w:t>日</w:t>
            </w:r>
            <w:r>
              <w:rPr>
                <w:sz w:val="24"/>
                <w:u w:val="single"/>
              </w:rPr>
              <w:t xml:space="preserve"> </w:t>
            </w:r>
            <w:r>
              <w:rPr>
                <w:sz w:val="24"/>
                <w:u w:val="single"/>
              </w:rPr>
              <w:tab/>
            </w:r>
            <w:r>
              <w:rPr>
                <w:rFonts w:hint="eastAsia"/>
                <w:sz w:val="24"/>
              </w:rPr>
              <w:t>时整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tcPr>
          <w:p>
            <w:pPr>
              <w:pStyle w:val="41"/>
              <w:spacing w:before="142"/>
              <w:ind w:left="107"/>
              <w:jc w:val="center"/>
              <w:rPr>
                <w:sz w:val="21"/>
              </w:rPr>
            </w:pPr>
            <w:r>
              <w:rPr>
                <w:rFonts w:ascii="Times New Roman" w:eastAsia="Times New Roman"/>
                <w:sz w:val="21"/>
              </w:rPr>
              <w:t>4.2.2</w:t>
            </w:r>
          </w:p>
        </w:tc>
        <w:tc>
          <w:tcPr>
            <w:tcW w:w="3908" w:type="dxa"/>
          </w:tcPr>
          <w:p>
            <w:pPr>
              <w:pStyle w:val="41"/>
              <w:spacing w:before="142"/>
              <w:ind w:left="147" w:right="141"/>
              <w:jc w:val="center"/>
              <w:rPr>
                <w:sz w:val="21"/>
              </w:rPr>
            </w:pPr>
            <w:r>
              <w:rPr>
                <w:rFonts w:hint="eastAsia"/>
                <w:sz w:val="21"/>
              </w:rPr>
              <w:t>递交投标文件地点</w:t>
            </w:r>
          </w:p>
        </w:tc>
        <w:tc>
          <w:tcPr>
            <w:tcW w:w="4252" w:type="dxa"/>
          </w:tcPr>
          <w:p>
            <w:pPr>
              <w:pStyle w:val="41"/>
              <w:spacing w:before="141"/>
              <w:ind w:left="106"/>
              <w:rPr>
                <w:sz w:val="21"/>
              </w:rPr>
            </w:pPr>
            <w:r>
              <w:rPr>
                <w:rFonts w:hint="eastAsia"/>
                <w:w w:val="95"/>
                <w:sz w:val="21"/>
                <w:u w:val="single"/>
              </w:rPr>
              <w:t>西藏自治区公共资源交易平台（通过西藏自治区公共资源交易网登录，网址：</w:t>
            </w:r>
            <w:r>
              <w:rPr>
                <w:w w:val="95"/>
                <w:sz w:val="21"/>
                <w:u w:val="single"/>
              </w:rPr>
              <w:t>ggzy.xizang.gov.cn</w:t>
            </w:r>
            <w:r>
              <w:rPr>
                <w:rFonts w:hint="eastAsia"/>
                <w:w w:val="95"/>
                <w:sz w:val="21"/>
                <w:u w:val="singl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164" w:type="dxa"/>
          </w:tcPr>
          <w:p>
            <w:pPr>
              <w:pStyle w:val="41"/>
              <w:spacing w:before="5"/>
              <w:rPr>
                <w:rFonts w:ascii="Microsoft JhengHei"/>
                <w:b/>
                <w:sz w:val="18"/>
              </w:rPr>
            </w:pPr>
          </w:p>
          <w:p>
            <w:pPr>
              <w:pStyle w:val="41"/>
              <w:ind w:left="371"/>
              <w:rPr>
                <w:rFonts w:ascii="Times New Roman"/>
                <w:sz w:val="21"/>
              </w:rPr>
            </w:pPr>
            <w:r>
              <w:rPr>
                <w:rFonts w:ascii="Times New Roman"/>
                <w:sz w:val="21"/>
              </w:rPr>
              <w:t>4.2.3</w:t>
            </w:r>
          </w:p>
        </w:tc>
        <w:tc>
          <w:tcPr>
            <w:tcW w:w="3908" w:type="dxa"/>
          </w:tcPr>
          <w:p>
            <w:pPr>
              <w:pStyle w:val="41"/>
              <w:spacing w:before="9"/>
              <w:rPr>
                <w:rFonts w:ascii="Microsoft JhengHei"/>
                <w:b/>
                <w:sz w:val="17"/>
              </w:rPr>
            </w:pPr>
          </w:p>
          <w:p>
            <w:pPr>
              <w:pStyle w:val="41"/>
              <w:spacing w:before="1"/>
              <w:ind w:left="147" w:right="141"/>
              <w:jc w:val="center"/>
              <w:rPr>
                <w:sz w:val="21"/>
              </w:rPr>
            </w:pPr>
            <w:r>
              <w:rPr>
                <w:rFonts w:hint="eastAsia"/>
                <w:sz w:val="21"/>
              </w:rPr>
              <w:t>投标文件是否退还</w:t>
            </w:r>
          </w:p>
        </w:tc>
        <w:tc>
          <w:tcPr>
            <w:tcW w:w="4252" w:type="dxa"/>
          </w:tcPr>
          <w:p>
            <w:pPr>
              <w:pStyle w:val="41"/>
              <w:spacing w:before="20"/>
              <w:ind w:left="107"/>
              <w:rPr>
                <w:sz w:val="24"/>
              </w:rPr>
            </w:pPr>
            <w:r>
              <w:rPr>
                <w:rFonts w:hint="eastAsia"/>
                <w:sz w:val="24"/>
              </w:rPr>
              <w:sym w:font="Wingdings" w:char="00A8"/>
            </w:r>
            <w:r>
              <w:rPr>
                <w:rFonts w:hint="eastAsia"/>
                <w:sz w:val="24"/>
              </w:rPr>
              <w:t>否</w:t>
            </w:r>
          </w:p>
          <w:p>
            <w:pPr>
              <w:pStyle w:val="41"/>
              <w:spacing w:before="30" w:line="360" w:lineRule="exact"/>
              <w:ind w:left="107"/>
              <w:rPr>
                <w:sz w:val="21"/>
              </w:rPr>
            </w:pPr>
            <w:r>
              <w:rPr>
                <w:rFonts w:hint="eastAsia"/>
                <w:sz w:val="21"/>
              </w:rPr>
              <w:sym w:font="Wingdings" w:char="00A8"/>
            </w:r>
            <w:r>
              <w:rPr>
                <w:rFonts w:hint="eastAsia"/>
                <w:sz w:val="21"/>
              </w:rPr>
              <w:t>是，退还时间：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1164" w:type="dxa"/>
          </w:tcPr>
          <w:p>
            <w:pPr>
              <w:pStyle w:val="41"/>
              <w:spacing w:before="14"/>
              <w:rPr>
                <w:rFonts w:ascii="Microsoft JhengHei"/>
                <w:b/>
                <w:sz w:val="19"/>
              </w:rPr>
            </w:pPr>
          </w:p>
          <w:p>
            <w:pPr>
              <w:pStyle w:val="41"/>
              <w:ind w:left="163"/>
              <w:jc w:val="center"/>
              <w:rPr>
                <w:sz w:val="21"/>
              </w:rPr>
            </w:pPr>
            <w:r>
              <w:rPr>
                <w:rFonts w:ascii="Times New Roman" w:eastAsia="Times New Roman"/>
                <w:sz w:val="21"/>
              </w:rPr>
              <w:t>5.1</w:t>
            </w:r>
          </w:p>
        </w:tc>
        <w:tc>
          <w:tcPr>
            <w:tcW w:w="3908" w:type="dxa"/>
          </w:tcPr>
          <w:p>
            <w:pPr>
              <w:pStyle w:val="41"/>
              <w:spacing w:before="14"/>
              <w:rPr>
                <w:rFonts w:ascii="Microsoft JhengHei"/>
                <w:b/>
                <w:sz w:val="19"/>
              </w:rPr>
            </w:pPr>
          </w:p>
          <w:p>
            <w:pPr>
              <w:pStyle w:val="41"/>
              <w:ind w:left="147" w:right="138"/>
              <w:jc w:val="center"/>
              <w:rPr>
                <w:sz w:val="21"/>
              </w:rPr>
            </w:pPr>
            <w:r>
              <w:rPr>
                <w:rFonts w:hint="eastAsia"/>
                <w:sz w:val="21"/>
              </w:rPr>
              <w:t>开标时间和地点</w:t>
            </w:r>
          </w:p>
        </w:tc>
        <w:tc>
          <w:tcPr>
            <w:tcW w:w="4252" w:type="dxa"/>
          </w:tcPr>
          <w:p>
            <w:pPr>
              <w:pStyle w:val="41"/>
              <w:spacing w:before="143"/>
              <w:ind w:left="106"/>
              <w:rPr>
                <w:sz w:val="21"/>
              </w:rPr>
            </w:pPr>
            <w:r>
              <w:rPr>
                <w:rFonts w:hint="eastAsia"/>
                <w:sz w:val="21"/>
              </w:rPr>
              <w:t>开标时间：同投标截止时间</w:t>
            </w:r>
          </w:p>
          <w:p>
            <w:pPr>
              <w:pStyle w:val="41"/>
              <w:spacing w:before="170" w:line="391" w:lineRule="auto"/>
              <w:ind w:left="106" w:right="97"/>
              <w:rPr>
                <w:sz w:val="21"/>
              </w:rPr>
            </w:pPr>
            <w:r>
              <w:rPr>
                <w:rFonts w:hint="eastAsia"/>
                <w:sz w:val="21"/>
              </w:rPr>
              <w:t>开标地点：西藏自治区公共资源交易平台不见面开</w:t>
            </w:r>
            <w:r>
              <w:rPr>
                <w:sz w:val="21"/>
              </w:rPr>
              <w:t xml:space="preserve"> </w:t>
            </w:r>
            <w:r>
              <w:rPr>
                <w:rFonts w:hint="eastAsia"/>
                <w:sz w:val="21"/>
              </w:rPr>
              <w:t>标大厅（即不见面开标大厅，可登录西藏自治区公共资源交易平台访问）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164" w:type="dxa"/>
          </w:tcPr>
          <w:p>
            <w:pPr>
              <w:pStyle w:val="41"/>
              <w:spacing w:before="143"/>
              <w:ind w:left="107" w:right="-15"/>
              <w:jc w:val="center"/>
              <w:rPr>
                <w:sz w:val="21"/>
              </w:rPr>
            </w:pPr>
            <w:r>
              <w:rPr>
                <w:rFonts w:ascii="Times New Roman" w:eastAsia="Times New Roman"/>
                <w:sz w:val="21"/>
              </w:rPr>
              <w:t>5.</w:t>
            </w:r>
            <w:r>
              <w:rPr>
                <w:rFonts w:ascii="Times New Roman" w:eastAsia="Times New Roman"/>
                <w:spacing w:val="-101"/>
                <w:sz w:val="21"/>
              </w:rPr>
              <w:t>2</w:t>
            </w:r>
          </w:p>
        </w:tc>
        <w:tc>
          <w:tcPr>
            <w:tcW w:w="3908" w:type="dxa"/>
          </w:tcPr>
          <w:p>
            <w:pPr>
              <w:pStyle w:val="41"/>
              <w:spacing w:before="143"/>
              <w:ind w:left="147" w:right="140"/>
              <w:jc w:val="center"/>
              <w:rPr>
                <w:sz w:val="21"/>
              </w:rPr>
            </w:pPr>
            <w:r>
              <w:rPr>
                <w:rFonts w:hint="eastAsia"/>
                <w:sz w:val="21"/>
              </w:rPr>
              <w:t>开标程序</w:t>
            </w:r>
          </w:p>
        </w:tc>
        <w:tc>
          <w:tcPr>
            <w:tcW w:w="4252" w:type="dxa"/>
          </w:tcPr>
          <w:p>
            <w:pPr>
              <w:pStyle w:val="41"/>
              <w:spacing w:before="170" w:line="391" w:lineRule="auto"/>
              <w:ind w:left="106" w:right="97"/>
              <w:rPr>
                <w:sz w:val="21"/>
              </w:rPr>
            </w:pPr>
            <w:r>
              <w:rPr>
                <w:rFonts w:hint="eastAsia"/>
                <w:sz w:val="21"/>
              </w:rPr>
              <w:t>密封情况检查：</w:t>
            </w:r>
            <w:r>
              <w:rPr>
                <w:sz w:val="21"/>
              </w:rPr>
              <w:t>_/</w:t>
            </w:r>
            <w:r>
              <w:rPr>
                <w:sz w:val="21"/>
              </w:rPr>
              <w:tab/>
            </w:r>
          </w:p>
          <w:p>
            <w:pPr>
              <w:pStyle w:val="41"/>
              <w:spacing w:before="143"/>
              <w:ind w:left="107"/>
              <w:rPr>
                <w:sz w:val="21"/>
              </w:rPr>
            </w:pPr>
            <w:r>
              <w:rPr>
                <w:rFonts w:hint="eastAsia"/>
                <w:sz w:val="21"/>
              </w:rPr>
              <w:t>开标顺序：</w:t>
            </w:r>
            <w:r>
              <w:rPr>
                <w:spacing w:val="103"/>
                <w:sz w:val="21"/>
                <w:u w:val="double"/>
              </w:rPr>
              <w:t xml:space="preserve"> </w:t>
            </w:r>
            <w:r>
              <w:rPr>
                <w:rFonts w:ascii="Times New Roman" w:eastAsia="Times New Roman"/>
                <w:sz w:val="21"/>
                <w:u w:val="double"/>
              </w:rPr>
              <w:t>/</w:t>
            </w:r>
            <w:r>
              <w:rPr>
                <w:rFonts w:ascii="Times New Roman" w:eastAsia="Times New Roman"/>
                <w:sz w:val="21"/>
                <w:u w:val="doub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2" w:hRule="atLeast"/>
        </w:trPr>
        <w:tc>
          <w:tcPr>
            <w:tcW w:w="1164" w:type="dxa"/>
          </w:tcPr>
          <w:p>
            <w:pPr>
              <w:pStyle w:val="41"/>
              <w:spacing w:before="9"/>
              <w:rPr>
                <w:rFonts w:ascii="Microsoft JhengHei"/>
                <w:b/>
                <w:sz w:val="32"/>
              </w:rPr>
            </w:pPr>
          </w:p>
          <w:p>
            <w:pPr>
              <w:pStyle w:val="41"/>
              <w:ind w:left="371"/>
              <w:rPr>
                <w:rFonts w:ascii="Times New Roman"/>
                <w:sz w:val="21"/>
              </w:rPr>
            </w:pPr>
            <w:r>
              <w:rPr>
                <w:rFonts w:ascii="Times New Roman"/>
                <w:sz w:val="21"/>
              </w:rPr>
              <w:t>6.1.1</w:t>
            </w:r>
          </w:p>
        </w:tc>
        <w:tc>
          <w:tcPr>
            <w:tcW w:w="3908" w:type="dxa"/>
          </w:tcPr>
          <w:p>
            <w:pPr>
              <w:pStyle w:val="41"/>
              <w:spacing w:line="400" w:lineRule="exact"/>
              <w:rPr>
                <w:rFonts w:ascii="Microsoft JhengHei"/>
                <w:b/>
                <w:sz w:val="20"/>
              </w:rPr>
            </w:pPr>
          </w:p>
          <w:p>
            <w:pPr>
              <w:pStyle w:val="41"/>
              <w:spacing w:line="400" w:lineRule="exact"/>
              <w:rPr>
                <w:rFonts w:ascii="Microsoft JhengHei"/>
                <w:b/>
                <w:sz w:val="11"/>
              </w:rPr>
            </w:pPr>
          </w:p>
          <w:p>
            <w:pPr>
              <w:pStyle w:val="41"/>
              <w:spacing w:line="400" w:lineRule="exact"/>
              <w:jc w:val="center"/>
              <w:rPr>
                <w:color w:val="FF0000"/>
                <w:sz w:val="21"/>
              </w:rPr>
            </w:pPr>
            <w:r>
              <w:rPr>
                <w:rFonts w:hint="eastAsia"/>
                <w:color w:val="auto"/>
                <w:sz w:val="21"/>
              </w:rPr>
              <w:t>评标委员会的组建</w:t>
            </w:r>
          </w:p>
        </w:tc>
        <w:tc>
          <w:tcPr>
            <w:tcW w:w="4252" w:type="dxa"/>
          </w:tcPr>
          <w:p>
            <w:pPr>
              <w:pStyle w:val="41"/>
              <w:tabs>
                <w:tab w:val="left" w:pos="843"/>
                <w:tab w:val="left" w:pos="1263"/>
                <w:tab w:val="left" w:pos="1523"/>
                <w:tab w:val="left" w:pos="3661"/>
                <w:tab w:val="left" w:pos="4343"/>
              </w:tabs>
              <w:spacing w:line="400" w:lineRule="exact"/>
              <w:rPr>
                <w:spacing w:val="7"/>
                <w:sz w:val="21"/>
                <w:lang w:val="en-US"/>
              </w:rPr>
            </w:pPr>
            <w:r>
              <w:rPr>
                <w:rFonts w:hint="eastAsia"/>
                <w:spacing w:val="7"/>
                <w:sz w:val="21"/>
                <w:lang w:val="en-US"/>
              </w:rPr>
              <w:t>评标委员会构成：</w:t>
            </w:r>
            <w:r>
              <w:rPr>
                <w:spacing w:val="7"/>
                <w:sz w:val="21"/>
                <w:u w:val="single"/>
                <w:lang w:val="en-US"/>
              </w:rPr>
              <w:t xml:space="preserve">     </w:t>
            </w:r>
            <w:r>
              <w:rPr>
                <w:rFonts w:hint="eastAsia"/>
                <w:spacing w:val="7"/>
                <w:sz w:val="21"/>
                <w:lang w:val="en-US"/>
              </w:rPr>
              <w:t>人</w:t>
            </w:r>
          </w:p>
          <w:p>
            <w:pPr>
              <w:pStyle w:val="41"/>
              <w:tabs>
                <w:tab w:val="left" w:pos="843"/>
                <w:tab w:val="left" w:pos="1263"/>
                <w:tab w:val="left" w:pos="1523"/>
                <w:tab w:val="left" w:pos="3661"/>
                <w:tab w:val="left" w:pos="4343"/>
              </w:tabs>
              <w:spacing w:line="400" w:lineRule="exact"/>
              <w:rPr>
                <w:spacing w:val="7"/>
                <w:sz w:val="21"/>
                <w:lang w:val="en-US"/>
              </w:rPr>
            </w:pPr>
            <w:r>
              <w:rPr>
                <w:rFonts w:hint="eastAsia"/>
                <w:spacing w:val="7"/>
                <w:sz w:val="21"/>
                <w:lang w:val="en-US"/>
              </w:rPr>
              <w:t>其中：招标人代表</w:t>
            </w:r>
            <w:r>
              <w:rPr>
                <w:spacing w:val="7"/>
                <w:sz w:val="21"/>
                <w:u w:val="single"/>
                <w:lang w:val="en-US"/>
              </w:rPr>
              <w:t xml:space="preserve">     </w:t>
            </w:r>
            <w:r>
              <w:rPr>
                <w:rFonts w:hint="eastAsia"/>
                <w:spacing w:val="7"/>
                <w:sz w:val="21"/>
                <w:lang w:val="en-US"/>
              </w:rPr>
              <w:t>人，</w:t>
            </w:r>
          </w:p>
          <w:p>
            <w:pPr>
              <w:pStyle w:val="41"/>
              <w:tabs>
                <w:tab w:val="left" w:pos="843"/>
                <w:tab w:val="left" w:pos="1263"/>
                <w:tab w:val="left" w:pos="1523"/>
                <w:tab w:val="left" w:pos="3661"/>
                <w:tab w:val="left" w:pos="4343"/>
              </w:tabs>
              <w:spacing w:line="400" w:lineRule="exact"/>
              <w:rPr>
                <w:spacing w:val="7"/>
                <w:sz w:val="21"/>
                <w:lang w:val="en-US"/>
              </w:rPr>
            </w:pPr>
            <w:r>
              <w:rPr>
                <w:rFonts w:hint="eastAsia"/>
                <w:spacing w:val="7"/>
                <w:sz w:val="21"/>
                <w:lang w:val="en-US"/>
              </w:rPr>
              <w:t>技术、经济类（造价）专家</w:t>
            </w:r>
            <w:r>
              <w:rPr>
                <w:spacing w:val="7"/>
                <w:sz w:val="21"/>
                <w:u w:val="single"/>
                <w:lang w:val="en-US"/>
              </w:rPr>
              <w:t xml:space="preserve">    </w:t>
            </w:r>
            <w:r>
              <w:rPr>
                <w:rFonts w:hint="eastAsia"/>
                <w:spacing w:val="7"/>
                <w:sz w:val="21"/>
                <w:lang w:val="en-US"/>
              </w:rPr>
              <w:t>人。</w:t>
            </w:r>
          </w:p>
          <w:p>
            <w:pPr>
              <w:pStyle w:val="41"/>
              <w:tabs>
                <w:tab w:val="left" w:pos="843"/>
                <w:tab w:val="left" w:pos="1263"/>
                <w:tab w:val="left" w:pos="1523"/>
                <w:tab w:val="left" w:pos="3661"/>
                <w:tab w:val="left" w:pos="4343"/>
              </w:tabs>
              <w:spacing w:line="400" w:lineRule="exact"/>
              <w:rPr>
                <w:spacing w:val="7"/>
                <w:sz w:val="21"/>
                <w:u w:val="single"/>
                <w:lang w:val="en-US"/>
              </w:rPr>
            </w:pPr>
            <w:r>
              <w:rPr>
                <w:rFonts w:hint="eastAsia"/>
                <w:spacing w:val="7"/>
                <w:sz w:val="21"/>
                <w:lang w:val="en-US"/>
              </w:rPr>
              <w:t>评标专家确定方式：</w:t>
            </w:r>
            <w:r>
              <w:rPr>
                <w:spacing w:val="7"/>
                <w:sz w:val="21"/>
                <w:u w:val="single"/>
                <w:lang w:val="en-US"/>
              </w:rPr>
              <w:t xml:space="preserve">              </w:t>
            </w:r>
          </w:p>
          <w:p>
            <w:pPr>
              <w:pStyle w:val="41"/>
              <w:tabs>
                <w:tab w:val="left" w:pos="2313"/>
                <w:tab w:val="left" w:pos="3830"/>
              </w:tabs>
              <w:spacing w:line="400" w:lineRule="exact"/>
              <w:rPr>
                <w:sz w:val="21"/>
              </w:rPr>
            </w:pPr>
            <w:r>
              <w:rPr>
                <w:rFonts w:hint="eastAsia"/>
                <w:spacing w:val="7"/>
                <w:sz w:val="21"/>
                <w:lang w:val="en-US"/>
              </w:rPr>
              <w:t>注：评标委员会组建按照</w:t>
            </w:r>
            <w:r>
              <w:rPr>
                <w:rFonts w:hint="eastAsia"/>
                <w:b/>
                <w:bCs/>
                <w:spacing w:val="7"/>
                <w:sz w:val="21"/>
                <w:lang w:val="en-US"/>
              </w:rPr>
              <w:t>《</w:t>
            </w:r>
            <w:r>
              <w:rPr>
                <w:rFonts w:hint="eastAsia"/>
                <w:spacing w:val="7"/>
                <w:sz w:val="21"/>
                <w:lang w:val="en-US"/>
              </w:rPr>
              <w:t>关于印发</w:t>
            </w:r>
            <w:r>
              <w:rPr>
                <w:spacing w:val="7"/>
                <w:sz w:val="21"/>
                <w:lang w:val="en-US"/>
              </w:rPr>
              <w:t>&lt;</w:t>
            </w:r>
            <w:r>
              <w:rPr>
                <w:rFonts w:hint="eastAsia"/>
                <w:b/>
                <w:bCs/>
                <w:spacing w:val="7"/>
                <w:sz w:val="21"/>
                <w:lang w:val="en-US"/>
              </w:rPr>
              <w:t>西藏自治区房建市政专业类评标专家随机抽取工作细则</w:t>
            </w:r>
            <w:r>
              <w:rPr>
                <w:b/>
                <w:bCs/>
                <w:spacing w:val="7"/>
                <w:sz w:val="21"/>
                <w:lang w:val="en-US"/>
              </w:rPr>
              <w:t>&gt;</w:t>
            </w:r>
            <w:r>
              <w:rPr>
                <w:rFonts w:hint="eastAsia"/>
                <w:spacing w:val="7"/>
                <w:sz w:val="21"/>
                <w:lang w:val="en-US"/>
              </w:rPr>
              <w:t>的通知</w:t>
            </w:r>
            <w:r>
              <w:rPr>
                <w:rFonts w:hint="eastAsia"/>
                <w:b/>
                <w:bCs/>
                <w:spacing w:val="7"/>
                <w:sz w:val="21"/>
                <w:lang w:val="en-US"/>
              </w:rPr>
              <w:t>》</w:t>
            </w:r>
            <w:r>
              <w:rPr>
                <w:rFonts w:hint="eastAsia"/>
                <w:spacing w:val="7"/>
                <w:sz w:val="21"/>
                <w:lang w:val="en-US"/>
              </w:rPr>
              <w:t>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1164" w:type="dxa"/>
          </w:tcPr>
          <w:p>
            <w:pPr>
              <w:pStyle w:val="41"/>
              <w:spacing w:before="7"/>
              <w:rPr>
                <w:rFonts w:ascii="Microsoft JhengHei"/>
                <w:b/>
                <w:sz w:val="20"/>
              </w:rPr>
            </w:pPr>
          </w:p>
          <w:p>
            <w:pPr>
              <w:pStyle w:val="41"/>
              <w:ind w:left="371"/>
              <w:rPr>
                <w:rFonts w:ascii="Times New Roman"/>
                <w:sz w:val="21"/>
              </w:rPr>
            </w:pPr>
            <w:r>
              <w:rPr>
                <w:rFonts w:ascii="Times New Roman"/>
                <w:sz w:val="21"/>
              </w:rPr>
              <w:t>6.3.2</w:t>
            </w:r>
          </w:p>
        </w:tc>
        <w:tc>
          <w:tcPr>
            <w:tcW w:w="3908" w:type="dxa"/>
          </w:tcPr>
          <w:p>
            <w:pPr>
              <w:pStyle w:val="41"/>
              <w:spacing w:before="11"/>
              <w:rPr>
                <w:rFonts w:ascii="Microsoft JhengHei"/>
                <w:b/>
                <w:sz w:val="19"/>
              </w:rPr>
            </w:pPr>
          </w:p>
          <w:p>
            <w:pPr>
              <w:pStyle w:val="41"/>
              <w:ind w:left="147" w:right="138"/>
              <w:jc w:val="center"/>
              <w:rPr>
                <w:sz w:val="21"/>
              </w:rPr>
            </w:pPr>
            <w:r>
              <w:rPr>
                <w:rFonts w:hint="eastAsia"/>
                <w:sz w:val="21"/>
              </w:rPr>
              <w:t>是否授权评标委员会确定中标人</w:t>
            </w:r>
          </w:p>
        </w:tc>
        <w:tc>
          <w:tcPr>
            <w:tcW w:w="4252" w:type="dxa"/>
          </w:tcPr>
          <w:p>
            <w:pPr>
              <w:pStyle w:val="41"/>
              <w:spacing w:before="54"/>
              <w:rPr>
                <w:sz w:val="21"/>
              </w:rPr>
            </w:pPr>
            <w:r>
              <w:rPr>
                <w:rFonts w:ascii="Times New Roman" w:hAnsi="Times New Roman"/>
                <w:sz w:val="32"/>
              </w:rPr>
              <w:t>□</w:t>
            </w:r>
            <w:r>
              <w:rPr>
                <w:rFonts w:hint="eastAsia"/>
                <w:sz w:val="21"/>
              </w:rPr>
              <w:t>是</w:t>
            </w:r>
          </w:p>
          <w:p>
            <w:pPr>
              <w:pStyle w:val="41"/>
              <w:rPr>
                <w:rFonts w:ascii="Times New Roman"/>
                <w:sz w:val="20"/>
              </w:rPr>
            </w:pPr>
            <w:r>
              <w:rPr>
                <w:rFonts w:ascii="Times New Roman" w:hAnsi="Times New Roman"/>
                <w:sz w:val="32"/>
              </w:rPr>
              <w:t>□</w:t>
            </w:r>
            <w:r>
              <w:rPr>
                <w:rFonts w:hint="eastAsia"/>
                <w:sz w:val="21"/>
              </w:rPr>
              <w:t>否</w:t>
            </w:r>
            <w:r>
              <w:rPr>
                <w:spacing w:val="31"/>
                <w:sz w:val="21"/>
              </w:rPr>
              <w:t xml:space="preserve"> </w:t>
            </w:r>
            <w:r>
              <w:rPr>
                <w:rFonts w:hint="eastAsia"/>
                <w:sz w:val="21"/>
              </w:rPr>
              <w:t>，</w:t>
            </w:r>
            <w:r>
              <w:rPr>
                <w:rFonts w:hint="eastAsia"/>
                <w:sz w:val="24"/>
              </w:rPr>
              <w:t>推荐的中标候选人数：综合得分排名前</w:t>
            </w:r>
            <w:r>
              <w:rPr>
                <w:sz w:val="24"/>
                <w:u w:val="single"/>
              </w:rPr>
              <w:t xml:space="preserve"> </w:t>
            </w:r>
            <w:r>
              <w:rPr>
                <w:sz w:val="24"/>
                <w:u w:val="single"/>
              </w:rPr>
              <w:tab/>
            </w:r>
            <w:r>
              <w:rPr>
                <w:rFonts w:hint="eastAsia"/>
                <w:sz w:val="24"/>
              </w:rPr>
              <w:t>名的投标人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64" w:type="dxa"/>
          </w:tcPr>
          <w:p>
            <w:pPr>
              <w:pStyle w:val="41"/>
              <w:spacing w:before="9"/>
              <w:rPr>
                <w:rFonts w:ascii="Microsoft JhengHei"/>
                <w:b/>
                <w:sz w:val="20"/>
              </w:rPr>
            </w:pPr>
          </w:p>
          <w:p>
            <w:pPr>
              <w:pStyle w:val="41"/>
              <w:spacing w:before="1"/>
              <w:ind w:left="245" w:right="234"/>
              <w:jc w:val="center"/>
              <w:rPr>
                <w:rFonts w:ascii="Times New Roman"/>
                <w:sz w:val="21"/>
              </w:rPr>
            </w:pPr>
            <w:r>
              <w:rPr>
                <w:rFonts w:ascii="Times New Roman"/>
                <w:sz w:val="21"/>
              </w:rPr>
              <w:t>7.1</w:t>
            </w:r>
          </w:p>
        </w:tc>
        <w:tc>
          <w:tcPr>
            <w:tcW w:w="3908" w:type="dxa"/>
          </w:tcPr>
          <w:p>
            <w:pPr>
              <w:pStyle w:val="41"/>
              <w:spacing w:before="2"/>
              <w:rPr>
                <w:rFonts w:ascii="Microsoft JhengHei"/>
                <w:b/>
                <w:sz w:val="19"/>
              </w:rPr>
            </w:pPr>
          </w:p>
          <w:p>
            <w:pPr>
              <w:pStyle w:val="41"/>
              <w:ind w:left="147" w:right="141"/>
              <w:jc w:val="center"/>
              <w:rPr>
                <w:sz w:val="21"/>
              </w:rPr>
            </w:pPr>
            <w:r>
              <w:rPr>
                <w:rFonts w:hint="eastAsia"/>
                <w:sz w:val="21"/>
              </w:rPr>
              <w:t>中标候选人公示媒介及期限</w:t>
            </w:r>
          </w:p>
        </w:tc>
        <w:tc>
          <w:tcPr>
            <w:tcW w:w="4252" w:type="dxa"/>
          </w:tcPr>
          <w:p>
            <w:pPr>
              <w:pStyle w:val="41"/>
              <w:spacing w:before="145"/>
              <w:ind w:left="107"/>
              <w:rPr>
                <w:sz w:val="21"/>
              </w:rPr>
            </w:pPr>
            <w:r>
              <w:rPr>
                <w:rFonts w:hint="eastAsia"/>
                <w:sz w:val="21"/>
              </w:rPr>
              <w:t>公示媒介：</w:t>
            </w:r>
          </w:p>
          <w:p>
            <w:pPr>
              <w:pStyle w:val="41"/>
              <w:tabs>
                <w:tab w:val="left" w:pos="2104"/>
              </w:tabs>
              <w:spacing w:before="170"/>
              <w:ind w:left="107"/>
              <w:rPr>
                <w:sz w:val="21"/>
              </w:rPr>
            </w:pPr>
            <w:r>
              <w:rPr>
                <w:rFonts w:hint="eastAsia"/>
                <w:sz w:val="21"/>
              </w:rPr>
              <w:t>公示</w:t>
            </w:r>
            <w:r>
              <w:rPr>
                <w:rFonts w:hint="eastAsia"/>
                <w:spacing w:val="-3"/>
                <w:sz w:val="21"/>
              </w:rPr>
              <w:t>期</w:t>
            </w:r>
            <w:r>
              <w:rPr>
                <w:rFonts w:hint="eastAsia"/>
                <w:sz w:val="21"/>
              </w:rPr>
              <w:t>限</w:t>
            </w:r>
            <w:r>
              <w:rPr>
                <w:rFonts w:hint="eastAsia"/>
                <w:spacing w:val="-3"/>
                <w:sz w:val="21"/>
              </w:rPr>
              <w:t>：</w:t>
            </w:r>
            <w:r>
              <w:rPr>
                <w:spacing w:val="-3"/>
                <w:sz w:val="21"/>
                <w:u w:val="single"/>
              </w:rPr>
              <w:t xml:space="preserve"> </w:t>
            </w:r>
            <w:r>
              <w:rPr>
                <w:spacing w:val="-3"/>
                <w:sz w:val="21"/>
                <w:u w:val="single"/>
              </w:rPr>
              <w:tab/>
            </w:r>
            <w:r>
              <w:rPr>
                <w:rFonts w:hint="eastAsia"/>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1164" w:type="dxa"/>
          </w:tcPr>
          <w:p>
            <w:pPr>
              <w:pStyle w:val="41"/>
              <w:ind w:left="245" w:right="234"/>
              <w:jc w:val="center"/>
              <w:rPr>
                <w:rFonts w:ascii="Times New Roman"/>
                <w:sz w:val="21"/>
              </w:rPr>
            </w:pPr>
            <w:r>
              <w:rPr>
                <w:rFonts w:ascii="Times New Roman"/>
                <w:sz w:val="21"/>
              </w:rPr>
              <w:t>7.6.1</w:t>
            </w:r>
          </w:p>
        </w:tc>
        <w:tc>
          <w:tcPr>
            <w:tcW w:w="3908" w:type="dxa"/>
            <w:vAlign w:val="center"/>
          </w:tcPr>
          <w:p>
            <w:pPr>
              <w:pStyle w:val="41"/>
              <w:ind w:left="147" w:right="140"/>
              <w:jc w:val="center"/>
              <w:rPr>
                <w:color w:val="FF0000"/>
                <w:sz w:val="21"/>
              </w:rPr>
            </w:pPr>
            <w:r>
              <w:rPr>
                <w:rFonts w:hint="eastAsia"/>
                <w:color w:val="auto"/>
                <w:sz w:val="21"/>
              </w:rPr>
              <w:t>履约保证金</w:t>
            </w:r>
          </w:p>
        </w:tc>
        <w:tc>
          <w:tcPr>
            <w:tcW w:w="4252" w:type="dxa"/>
          </w:tcPr>
          <w:p>
            <w:pPr>
              <w:spacing w:line="360" w:lineRule="auto"/>
              <w:rPr>
                <w:sz w:val="21"/>
                <w:szCs w:val="21"/>
              </w:rPr>
            </w:pPr>
            <w:r>
              <w:rPr>
                <w:rFonts w:hint="eastAsia"/>
                <w:sz w:val="21"/>
                <w:szCs w:val="21"/>
              </w:rPr>
              <w:t>履约保证金：中标价的</w:t>
            </w:r>
            <w:r>
              <w:rPr>
                <w:sz w:val="21"/>
                <w:szCs w:val="21"/>
                <w:u w:val="single"/>
              </w:rPr>
              <w:t xml:space="preserve">    </w:t>
            </w:r>
            <w:r>
              <w:rPr>
                <w:sz w:val="21"/>
                <w:szCs w:val="21"/>
              </w:rPr>
              <w:t>%</w:t>
            </w:r>
            <w:r>
              <w:rPr>
                <w:rFonts w:hint="eastAsia"/>
                <w:sz w:val="21"/>
                <w:szCs w:val="21"/>
              </w:rPr>
              <w:t>。</w:t>
            </w:r>
          </w:p>
          <w:p>
            <w:pPr>
              <w:pStyle w:val="41"/>
              <w:spacing w:before="48" w:line="360" w:lineRule="exact"/>
              <w:ind w:left="107"/>
              <w:rPr>
                <w:sz w:val="21"/>
              </w:rPr>
            </w:pPr>
            <w:r>
              <w:rPr>
                <w:rFonts w:hint="eastAsia"/>
                <w:sz w:val="21"/>
                <w:szCs w:val="21"/>
              </w:rPr>
              <w:t>履约保证金形式：银行保函或保单保函。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atLeast"/>
        </w:trPr>
        <w:tc>
          <w:tcPr>
            <w:tcW w:w="1164" w:type="dxa"/>
          </w:tcPr>
          <w:p>
            <w:pPr>
              <w:pStyle w:val="41"/>
              <w:spacing w:before="10"/>
              <w:rPr>
                <w:rFonts w:ascii="Microsoft JhengHei"/>
                <w:b/>
                <w:sz w:val="20"/>
              </w:rPr>
            </w:pPr>
          </w:p>
          <w:p>
            <w:pPr>
              <w:pStyle w:val="41"/>
              <w:ind w:left="7"/>
              <w:jc w:val="center"/>
              <w:rPr>
                <w:rFonts w:ascii="Times New Roman"/>
                <w:sz w:val="21"/>
              </w:rPr>
            </w:pPr>
            <w:r>
              <w:rPr>
                <w:rFonts w:ascii="Times New Roman"/>
                <w:sz w:val="21"/>
              </w:rPr>
              <w:t>9</w:t>
            </w:r>
          </w:p>
        </w:tc>
        <w:tc>
          <w:tcPr>
            <w:tcW w:w="3908" w:type="dxa"/>
          </w:tcPr>
          <w:p>
            <w:pPr>
              <w:pStyle w:val="41"/>
              <w:spacing w:before="14"/>
              <w:rPr>
                <w:rFonts w:ascii="Microsoft JhengHei"/>
                <w:b/>
                <w:sz w:val="19"/>
              </w:rPr>
            </w:pPr>
          </w:p>
          <w:p>
            <w:pPr>
              <w:pStyle w:val="41"/>
              <w:ind w:left="147" w:right="139"/>
              <w:jc w:val="center"/>
              <w:rPr>
                <w:sz w:val="21"/>
              </w:rPr>
            </w:pPr>
            <w:r>
              <w:rPr>
                <w:rFonts w:hint="eastAsia"/>
                <w:sz w:val="21"/>
              </w:rPr>
              <w:t>是否采用电子招标投标</w:t>
            </w:r>
          </w:p>
        </w:tc>
        <w:tc>
          <w:tcPr>
            <w:tcW w:w="4252" w:type="dxa"/>
          </w:tcPr>
          <w:p>
            <w:pPr>
              <w:pStyle w:val="41"/>
              <w:spacing w:before="28"/>
              <w:ind w:left="107"/>
              <w:rPr>
                <w:sz w:val="21"/>
              </w:rPr>
            </w:pPr>
            <w:r>
              <w:rPr>
                <w:rFonts w:ascii="Times New Roman" w:hAnsi="Times New Roman"/>
                <w:sz w:val="32"/>
              </w:rPr>
              <w:t>□</w:t>
            </w:r>
            <w:r>
              <w:rPr>
                <w:rFonts w:hint="eastAsia"/>
                <w:sz w:val="21"/>
              </w:rPr>
              <w:t>否</w:t>
            </w:r>
          </w:p>
          <w:p>
            <w:pPr>
              <w:pStyle w:val="41"/>
              <w:spacing w:before="61"/>
              <w:ind w:left="107"/>
              <w:rPr>
                <w:sz w:val="21"/>
              </w:rPr>
            </w:pPr>
            <w:r>
              <w:rPr>
                <w:rFonts w:ascii="Times New Roman" w:hAnsi="Times New Roman"/>
                <w:sz w:val="32"/>
              </w:rPr>
              <w:t>□</w:t>
            </w:r>
            <w:r>
              <w:rPr>
                <w:rFonts w:hint="eastAsia"/>
                <w:sz w:val="21"/>
              </w:rPr>
              <w:t>是，具体要求：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64" w:type="dxa"/>
          </w:tcPr>
          <w:p>
            <w:pPr>
              <w:pStyle w:val="41"/>
              <w:spacing w:before="9"/>
              <w:rPr>
                <w:rFonts w:ascii="Microsoft JhengHei"/>
                <w:b/>
                <w:sz w:val="20"/>
              </w:rPr>
            </w:pPr>
          </w:p>
          <w:p>
            <w:pPr>
              <w:pStyle w:val="41"/>
              <w:ind w:left="245" w:right="238"/>
              <w:jc w:val="center"/>
              <w:rPr>
                <w:rFonts w:ascii="Times New Roman"/>
                <w:sz w:val="21"/>
              </w:rPr>
            </w:pPr>
            <w:r>
              <w:rPr>
                <w:rFonts w:ascii="Times New Roman"/>
                <w:sz w:val="21"/>
              </w:rPr>
              <w:t>10</w:t>
            </w:r>
          </w:p>
        </w:tc>
        <w:tc>
          <w:tcPr>
            <w:tcW w:w="3908" w:type="dxa"/>
          </w:tcPr>
          <w:p>
            <w:pPr>
              <w:pStyle w:val="41"/>
              <w:spacing w:before="14"/>
              <w:rPr>
                <w:rFonts w:ascii="Microsoft JhengHei"/>
                <w:b/>
                <w:sz w:val="19"/>
              </w:rPr>
            </w:pPr>
          </w:p>
          <w:p>
            <w:pPr>
              <w:pStyle w:val="41"/>
              <w:ind w:left="147" w:right="141"/>
              <w:jc w:val="center"/>
              <w:rPr>
                <w:sz w:val="21"/>
              </w:rPr>
            </w:pPr>
            <w:r>
              <w:rPr>
                <w:rFonts w:hint="eastAsia"/>
                <w:sz w:val="21"/>
              </w:rPr>
              <w:t>需要补充的其他内容</w:t>
            </w:r>
          </w:p>
        </w:tc>
        <w:tc>
          <w:tcPr>
            <w:tcW w:w="4252"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164" w:type="dxa"/>
            <w:vAlign w:val="center"/>
          </w:tcPr>
          <w:p>
            <w:pPr>
              <w:pStyle w:val="41"/>
              <w:spacing w:before="1"/>
              <w:ind w:right="235"/>
              <w:jc w:val="center"/>
              <w:rPr>
                <w:rFonts w:ascii="Times New Roman"/>
                <w:sz w:val="21"/>
              </w:rPr>
            </w:pPr>
            <w:r>
              <w:rPr>
                <w:rFonts w:ascii="Times New Roman"/>
                <w:sz w:val="21"/>
              </w:rPr>
              <w:t>10.1.1</w:t>
            </w:r>
          </w:p>
        </w:tc>
        <w:tc>
          <w:tcPr>
            <w:tcW w:w="3908" w:type="dxa"/>
            <w:vAlign w:val="center"/>
          </w:tcPr>
          <w:p>
            <w:pPr>
              <w:pStyle w:val="41"/>
              <w:spacing w:before="131"/>
              <w:ind w:right="138"/>
              <w:jc w:val="center"/>
              <w:rPr>
                <w:sz w:val="21"/>
              </w:rPr>
            </w:pPr>
            <w:r>
              <w:rPr>
                <w:rFonts w:hint="eastAsia"/>
                <w:sz w:val="21"/>
              </w:rPr>
              <w:t>类似项目</w:t>
            </w:r>
          </w:p>
        </w:tc>
        <w:tc>
          <w:tcPr>
            <w:tcW w:w="4252" w:type="dxa"/>
            <w:vAlign w:val="center"/>
          </w:tcPr>
          <w:p>
            <w:pPr>
              <w:pStyle w:val="41"/>
              <w:rPr>
                <w:rFonts w:ascii="Times New Roman"/>
                <w:sz w:val="20"/>
                <w:u w:val="single"/>
              </w:rPr>
            </w:pPr>
            <w:r>
              <w:rPr>
                <w:rFonts w:hint="eastAsia"/>
                <w:sz w:val="21"/>
              </w:rPr>
              <w:t>类似项目：</w:t>
            </w:r>
            <w:r>
              <w:rPr>
                <w:sz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64" w:type="dxa"/>
            <w:vAlign w:val="center"/>
          </w:tcPr>
          <w:p>
            <w:pPr>
              <w:pStyle w:val="41"/>
              <w:spacing w:before="1"/>
              <w:ind w:right="235"/>
              <w:jc w:val="center"/>
              <w:rPr>
                <w:rFonts w:ascii="Times New Roman"/>
                <w:sz w:val="21"/>
              </w:rPr>
            </w:pPr>
            <w:r>
              <w:rPr>
                <w:rFonts w:ascii="Times New Roman"/>
                <w:sz w:val="21"/>
              </w:rPr>
              <w:t>10.1.2</w:t>
            </w:r>
          </w:p>
        </w:tc>
        <w:tc>
          <w:tcPr>
            <w:tcW w:w="3908" w:type="dxa"/>
            <w:vAlign w:val="center"/>
          </w:tcPr>
          <w:p>
            <w:pPr>
              <w:pStyle w:val="41"/>
              <w:spacing w:before="131"/>
              <w:ind w:right="138"/>
              <w:jc w:val="center"/>
              <w:rPr>
                <w:color w:val="FF0000"/>
                <w:sz w:val="21"/>
              </w:rPr>
            </w:pPr>
            <w:r>
              <w:rPr>
                <w:rFonts w:hint="eastAsia"/>
                <w:color w:val="auto"/>
                <w:sz w:val="21"/>
              </w:rPr>
              <w:t>不良行为记录</w:t>
            </w:r>
          </w:p>
        </w:tc>
        <w:tc>
          <w:tcPr>
            <w:tcW w:w="4252" w:type="dxa"/>
            <w:vAlign w:val="center"/>
          </w:tcPr>
          <w:p>
            <w:pPr>
              <w:pStyle w:val="41"/>
              <w:rPr>
                <w:sz w:val="21"/>
                <w:szCs w:val="21"/>
              </w:rPr>
            </w:pPr>
            <w:r>
              <w:rPr>
                <w:rFonts w:hint="eastAsia"/>
                <w:sz w:val="21"/>
                <w:szCs w:val="21"/>
              </w:rPr>
              <w:t>按照投标人须知</w:t>
            </w:r>
            <w:r>
              <w:rPr>
                <w:sz w:val="21"/>
                <w:szCs w:val="21"/>
                <w:lang w:val="en-US"/>
              </w:rPr>
              <w:t>1.4.3</w:t>
            </w:r>
            <w:r>
              <w:rPr>
                <w:rFonts w:hint="eastAsia"/>
                <w:sz w:val="21"/>
                <w:szCs w:val="21"/>
                <w:lang w:val="en-US"/>
              </w:rPr>
              <w:t>条内容执行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64" w:type="dxa"/>
            <w:vAlign w:val="center"/>
          </w:tcPr>
          <w:p>
            <w:pPr>
              <w:pStyle w:val="41"/>
              <w:spacing w:before="1"/>
              <w:ind w:right="235"/>
              <w:jc w:val="center"/>
              <w:rPr>
                <w:rFonts w:ascii="Times New Roman"/>
                <w:sz w:val="21"/>
              </w:rPr>
            </w:pPr>
            <w:r>
              <w:rPr>
                <w:rFonts w:ascii="Times New Roman"/>
                <w:sz w:val="21"/>
              </w:rPr>
              <w:t>10.1.3</w:t>
            </w:r>
          </w:p>
        </w:tc>
        <w:tc>
          <w:tcPr>
            <w:tcW w:w="3908" w:type="dxa"/>
            <w:vAlign w:val="center"/>
          </w:tcPr>
          <w:p>
            <w:pPr>
              <w:pStyle w:val="41"/>
              <w:spacing w:before="131"/>
              <w:ind w:right="138"/>
              <w:jc w:val="center"/>
              <w:rPr>
                <w:sz w:val="21"/>
              </w:rPr>
            </w:pPr>
            <w:r>
              <w:rPr>
                <w:rFonts w:hint="eastAsia"/>
                <w:sz w:val="21"/>
              </w:rPr>
              <w:t>招标控制价</w:t>
            </w:r>
          </w:p>
        </w:tc>
        <w:tc>
          <w:tcPr>
            <w:tcW w:w="4252" w:type="dxa"/>
            <w:vAlign w:val="center"/>
          </w:tcPr>
          <w:p>
            <w:pPr>
              <w:pStyle w:val="41"/>
              <w:rPr>
                <w:sz w:val="21"/>
                <w:u w:val="single"/>
              </w:rPr>
            </w:pPr>
            <w:r>
              <w:rPr>
                <w:rFonts w:hint="eastAsia"/>
                <w:sz w:val="21"/>
              </w:rPr>
              <w:t>招标控制价为：</w:t>
            </w:r>
            <w:r>
              <w:rPr>
                <w:sz w:val="21"/>
                <w:u w:val="single"/>
              </w:rPr>
              <w:t xml:space="preserve">        </w:t>
            </w:r>
          </w:p>
          <w:p>
            <w:pPr>
              <w:pStyle w:val="41"/>
              <w:rPr>
                <w:sz w:val="21"/>
              </w:rPr>
            </w:pPr>
            <w:r>
              <w:rPr>
                <w:rFonts w:hint="eastAsia"/>
                <w:sz w:val="21"/>
              </w:rPr>
              <w:t>详见本招标文件附件：</w:t>
            </w:r>
            <w:r>
              <w:rPr>
                <w:sz w:val="21"/>
                <w:u w:val="single"/>
              </w:rPr>
              <w:t xml:space="preserve">        </w:t>
            </w: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164" w:type="dxa"/>
          </w:tcPr>
          <w:p>
            <w:pPr>
              <w:pStyle w:val="41"/>
              <w:spacing w:before="156"/>
              <w:ind w:left="245" w:right="234"/>
              <w:jc w:val="center"/>
              <w:rPr>
                <w:rFonts w:ascii="Times New Roman" w:hAnsi="Times New Roman"/>
                <w:sz w:val="21"/>
              </w:rPr>
            </w:pPr>
            <w:r>
              <w:rPr>
                <w:rFonts w:ascii="Times New Roman" w:hAnsi="Times New Roman"/>
                <w:sz w:val="21"/>
              </w:rPr>
              <w:t>……</w:t>
            </w:r>
          </w:p>
        </w:tc>
        <w:tc>
          <w:tcPr>
            <w:tcW w:w="8160" w:type="dxa"/>
            <w:gridSpan w:val="2"/>
          </w:tcPr>
          <w:p>
            <w:pPr>
              <w:pStyle w:val="41"/>
              <w:spacing w:before="156"/>
              <w:ind w:left="3850" w:right="3840"/>
              <w:jc w:val="center"/>
              <w:rPr>
                <w:rFonts w:ascii="Times New Roman" w:hAnsi="Times New Roman"/>
                <w:sz w:val="21"/>
              </w:rPr>
            </w:pPr>
            <w:r>
              <w:rPr>
                <w:rFonts w:ascii="Times New Roman" w:hAnsi="Times New Roman"/>
                <w:sz w:val="21"/>
              </w:rPr>
              <w:t>……</w:t>
            </w:r>
          </w:p>
        </w:tc>
      </w:tr>
    </w:tbl>
    <w:p>
      <w:pPr>
        <w:jc w:val="center"/>
        <w:rPr>
          <w:rFonts w:ascii="Times New Roman" w:hAnsi="Times New Roman"/>
          <w:sz w:val="21"/>
        </w:rPr>
        <w:sectPr>
          <w:pgSz w:w="12240" w:h="15840"/>
          <w:pgMar w:top="1361" w:right="1361" w:bottom="1361" w:left="1361" w:header="0" w:footer="841" w:gutter="0"/>
          <w:cols w:space="720" w:num="1"/>
        </w:sectPr>
      </w:pPr>
    </w:p>
    <w:p>
      <w:pPr>
        <w:pStyle w:val="3"/>
        <w:numPr>
          <w:ilvl w:val="0"/>
          <w:numId w:val="4"/>
        </w:numPr>
        <w:tabs>
          <w:tab w:val="left" w:pos="642"/>
        </w:tabs>
        <w:spacing w:line="360" w:lineRule="auto"/>
        <w:rPr>
          <w:sz w:val="24"/>
          <w:szCs w:val="24"/>
        </w:rPr>
      </w:pPr>
      <w:r>
        <w:rPr>
          <w:rFonts w:hint="eastAsia" w:eastAsiaTheme="minorEastAsia"/>
          <w:sz w:val="24"/>
          <w:szCs w:val="24"/>
        </w:rPr>
        <w:t>总则</w:t>
      </w:r>
    </w:p>
    <w:p>
      <w:pPr>
        <w:pStyle w:val="4"/>
        <w:numPr>
          <w:ilvl w:val="1"/>
          <w:numId w:val="4"/>
        </w:numPr>
        <w:tabs>
          <w:tab w:val="left" w:pos="867"/>
        </w:tabs>
        <w:spacing w:line="360" w:lineRule="auto"/>
        <w:ind w:hanging="489"/>
        <w:rPr>
          <w:sz w:val="29"/>
        </w:rPr>
      </w:pPr>
      <w:bookmarkStart w:id="26" w:name="_Toc107771445"/>
      <w:r>
        <w:rPr>
          <w:rFonts w:hint="eastAsia"/>
          <w:b/>
          <w:bCs/>
          <w:spacing w:val="-1"/>
          <w:sz w:val="24"/>
          <w:szCs w:val="24"/>
        </w:rPr>
        <w:t>招标项目概况</w:t>
      </w:r>
      <w:bookmarkEnd w:id="26"/>
    </w:p>
    <w:p>
      <w:pPr>
        <w:pStyle w:val="40"/>
        <w:numPr>
          <w:ilvl w:val="2"/>
          <w:numId w:val="4"/>
        </w:numPr>
        <w:tabs>
          <w:tab w:val="left" w:pos="1134"/>
        </w:tabs>
        <w:spacing w:line="360" w:lineRule="auto"/>
        <w:ind w:right="693" w:firstLine="420"/>
        <w:rPr>
          <w:sz w:val="24"/>
          <w:szCs w:val="24"/>
        </w:rPr>
      </w:pPr>
      <w:r>
        <w:rPr>
          <w:rFonts w:hint="eastAsia"/>
          <w:spacing w:val="-18"/>
          <w:sz w:val="24"/>
          <w:szCs w:val="24"/>
        </w:rPr>
        <w:t>根据《中华人民共和国招标投标法》、《中华人民共和国招标投标法实施条例》等有关</w:t>
      </w:r>
      <w:r>
        <w:rPr>
          <w:rFonts w:hint="eastAsia"/>
          <w:spacing w:val="-7"/>
          <w:sz w:val="24"/>
          <w:szCs w:val="24"/>
        </w:rPr>
        <w:t>法律、法规和规章的规定，本招标项目已具备招标条件，现对勘察进行招标。</w:t>
      </w:r>
    </w:p>
    <w:p>
      <w:pPr>
        <w:pStyle w:val="40"/>
        <w:numPr>
          <w:ilvl w:val="2"/>
          <w:numId w:val="4"/>
        </w:numPr>
        <w:tabs>
          <w:tab w:val="left" w:pos="1186"/>
        </w:tabs>
        <w:spacing w:before="3" w:line="360" w:lineRule="auto"/>
        <w:ind w:left="1186" w:hanging="526"/>
        <w:rPr>
          <w:sz w:val="24"/>
          <w:szCs w:val="24"/>
        </w:rPr>
      </w:pPr>
      <w:r>
        <w:rPr>
          <w:rFonts w:hint="eastAsia"/>
          <w:spacing w:val="-3"/>
          <w:sz w:val="24"/>
          <w:szCs w:val="24"/>
        </w:rPr>
        <w:t>招标人：见投标人须知前附表。</w:t>
      </w:r>
    </w:p>
    <w:p>
      <w:pPr>
        <w:pStyle w:val="40"/>
        <w:numPr>
          <w:ilvl w:val="2"/>
          <w:numId w:val="4"/>
        </w:numPr>
        <w:tabs>
          <w:tab w:val="left" w:pos="1186"/>
        </w:tabs>
        <w:spacing w:before="132" w:line="360" w:lineRule="auto"/>
        <w:ind w:left="1186" w:hanging="526"/>
        <w:rPr>
          <w:sz w:val="24"/>
          <w:szCs w:val="24"/>
        </w:rPr>
      </w:pPr>
      <w:r>
        <w:rPr>
          <w:rFonts w:hint="eastAsia"/>
          <w:spacing w:val="-3"/>
          <w:sz w:val="24"/>
          <w:szCs w:val="24"/>
        </w:rPr>
        <w:t>招标代理机构：见投标人须知前附表。</w:t>
      </w:r>
    </w:p>
    <w:p>
      <w:pPr>
        <w:pStyle w:val="40"/>
        <w:numPr>
          <w:ilvl w:val="2"/>
          <w:numId w:val="4"/>
        </w:numPr>
        <w:tabs>
          <w:tab w:val="left" w:pos="1186"/>
        </w:tabs>
        <w:spacing w:before="130" w:line="360" w:lineRule="auto"/>
        <w:ind w:left="1186" w:hanging="526"/>
        <w:rPr>
          <w:sz w:val="24"/>
          <w:szCs w:val="24"/>
        </w:rPr>
      </w:pPr>
      <w:r>
        <w:rPr>
          <w:rFonts w:hint="eastAsia"/>
          <w:spacing w:val="-3"/>
          <w:sz w:val="24"/>
          <w:szCs w:val="24"/>
        </w:rPr>
        <w:t>招标项目名称：见投标人须知前附表。</w:t>
      </w:r>
    </w:p>
    <w:p>
      <w:pPr>
        <w:pStyle w:val="40"/>
        <w:numPr>
          <w:ilvl w:val="2"/>
          <w:numId w:val="4"/>
        </w:numPr>
        <w:tabs>
          <w:tab w:val="left" w:pos="1186"/>
        </w:tabs>
        <w:spacing w:before="131" w:line="360" w:lineRule="auto"/>
        <w:ind w:left="1186" w:hanging="526"/>
        <w:rPr>
          <w:sz w:val="24"/>
          <w:szCs w:val="24"/>
        </w:rPr>
      </w:pPr>
      <w:r>
        <w:rPr>
          <w:rFonts w:hint="eastAsia"/>
          <w:spacing w:val="-3"/>
          <w:sz w:val="24"/>
          <w:szCs w:val="24"/>
        </w:rPr>
        <w:t>项目建设地点：见投标人须知前附表。</w:t>
      </w:r>
    </w:p>
    <w:p>
      <w:pPr>
        <w:pStyle w:val="40"/>
        <w:numPr>
          <w:ilvl w:val="2"/>
          <w:numId w:val="4"/>
        </w:numPr>
        <w:tabs>
          <w:tab w:val="left" w:pos="1186"/>
        </w:tabs>
        <w:spacing w:before="132" w:line="360" w:lineRule="auto"/>
        <w:ind w:left="1186" w:hanging="526"/>
        <w:rPr>
          <w:sz w:val="24"/>
          <w:szCs w:val="24"/>
        </w:rPr>
      </w:pPr>
      <w:r>
        <w:rPr>
          <w:rFonts w:hint="eastAsia"/>
          <w:spacing w:val="-3"/>
          <w:sz w:val="24"/>
          <w:szCs w:val="24"/>
        </w:rPr>
        <w:t>项目建设规模：见投标人须知前附表。</w:t>
      </w:r>
    </w:p>
    <w:p>
      <w:pPr>
        <w:pStyle w:val="40"/>
        <w:numPr>
          <w:ilvl w:val="2"/>
          <w:numId w:val="4"/>
        </w:numPr>
        <w:tabs>
          <w:tab w:val="left" w:pos="1186"/>
        </w:tabs>
        <w:spacing w:before="129" w:line="360" w:lineRule="auto"/>
        <w:ind w:left="1186" w:hanging="526"/>
        <w:rPr>
          <w:sz w:val="24"/>
          <w:szCs w:val="24"/>
        </w:rPr>
      </w:pPr>
      <w:r>
        <w:rPr>
          <w:rFonts w:hint="eastAsia"/>
          <w:spacing w:val="-3"/>
          <w:sz w:val="24"/>
          <w:szCs w:val="24"/>
        </w:rPr>
        <w:t>项目投资估算：见投标人须知前附表。</w:t>
      </w:r>
    </w:p>
    <w:p>
      <w:pPr>
        <w:pStyle w:val="4"/>
        <w:numPr>
          <w:ilvl w:val="1"/>
          <w:numId w:val="4"/>
        </w:numPr>
        <w:tabs>
          <w:tab w:val="left" w:pos="867"/>
        </w:tabs>
        <w:spacing w:line="360" w:lineRule="auto"/>
        <w:ind w:hanging="489"/>
        <w:rPr>
          <w:sz w:val="29"/>
        </w:rPr>
      </w:pPr>
      <w:bookmarkStart w:id="27" w:name="_Toc107771446"/>
      <w:r>
        <w:rPr>
          <w:rFonts w:hint="eastAsia"/>
          <w:b/>
          <w:bCs/>
          <w:spacing w:val="-1"/>
          <w:sz w:val="24"/>
          <w:szCs w:val="24"/>
        </w:rPr>
        <w:t>招标项目的资金来源和落实情况</w:t>
      </w:r>
      <w:bookmarkEnd w:id="27"/>
    </w:p>
    <w:p>
      <w:pPr>
        <w:pStyle w:val="40"/>
        <w:numPr>
          <w:ilvl w:val="2"/>
          <w:numId w:val="4"/>
        </w:numPr>
        <w:tabs>
          <w:tab w:val="left" w:pos="1186"/>
        </w:tabs>
        <w:spacing w:line="360" w:lineRule="auto"/>
        <w:ind w:left="1186" w:hanging="526"/>
        <w:rPr>
          <w:sz w:val="24"/>
          <w:szCs w:val="24"/>
        </w:rPr>
      </w:pPr>
      <w:r>
        <w:rPr>
          <w:rFonts w:hint="eastAsia"/>
          <w:spacing w:val="-3"/>
          <w:sz w:val="24"/>
          <w:szCs w:val="24"/>
        </w:rPr>
        <w:t>资金来源及比例：见投标人须知前附表。</w:t>
      </w:r>
    </w:p>
    <w:p>
      <w:pPr>
        <w:pStyle w:val="40"/>
        <w:numPr>
          <w:ilvl w:val="2"/>
          <w:numId w:val="4"/>
        </w:numPr>
        <w:tabs>
          <w:tab w:val="left" w:pos="1186"/>
        </w:tabs>
        <w:spacing w:before="132" w:line="360" w:lineRule="auto"/>
        <w:ind w:left="1186" w:hanging="526"/>
      </w:pPr>
      <w:r>
        <w:rPr>
          <w:rFonts w:hint="eastAsia"/>
          <w:spacing w:val="-3"/>
          <w:sz w:val="24"/>
          <w:szCs w:val="24"/>
        </w:rPr>
        <w:t>资金落实情况：见投标人须知前附表。</w:t>
      </w:r>
    </w:p>
    <w:p>
      <w:pPr>
        <w:pStyle w:val="4"/>
        <w:numPr>
          <w:ilvl w:val="1"/>
          <w:numId w:val="4"/>
        </w:numPr>
        <w:tabs>
          <w:tab w:val="left" w:pos="867"/>
        </w:tabs>
        <w:spacing w:line="360" w:lineRule="auto"/>
        <w:ind w:hanging="489"/>
        <w:rPr>
          <w:sz w:val="29"/>
        </w:rPr>
      </w:pPr>
      <w:bookmarkStart w:id="28" w:name="_Toc107771447"/>
      <w:r>
        <w:rPr>
          <w:rFonts w:hint="eastAsia"/>
          <w:b/>
          <w:bCs/>
          <w:spacing w:val="-1"/>
          <w:sz w:val="24"/>
          <w:szCs w:val="24"/>
        </w:rPr>
        <w:t>招标范围、勘察服务期限和质量标准</w:t>
      </w:r>
      <w:bookmarkEnd w:id="28"/>
    </w:p>
    <w:p>
      <w:pPr>
        <w:pStyle w:val="40"/>
        <w:numPr>
          <w:ilvl w:val="2"/>
          <w:numId w:val="4"/>
        </w:numPr>
        <w:tabs>
          <w:tab w:val="left" w:pos="1186"/>
        </w:tabs>
        <w:spacing w:line="360" w:lineRule="auto"/>
        <w:ind w:left="1186" w:hanging="526"/>
        <w:rPr>
          <w:sz w:val="24"/>
          <w:szCs w:val="24"/>
        </w:rPr>
      </w:pPr>
      <w:r>
        <w:rPr>
          <w:rFonts w:hint="eastAsia"/>
          <w:spacing w:val="-3"/>
          <w:sz w:val="24"/>
          <w:szCs w:val="24"/>
        </w:rPr>
        <w:t>招标范围：见投标人须知前附表。</w:t>
      </w:r>
    </w:p>
    <w:p>
      <w:pPr>
        <w:pStyle w:val="40"/>
        <w:numPr>
          <w:ilvl w:val="2"/>
          <w:numId w:val="4"/>
        </w:numPr>
        <w:tabs>
          <w:tab w:val="left" w:pos="1186"/>
        </w:tabs>
        <w:spacing w:before="132" w:line="360" w:lineRule="auto"/>
        <w:ind w:left="1186" w:hanging="526"/>
        <w:rPr>
          <w:sz w:val="24"/>
          <w:szCs w:val="24"/>
        </w:rPr>
      </w:pPr>
      <w:r>
        <w:rPr>
          <w:rFonts w:hint="eastAsia"/>
          <w:spacing w:val="-3"/>
          <w:sz w:val="24"/>
          <w:szCs w:val="24"/>
        </w:rPr>
        <w:t>勘察服务期限：见投标人须知前附表。</w:t>
      </w:r>
    </w:p>
    <w:p>
      <w:pPr>
        <w:pStyle w:val="40"/>
        <w:numPr>
          <w:ilvl w:val="2"/>
          <w:numId w:val="4"/>
        </w:numPr>
        <w:tabs>
          <w:tab w:val="left" w:pos="1186"/>
        </w:tabs>
        <w:spacing w:before="132" w:line="360" w:lineRule="auto"/>
        <w:ind w:left="1186" w:hanging="526"/>
      </w:pPr>
      <w:r>
        <w:rPr>
          <w:rFonts w:hint="eastAsia"/>
          <w:spacing w:val="-3"/>
          <w:sz w:val="24"/>
          <w:szCs w:val="24"/>
        </w:rPr>
        <w:t>质量标准：见投标人须知前附表。</w:t>
      </w:r>
    </w:p>
    <w:p>
      <w:pPr>
        <w:pStyle w:val="4"/>
        <w:numPr>
          <w:ilvl w:val="1"/>
          <w:numId w:val="4"/>
        </w:numPr>
        <w:tabs>
          <w:tab w:val="left" w:pos="867"/>
        </w:tabs>
        <w:spacing w:line="360" w:lineRule="auto"/>
        <w:ind w:hanging="489"/>
        <w:rPr>
          <w:sz w:val="29"/>
        </w:rPr>
      </w:pPr>
      <w:bookmarkStart w:id="29" w:name="_Toc107771448"/>
      <w:r>
        <w:rPr>
          <w:rFonts w:hint="eastAsia"/>
          <w:b/>
          <w:bCs/>
          <w:spacing w:val="-1"/>
          <w:sz w:val="24"/>
          <w:szCs w:val="24"/>
        </w:rPr>
        <w:t>投标人资格要求</w:t>
      </w:r>
      <w:bookmarkEnd w:id="29"/>
    </w:p>
    <w:p>
      <w:pPr>
        <w:pStyle w:val="40"/>
        <w:numPr>
          <w:ilvl w:val="2"/>
          <w:numId w:val="4"/>
        </w:numPr>
        <w:tabs>
          <w:tab w:val="left" w:pos="1186"/>
        </w:tabs>
        <w:spacing w:before="1" w:line="360" w:lineRule="auto"/>
        <w:ind w:firstLine="420"/>
        <w:rPr>
          <w:sz w:val="24"/>
          <w:szCs w:val="24"/>
        </w:rPr>
      </w:pPr>
      <w:r>
        <w:rPr>
          <w:rFonts w:hint="eastAsia"/>
          <w:spacing w:val="-3"/>
          <w:sz w:val="24"/>
          <w:szCs w:val="24"/>
        </w:rPr>
        <w:t>投标人应具备承担本招标项目资质条件、能力和信誉：</w:t>
      </w:r>
    </w:p>
    <w:p>
      <w:pPr>
        <w:pStyle w:val="10"/>
        <w:spacing w:before="131" w:line="360" w:lineRule="auto"/>
        <w:ind w:left="554"/>
        <w:rPr>
          <w:sz w:val="24"/>
          <w:szCs w:val="24"/>
        </w:rPr>
      </w:pPr>
      <w:r>
        <w:rPr>
          <w:rFonts w:hint="eastAsia"/>
          <w:sz w:val="24"/>
          <w:szCs w:val="24"/>
        </w:rPr>
        <w:t>（</w:t>
      </w:r>
      <w:r>
        <w:rPr>
          <w:sz w:val="24"/>
          <w:szCs w:val="24"/>
        </w:rPr>
        <w:t>1</w:t>
      </w:r>
      <w:r>
        <w:rPr>
          <w:rFonts w:hint="eastAsia"/>
          <w:sz w:val="24"/>
          <w:szCs w:val="24"/>
        </w:rPr>
        <w:t>）资质要求：见投标人须知前附表；</w:t>
      </w:r>
    </w:p>
    <w:p>
      <w:pPr>
        <w:pStyle w:val="10"/>
        <w:spacing w:before="132" w:line="360" w:lineRule="auto"/>
        <w:ind w:left="554"/>
        <w:rPr>
          <w:sz w:val="24"/>
          <w:szCs w:val="24"/>
        </w:rPr>
      </w:pPr>
      <w:r>
        <w:rPr>
          <w:rFonts w:hint="eastAsia"/>
          <w:sz w:val="24"/>
          <w:szCs w:val="24"/>
        </w:rPr>
        <w:t>（</w:t>
      </w:r>
      <w:r>
        <w:rPr>
          <w:sz w:val="24"/>
          <w:szCs w:val="24"/>
        </w:rPr>
        <w:t>2</w:t>
      </w:r>
      <w:r>
        <w:rPr>
          <w:rFonts w:hint="eastAsia"/>
          <w:sz w:val="24"/>
          <w:szCs w:val="24"/>
        </w:rPr>
        <w:t>）财务要求：见投标人须知前附表；</w:t>
      </w:r>
    </w:p>
    <w:p>
      <w:pPr>
        <w:pStyle w:val="10"/>
        <w:spacing w:before="129" w:line="360" w:lineRule="auto"/>
        <w:ind w:left="554"/>
        <w:rPr>
          <w:sz w:val="24"/>
          <w:szCs w:val="24"/>
        </w:rPr>
      </w:pPr>
      <w:r>
        <w:rPr>
          <w:rFonts w:hint="eastAsia"/>
          <w:sz w:val="24"/>
          <w:szCs w:val="24"/>
        </w:rPr>
        <w:t>（</w:t>
      </w:r>
      <w:r>
        <w:rPr>
          <w:sz w:val="24"/>
          <w:szCs w:val="24"/>
        </w:rPr>
        <w:t>3</w:t>
      </w:r>
      <w:r>
        <w:rPr>
          <w:rFonts w:hint="eastAsia"/>
          <w:sz w:val="24"/>
          <w:szCs w:val="24"/>
        </w:rPr>
        <w:t>）业绩要求：见投标人须知前附表；</w:t>
      </w:r>
    </w:p>
    <w:p>
      <w:pPr>
        <w:pStyle w:val="10"/>
        <w:spacing w:before="132" w:line="360" w:lineRule="auto"/>
        <w:ind w:left="554"/>
        <w:rPr>
          <w:sz w:val="24"/>
          <w:szCs w:val="24"/>
        </w:rPr>
      </w:pPr>
      <w:r>
        <w:rPr>
          <w:rFonts w:hint="eastAsia"/>
          <w:sz w:val="24"/>
          <w:szCs w:val="24"/>
        </w:rPr>
        <w:t>（</w:t>
      </w:r>
      <w:r>
        <w:rPr>
          <w:sz w:val="24"/>
          <w:szCs w:val="24"/>
        </w:rPr>
        <w:t>4</w:t>
      </w:r>
      <w:r>
        <w:rPr>
          <w:rFonts w:hint="eastAsia"/>
          <w:sz w:val="24"/>
          <w:szCs w:val="24"/>
        </w:rPr>
        <w:t>）信誉要求：见投标人须知前附表；</w:t>
      </w:r>
    </w:p>
    <w:p>
      <w:pPr>
        <w:pStyle w:val="10"/>
        <w:spacing w:before="132" w:line="360" w:lineRule="auto"/>
        <w:ind w:left="240" w:right="82" w:firstLine="314"/>
        <w:rPr>
          <w:sz w:val="24"/>
          <w:szCs w:val="24"/>
        </w:rPr>
      </w:pPr>
      <w:r>
        <w:rPr>
          <w:rFonts w:hint="eastAsia"/>
          <w:sz w:val="24"/>
          <w:szCs w:val="24"/>
        </w:rPr>
        <w:t>（</w:t>
      </w:r>
      <w:r>
        <w:rPr>
          <w:sz w:val="24"/>
          <w:szCs w:val="24"/>
        </w:rPr>
        <w:t>5</w:t>
      </w:r>
      <w:r>
        <w:rPr>
          <w:rFonts w:hint="eastAsia"/>
          <w:spacing w:val="-22"/>
          <w:sz w:val="24"/>
          <w:szCs w:val="24"/>
        </w:rPr>
        <w:t>）</w:t>
      </w:r>
      <w:r>
        <w:rPr>
          <w:rFonts w:hint="eastAsia"/>
          <w:spacing w:val="-6"/>
          <w:sz w:val="24"/>
          <w:szCs w:val="24"/>
        </w:rPr>
        <w:t>项目负责人的资格要求：应当具备工程勘察类注册执业资格</w:t>
      </w:r>
      <w:r>
        <w:rPr>
          <w:rFonts w:hint="eastAsia"/>
          <w:spacing w:val="-3"/>
          <w:sz w:val="24"/>
          <w:szCs w:val="24"/>
        </w:rPr>
        <w:t>（</w:t>
      </w:r>
      <w:r>
        <w:rPr>
          <w:rFonts w:hint="eastAsia"/>
          <w:sz w:val="24"/>
          <w:szCs w:val="24"/>
        </w:rPr>
        <w:t>如有</w:t>
      </w:r>
      <w:r>
        <w:rPr>
          <w:rFonts w:hint="eastAsia"/>
          <w:spacing w:val="-109"/>
          <w:sz w:val="24"/>
          <w:szCs w:val="24"/>
        </w:rPr>
        <w:t>）</w:t>
      </w:r>
      <w:r>
        <w:rPr>
          <w:rFonts w:hint="eastAsia"/>
          <w:spacing w:val="-5"/>
          <w:sz w:val="24"/>
          <w:szCs w:val="24"/>
        </w:rPr>
        <w:t>，具体要求见投标</w:t>
      </w:r>
      <w:r>
        <w:rPr>
          <w:rFonts w:hint="eastAsia"/>
          <w:spacing w:val="-4"/>
          <w:sz w:val="24"/>
          <w:szCs w:val="24"/>
        </w:rPr>
        <w:t>人须知前附表；</w:t>
      </w:r>
    </w:p>
    <w:p>
      <w:pPr>
        <w:pStyle w:val="10"/>
        <w:spacing w:before="3" w:line="360" w:lineRule="auto"/>
        <w:ind w:left="554"/>
        <w:rPr>
          <w:sz w:val="24"/>
          <w:szCs w:val="24"/>
        </w:rPr>
      </w:pPr>
      <w:r>
        <w:rPr>
          <w:rFonts w:hint="eastAsia"/>
          <w:sz w:val="24"/>
          <w:szCs w:val="24"/>
        </w:rPr>
        <w:t>（</w:t>
      </w:r>
      <w:r>
        <w:rPr>
          <w:sz w:val="24"/>
          <w:szCs w:val="24"/>
        </w:rPr>
        <w:t>6</w:t>
      </w:r>
      <w:r>
        <w:rPr>
          <w:rFonts w:hint="eastAsia"/>
          <w:sz w:val="24"/>
          <w:szCs w:val="24"/>
        </w:rPr>
        <w:t>）其他主要人员要求：见投标人须知前附表。</w:t>
      </w:r>
    </w:p>
    <w:p>
      <w:pPr>
        <w:pStyle w:val="10"/>
        <w:spacing w:before="49" w:line="360" w:lineRule="auto"/>
        <w:ind w:left="554"/>
        <w:rPr>
          <w:sz w:val="24"/>
          <w:szCs w:val="24"/>
        </w:rPr>
      </w:pPr>
      <w:r>
        <w:rPr>
          <w:rFonts w:hint="eastAsia"/>
          <w:sz w:val="24"/>
          <w:szCs w:val="24"/>
        </w:rPr>
        <w:t>（</w:t>
      </w:r>
      <w:r>
        <w:rPr>
          <w:sz w:val="24"/>
          <w:szCs w:val="24"/>
        </w:rPr>
        <w:t>7</w:t>
      </w:r>
      <w:r>
        <w:rPr>
          <w:rFonts w:hint="eastAsia"/>
          <w:sz w:val="24"/>
          <w:szCs w:val="24"/>
        </w:rPr>
        <w:t>）勘察设备要求：见投标人须知前附表。</w:t>
      </w:r>
    </w:p>
    <w:p>
      <w:pPr>
        <w:pStyle w:val="10"/>
        <w:spacing w:before="132" w:line="360" w:lineRule="auto"/>
        <w:ind w:left="554"/>
        <w:rPr>
          <w:sz w:val="24"/>
          <w:szCs w:val="24"/>
        </w:rPr>
      </w:pPr>
      <w:r>
        <w:rPr>
          <w:rFonts w:hint="eastAsia"/>
          <w:sz w:val="24"/>
          <w:szCs w:val="24"/>
        </w:rPr>
        <w:t>（</w:t>
      </w:r>
      <w:r>
        <w:rPr>
          <w:sz w:val="24"/>
          <w:szCs w:val="24"/>
        </w:rPr>
        <w:t>8</w:t>
      </w:r>
      <w:r>
        <w:rPr>
          <w:rFonts w:hint="eastAsia"/>
          <w:sz w:val="24"/>
          <w:szCs w:val="24"/>
        </w:rPr>
        <w:t>）其他要求：见投标人须知前附表。</w:t>
      </w:r>
    </w:p>
    <w:p>
      <w:pPr>
        <w:pStyle w:val="10"/>
        <w:spacing w:before="129" w:line="360" w:lineRule="auto"/>
        <w:ind w:left="660"/>
        <w:rPr>
          <w:sz w:val="24"/>
          <w:szCs w:val="24"/>
        </w:rPr>
      </w:pPr>
      <w:r>
        <w:rPr>
          <w:rFonts w:hint="eastAsia"/>
          <w:sz w:val="24"/>
          <w:szCs w:val="24"/>
        </w:rPr>
        <w:t>需要提交的相关证明材料见本章第</w:t>
      </w:r>
      <w:r>
        <w:rPr>
          <w:sz w:val="24"/>
          <w:szCs w:val="24"/>
        </w:rPr>
        <w:t xml:space="preserve"> 3.5 </w:t>
      </w:r>
      <w:r>
        <w:rPr>
          <w:rFonts w:hint="eastAsia"/>
          <w:sz w:val="24"/>
          <w:szCs w:val="24"/>
        </w:rPr>
        <w:t>款的规定。</w:t>
      </w:r>
    </w:p>
    <w:p>
      <w:pPr>
        <w:pStyle w:val="40"/>
        <w:numPr>
          <w:ilvl w:val="2"/>
          <w:numId w:val="4"/>
        </w:numPr>
        <w:tabs>
          <w:tab w:val="left" w:pos="1162"/>
        </w:tabs>
        <w:spacing w:before="132" w:line="360" w:lineRule="auto"/>
        <w:ind w:right="82" w:firstLine="420"/>
        <w:rPr>
          <w:sz w:val="24"/>
          <w:szCs w:val="24"/>
        </w:rPr>
      </w:pPr>
      <w:r>
        <w:rPr>
          <w:rFonts w:hint="eastAsia"/>
          <w:spacing w:val="-4"/>
          <w:sz w:val="24"/>
          <w:szCs w:val="24"/>
        </w:rPr>
        <w:t>投标人须知前附表规定接受联合体投标的，联合体除应符合本章第</w:t>
      </w:r>
      <w:r>
        <w:rPr>
          <w:spacing w:val="-4"/>
          <w:sz w:val="24"/>
          <w:szCs w:val="24"/>
        </w:rPr>
        <w:t xml:space="preserve"> </w:t>
      </w:r>
      <w:r>
        <w:rPr>
          <w:sz w:val="24"/>
          <w:szCs w:val="24"/>
        </w:rPr>
        <w:t>1.4.1</w:t>
      </w:r>
      <w:r>
        <w:rPr>
          <w:spacing w:val="42"/>
          <w:sz w:val="24"/>
          <w:szCs w:val="24"/>
        </w:rPr>
        <w:t xml:space="preserve"> </w:t>
      </w:r>
      <w:r>
        <w:rPr>
          <w:rFonts w:hint="eastAsia"/>
          <w:spacing w:val="-1"/>
          <w:sz w:val="24"/>
          <w:szCs w:val="24"/>
        </w:rPr>
        <w:t>项和投标人</w:t>
      </w:r>
      <w:r>
        <w:rPr>
          <w:rFonts w:hint="eastAsia"/>
          <w:spacing w:val="-3"/>
          <w:sz w:val="24"/>
          <w:szCs w:val="24"/>
        </w:rPr>
        <w:t>须知前附表的要求外，还应遵守以下规定：</w:t>
      </w:r>
    </w:p>
    <w:p>
      <w:pPr>
        <w:pStyle w:val="10"/>
        <w:spacing w:line="360" w:lineRule="auto"/>
        <w:ind w:left="240" w:right="82" w:firstLine="314"/>
        <w:rPr>
          <w:sz w:val="24"/>
          <w:szCs w:val="24"/>
        </w:rPr>
      </w:pPr>
      <w:r>
        <w:rPr>
          <w:rFonts w:hint="eastAsia"/>
          <w:sz w:val="24"/>
          <w:szCs w:val="24"/>
        </w:rPr>
        <w:t>（</w:t>
      </w:r>
      <w:r>
        <w:rPr>
          <w:sz w:val="24"/>
          <w:szCs w:val="24"/>
        </w:rPr>
        <w:t>1</w:t>
      </w:r>
      <w:r>
        <w:rPr>
          <w:rFonts w:hint="eastAsia"/>
          <w:sz w:val="24"/>
          <w:szCs w:val="24"/>
        </w:rPr>
        <w:t>）联合体各方应按招标文件提供的格式签订联合体协议书，明确联合体牵头人和各方权利义务，并承诺就中标项目向招标人承担连带责任；</w:t>
      </w:r>
    </w:p>
    <w:p>
      <w:pPr>
        <w:pStyle w:val="10"/>
        <w:spacing w:line="360" w:lineRule="auto"/>
        <w:ind w:left="554"/>
        <w:rPr>
          <w:sz w:val="24"/>
          <w:szCs w:val="24"/>
        </w:rPr>
      </w:pPr>
      <w:r>
        <w:rPr>
          <w:rFonts w:hint="eastAsia"/>
          <w:sz w:val="24"/>
          <w:szCs w:val="24"/>
        </w:rPr>
        <w:t>（</w:t>
      </w:r>
      <w:r>
        <w:rPr>
          <w:sz w:val="24"/>
          <w:szCs w:val="24"/>
        </w:rPr>
        <w:t>2</w:t>
      </w:r>
      <w:r>
        <w:rPr>
          <w:rFonts w:hint="eastAsia"/>
          <w:sz w:val="24"/>
          <w:szCs w:val="24"/>
        </w:rPr>
        <w:t>）由同一专业的单位组成的联合体，按照资质等级较低的单位确定资质等级；</w:t>
      </w:r>
    </w:p>
    <w:p>
      <w:pPr>
        <w:pStyle w:val="10"/>
        <w:spacing w:before="127" w:line="360" w:lineRule="auto"/>
        <w:ind w:left="240" w:right="82" w:firstLine="314"/>
        <w:rPr>
          <w:sz w:val="24"/>
          <w:szCs w:val="24"/>
        </w:rPr>
      </w:pPr>
      <w:r>
        <w:rPr>
          <w:rFonts w:hint="eastAsia"/>
          <w:sz w:val="24"/>
          <w:szCs w:val="24"/>
        </w:rPr>
        <w:t>（</w:t>
      </w:r>
      <w:r>
        <w:rPr>
          <w:sz w:val="24"/>
          <w:szCs w:val="24"/>
        </w:rPr>
        <w:t>3</w:t>
      </w:r>
      <w:r>
        <w:rPr>
          <w:rFonts w:hint="eastAsia"/>
          <w:sz w:val="24"/>
          <w:szCs w:val="24"/>
        </w:rPr>
        <w:t>）联合体各方不得再以自己名义单独或参加其他联合体在本招标项目中投标，否则各相关投标均无效。</w:t>
      </w:r>
    </w:p>
    <w:p>
      <w:pPr>
        <w:pStyle w:val="40"/>
        <w:numPr>
          <w:ilvl w:val="2"/>
          <w:numId w:val="4"/>
        </w:numPr>
        <w:tabs>
          <w:tab w:val="left" w:pos="1186"/>
        </w:tabs>
        <w:spacing w:line="360" w:lineRule="auto"/>
        <w:ind w:firstLine="420"/>
        <w:rPr>
          <w:color w:val="auto"/>
          <w:sz w:val="24"/>
          <w:szCs w:val="24"/>
        </w:rPr>
      </w:pPr>
      <w:r>
        <w:rPr>
          <w:rFonts w:hint="eastAsia"/>
          <w:color w:val="auto"/>
          <w:spacing w:val="-3"/>
          <w:sz w:val="24"/>
          <w:szCs w:val="24"/>
        </w:rPr>
        <w:t>投标人不得存在下列情形之一：</w:t>
      </w:r>
    </w:p>
    <w:p>
      <w:pPr>
        <w:spacing w:line="360" w:lineRule="auto"/>
        <w:ind w:firstLine="480" w:firstLineChars="200"/>
        <w:rPr>
          <w:kern w:val="2"/>
          <w:sz w:val="24"/>
          <w:szCs w:val="24"/>
          <w:lang w:val="en-US"/>
        </w:rPr>
      </w:pPr>
      <w:r>
        <w:rPr>
          <w:rFonts w:hint="eastAsia"/>
          <w:kern w:val="2"/>
          <w:sz w:val="24"/>
          <w:szCs w:val="24"/>
          <w:lang w:val="en-US"/>
        </w:rPr>
        <w:t>（</w:t>
      </w:r>
      <w:r>
        <w:rPr>
          <w:kern w:val="2"/>
          <w:sz w:val="24"/>
          <w:szCs w:val="24"/>
          <w:lang w:val="en-US"/>
        </w:rPr>
        <w:t>1</w:t>
      </w:r>
      <w:r>
        <w:rPr>
          <w:rFonts w:hint="eastAsia"/>
          <w:kern w:val="2"/>
          <w:sz w:val="24"/>
          <w:szCs w:val="24"/>
          <w:lang w:val="en-US"/>
        </w:rPr>
        <w:t>）为招标人不具有独立法人资格的附属机构（单位）；</w:t>
      </w:r>
    </w:p>
    <w:p>
      <w:pPr>
        <w:autoSpaceDE/>
        <w:autoSpaceDN/>
        <w:spacing w:line="360" w:lineRule="auto"/>
        <w:ind w:firstLine="480" w:firstLineChars="200"/>
        <w:rPr>
          <w:kern w:val="2"/>
          <w:sz w:val="24"/>
          <w:szCs w:val="24"/>
          <w:lang w:val="en-US"/>
        </w:rPr>
      </w:pPr>
      <w:r>
        <w:rPr>
          <w:rFonts w:hint="eastAsia"/>
          <w:kern w:val="2"/>
          <w:sz w:val="24"/>
          <w:szCs w:val="24"/>
          <w:lang w:val="en-US"/>
        </w:rPr>
        <w:t>（</w:t>
      </w:r>
      <w:r>
        <w:rPr>
          <w:kern w:val="2"/>
          <w:sz w:val="24"/>
          <w:szCs w:val="24"/>
          <w:lang w:val="en-US"/>
        </w:rPr>
        <w:t>2</w:t>
      </w:r>
      <w:r>
        <w:rPr>
          <w:rFonts w:hint="eastAsia"/>
          <w:kern w:val="2"/>
          <w:sz w:val="24"/>
          <w:szCs w:val="24"/>
          <w:lang w:val="en-US"/>
        </w:rPr>
        <w:t>）与招标人存在利害关系且可能影响招标公正性；</w:t>
      </w:r>
    </w:p>
    <w:p>
      <w:pPr>
        <w:autoSpaceDE/>
        <w:autoSpaceDN/>
        <w:spacing w:line="360" w:lineRule="auto"/>
        <w:ind w:firstLine="480" w:firstLineChars="200"/>
        <w:rPr>
          <w:kern w:val="2"/>
          <w:sz w:val="24"/>
          <w:szCs w:val="24"/>
          <w:lang w:val="en-US"/>
        </w:rPr>
      </w:pPr>
      <w:r>
        <w:rPr>
          <w:rFonts w:hint="eastAsia"/>
          <w:kern w:val="2"/>
          <w:sz w:val="24"/>
          <w:szCs w:val="24"/>
          <w:lang w:val="en-US"/>
        </w:rPr>
        <w:t>（</w:t>
      </w:r>
      <w:r>
        <w:rPr>
          <w:kern w:val="2"/>
          <w:sz w:val="24"/>
          <w:szCs w:val="24"/>
          <w:lang w:val="en-US"/>
        </w:rPr>
        <w:t>3</w:t>
      </w:r>
      <w:r>
        <w:rPr>
          <w:rFonts w:hint="eastAsia"/>
          <w:kern w:val="2"/>
          <w:sz w:val="24"/>
          <w:szCs w:val="24"/>
          <w:lang w:val="en-US"/>
        </w:rPr>
        <w:t>）与本招标项目的其他投标人为同一个单位负责人；</w:t>
      </w:r>
    </w:p>
    <w:p>
      <w:pPr>
        <w:autoSpaceDE/>
        <w:autoSpaceDN/>
        <w:spacing w:line="360" w:lineRule="auto"/>
        <w:ind w:firstLine="480" w:firstLineChars="200"/>
        <w:rPr>
          <w:kern w:val="2"/>
          <w:sz w:val="24"/>
          <w:szCs w:val="24"/>
          <w:lang w:val="en-US"/>
        </w:rPr>
      </w:pPr>
      <w:r>
        <w:rPr>
          <w:rFonts w:hint="eastAsia"/>
          <w:kern w:val="2"/>
          <w:sz w:val="24"/>
          <w:szCs w:val="24"/>
          <w:lang w:val="en-US"/>
        </w:rPr>
        <w:t>（</w:t>
      </w:r>
      <w:r>
        <w:rPr>
          <w:kern w:val="2"/>
          <w:sz w:val="24"/>
          <w:szCs w:val="24"/>
          <w:lang w:val="en-US"/>
        </w:rPr>
        <w:t>4</w:t>
      </w:r>
      <w:r>
        <w:rPr>
          <w:rFonts w:hint="eastAsia"/>
          <w:kern w:val="2"/>
          <w:sz w:val="24"/>
          <w:szCs w:val="24"/>
          <w:lang w:val="en-US"/>
        </w:rPr>
        <w:t>）与本招标项目的其他投标人存在控股、管理关系；</w:t>
      </w:r>
    </w:p>
    <w:p>
      <w:pPr>
        <w:autoSpaceDE/>
        <w:autoSpaceDN/>
        <w:spacing w:line="360" w:lineRule="auto"/>
        <w:ind w:firstLine="480" w:firstLineChars="200"/>
        <w:rPr>
          <w:kern w:val="2"/>
          <w:sz w:val="24"/>
          <w:szCs w:val="24"/>
          <w:lang w:val="en-US"/>
        </w:rPr>
      </w:pPr>
      <w:r>
        <w:rPr>
          <w:rFonts w:hint="eastAsia"/>
          <w:kern w:val="2"/>
          <w:sz w:val="24"/>
          <w:szCs w:val="24"/>
          <w:lang w:val="en-US"/>
        </w:rPr>
        <w:t>（</w:t>
      </w:r>
      <w:r>
        <w:rPr>
          <w:kern w:val="2"/>
          <w:sz w:val="24"/>
          <w:szCs w:val="24"/>
          <w:lang w:val="en-US"/>
        </w:rPr>
        <w:t>5</w:t>
      </w:r>
      <w:r>
        <w:rPr>
          <w:rFonts w:hint="eastAsia"/>
          <w:kern w:val="2"/>
          <w:sz w:val="24"/>
          <w:szCs w:val="24"/>
          <w:lang w:val="en-US"/>
        </w:rPr>
        <w:t>）为本招标项目的代建人；</w:t>
      </w:r>
    </w:p>
    <w:p>
      <w:pPr>
        <w:autoSpaceDE/>
        <w:autoSpaceDN/>
        <w:spacing w:line="360" w:lineRule="auto"/>
        <w:ind w:firstLine="480" w:firstLineChars="200"/>
        <w:rPr>
          <w:kern w:val="2"/>
          <w:sz w:val="24"/>
          <w:szCs w:val="24"/>
          <w:lang w:val="en-US"/>
        </w:rPr>
      </w:pPr>
      <w:r>
        <w:rPr>
          <w:rFonts w:hint="eastAsia"/>
          <w:kern w:val="2"/>
          <w:sz w:val="24"/>
          <w:szCs w:val="24"/>
          <w:lang w:val="en-US"/>
        </w:rPr>
        <w:t>（</w:t>
      </w:r>
      <w:r>
        <w:rPr>
          <w:kern w:val="2"/>
          <w:sz w:val="24"/>
          <w:szCs w:val="24"/>
          <w:lang w:val="en-US"/>
        </w:rPr>
        <w:t>6</w:t>
      </w:r>
      <w:r>
        <w:rPr>
          <w:rFonts w:hint="eastAsia"/>
          <w:kern w:val="2"/>
          <w:sz w:val="24"/>
          <w:szCs w:val="24"/>
          <w:lang w:val="en-US"/>
        </w:rPr>
        <w:t>）为本招标项目的招标代理机构；</w:t>
      </w:r>
    </w:p>
    <w:p>
      <w:pPr>
        <w:autoSpaceDE/>
        <w:autoSpaceDN/>
        <w:spacing w:line="360" w:lineRule="auto"/>
        <w:ind w:firstLine="480" w:firstLineChars="200"/>
        <w:rPr>
          <w:kern w:val="2"/>
          <w:sz w:val="24"/>
          <w:szCs w:val="24"/>
          <w:lang w:val="en-US"/>
        </w:rPr>
      </w:pPr>
      <w:r>
        <w:rPr>
          <w:rFonts w:hint="eastAsia"/>
          <w:kern w:val="2"/>
          <w:sz w:val="24"/>
          <w:szCs w:val="24"/>
          <w:lang w:val="en-US"/>
        </w:rPr>
        <w:t>（</w:t>
      </w:r>
      <w:r>
        <w:rPr>
          <w:kern w:val="2"/>
          <w:sz w:val="24"/>
          <w:szCs w:val="24"/>
          <w:lang w:val="en-US"/>
        </w:rPr>
        <w:t>7</w:t>
      </w:r>
      <w:r>
        <w:rPr>
          <w:rFonts w:hint="eastAsia"/>
          <w:kern w:val="2"/>
          <w:sz w:val="24"/>
          <w:szCs w:val="24"/>
          <w:lang w:val="en-US"/>
        </w:rPr>
        <w:t>）与本招标项目的代建人或招标代理机构同为一个法定代表人；</w:t>
      </w:r>
    </w:p>
    <w:p>
      <w:pPr>
        <w:autoSpaceDE/>
        <w:autoSpaceDN/>
        <w:spacing w:line="360" w:lineRule="auto"/>
        <w:ind w:firstLine="480" w:firstLineChars="200"/>
        <w:rPr>
          <w:kern w:val="2"/>
          <w:sz w:val="24"/>
          <w:szCs w:val="24"/>
          <w:lang w:val="en-US"/>
        </w:rPr>
      </w:pPr>
      <w:r>
        <w:rPr>
          <w:rFonts w:hint="eastAsia"/>
          <w:kern w:val="2"/>
          <w:sz w:val="24"/>
          <w:szCs w:val="24"/>
          <w:lang w:val="en-US"/>
        </w:rPr>
        <w:t>（</w:t>
      </w:r>
      <w:r>
        <w:rPr>
          <w:kern w:val="2"/>
          <w:sz w:val="24"/>
          <w:szCs w:val="24"/>
          <w:lang w:val="en-US"/>
        </w:rPr>
        <w:t>8</w:t>
      </w:r>
      <w:r>
        <w:rPr>
          <w:rFonts w:hint="eastAsia"/>
          <w:kern w:val="2"/>
          <w:sz w:val="24"/>
          <w:szCs w:val="24"/>
          <w:lang w:val="en-US"/>
        </w:rPr>
        <w:t>）与本招标项目的代建人或招标代理机构存在控股或参股关系；</w:t>
      </w:r>
    </w:p>
    <w:p>
      <w:pPr>
        <w:autoSpaceDE/>
        <w:autoSpaceDN/>
        <w:spacing w:line="360" w:lineRule="auto"/>
        <w:ind w:firstLine="480" w:firstLineChars="200"/>
        <w:rPr>
          <w:kern w:val="2"/>
          <w:sz w:val="24"/>
          <w:szCs w:val="24"/>
          <w:lang w:val="en-US"/>
        </w:rPr>
      </w:pPr>
      <w:r>
        <w:rPr>
          <w:rFonts w:hint="eastAsia"/>
          <w:kern w:val="2"/>
          <w:sz w:val="24"/>
          <w:szCs w:val="24"/>
          <w:lang w:val="en-US"/>
        </w:rPr>
        <w:t>（</w:t>
      </w:r>
      <w:r>
        <w:rPr>
          <w:kern w:val="2"/>
          <w:sz w:val="24"/>
          <w:szCs w:val="24"/>
          <w:lang w:val="en-US"/>
        </w:rPr>
        <w:t>9</w:t>
      </w:r>
      <w:r>
        <w:rPr>
          <w:rFonts w:hint="eastAsia"/>
          <w:kern w:val="2"/>
          <w:sz w:val="24"/>
          <w:szCs w:val="24"/>
          <w:lang w:val="en-US"/>
        </w:rPr>
        <w:t>）与本招标项目的施工承包人以及建筑材料、建筑构配件和设备供应商有隶属关系或者其他利害关系；</w:t>
      </w:r>
    </w:p>
    <w:p>
      <w:pPr>
        <w:autoSpaceDE/>
        <w:autoSpaceDN/>
        <w:spacing w:line="360" w:lineRule="auto"/>
        <w:ind w:firstLine="480" w:firstLineChars="200"/>
        <w:rPr>
          <w:kern w:val="2"/>
          <w:sz w:val="24"/>
          <w:szCs w:val="24"/>
          <w:lang w:val="en-US"/>
        </w:rPr>
      </w:pPr>
      <w:r>
        <w:rPr>
          <w:rFonts w:hint="eastAsia"/>
          <w:kern w:val="2"/>
          <w:sz w:val="24"/>
          <w:szCs w:val="24"/>
          <w:lang w:val="en-US"/>
        </w:rPr>
        <w:t>（</w:t>
      </w:r>
      <w:r>
        <w:rPr>
          <w:kern w:val="2"/>
          <w:sz w:val="24"/>
          <w:szCs w:val="24"/>
          <w:lang w:val="en-US"/>
        </w:rPr>
        <w:t>10</w:t>
      </w:r>
      <w:r>
        <w:rPr>
          <w:rFonts w:hint="eastAsia"/>
          <w:kern w:val="2"/>
          <w:sz w:val="24"/>
          <w:szCs w:val="24"/>
          <w:lang w:val="en-US"/>
        </w:rPr>
        <w:t>）被依法暂停或者取消投标资格；</w:t>
      </w:r>
    </w:p>
    <w:p>
      <w:pPr>
        <w:autoSpaceDE/>
        <w:autoSpaceDN/>
        <w:spacing w:line="360" w:lineRule="auto"/>
        <w:ind w:firstLine="480" w:firstLineChars="200"/>
        <w:rPr>
          <w:kern w:val="2"/>
          <w:sz w:val="24"/>
          <w:szCs w:val="24"/>
          <w:lang w:val="en-US"/>
        </w:rPr>
      </w:pPr>
      <w:r>
        <w:rPr>
          <w:rFonts w:hint="eastAsia"/>
          <w:kern w:val="2"/>
          <w:sz w:val="24"/>
          <w:szCs w:val="24"/>
          <w:lang w:val="en-US"/>
        </w:rPr>
        <w:t>（</w:t>
      </w:r>
      <w:r>
        <w:rPr>
          <w:kern w:val="2"/>
          <w:sz w:val="24"/>
          <w:szCs w:val="24"/>
          <w:lang w:val="en-US"/>
        </w:rPr>
        <w:t>11</w:t>
      </w:r>
      <w:r>
        <w:rPr>
          <w:rFonts w:hint="eastAsia"/>
          <w:kern w:val="2"/>
          <w:sz w:val="24"/>
          <w:szCs w:val="24"/>
          <w:lang w:val="en-US"/>
        </w:rPr>
        <w:t>）被责令停产停业、暂扣或者吊销许可证、暂扣或者吊销执照；</w:t>
      </w:r>
    </w:p>
    <w:p>
      <w:pPr>
        <w:autoSpaceDE/>
        <w:autoSpaceDN/>
        <w:spacing w:line="360" w:lineRule="auto"/>
        <w:ind w:firstLine="480" w:firstLineChars="200"/>
        <w:rPr>
          <w:kern w:val="2"/>
          <w:sz w:val="24"/>
          <w:szCs w:val="24"/>
          <w:lang w:val="en-US"/>
        </w:rPr>
      </w:pPr>
      <w:r>
        <w:rPr>
          <w:rFonts w:hint="eastAsia"/>
          <w:kern w:val="2"/>
          <w:sz w:val="24"/>
          <w:szCs w:val="24"/>
          <w:lang w:val="en-US"/>
        </w:rPr>
        <w:t>（</w:t>
      </w:r>
      <w:r>
        <w:rPr>
          <w:kern w:val="2"/>
          <w:sz w:val="24"/>
          <w:szCs w:val="24"/>
          <w:lang w:val="en-US"/>
        </w:rPr>
        <w:t>12</w:t>
      </w:r>
      <w:r>
        <w:rPr>
          <w:rFonts w:hint="eastAsia"/>
          <w:kern w:val="2"/>
          <w:sz w:val="24"/>
          <w:szCs w:val="24"/>
          <w:lang w:val="en-US"/>
        </w:rPr>
        <w:t>）进入清算程序，或被宣告破产，或其他丧失履约能力的情形；</w:t>
      </w:r>
    </w:p>
    <w:p>
      <w:pPr>
        <w:autoSpaceDE/>
        <w:autoSpaceDN/>
        <w:spacing w:line="360" w:lineRule="auto"/>
        <w:ind w:firstLine="480" w:firstLineChars="200"/>
        <w:rPr>
          <w:kern w:val="2"/>
          <w:sz w:val="24"/>
          <w:szCs w:val="24"/>
          <w:lang w:val="en-US"/>
        </w:rPr>
      </w:pPr>
      <w:r>
        <w:rPr>
          <w:rFonts w:hint="eastAsia"/>
          <w:kern w:val="2"/>
          <w:sz w:val="24"/>
          <w:szCs w:val="24"/>
          <w:lang w:val="en-US"/>
        </w:rPr>
        <w:t>（</w:t>
      </w:r>
      <w:r>
        <w:rPr>
          <w:kern w:val="2"/>
          <w:sz w:val="24"/>
          <w:szCs w:val="24"/>
          <w:lang w:val="en-US"/>
        </w:rPr>
        <w:t>13</w:t>
      </w:r>
      <w:r>
        <w:rPr>
          <w:rFonts w:hint="eastAsia"/>
          <w:kern w:val="2"/>
          <w:sz w:val="24"/>
          <w:szCs w:val="24"/>
          <w:lang w:val="en-US"/>
        </w:rPr>
        <w:t>）在最近三年内发生重大监理质量问题（以相关行业主管部门的行政处罚决定或司法机关出具的有关法律文书为准）；</w:t>
      </w:r>
    </w:p>
    <w:p>
      <w:pPr>
        <w:autoSpaceDE/>
        <w:autoSpaceDN/>
        <w:spacing w:line="360" w:lineRule="auto"/>
        <w:ind w:firstLine="480" w:firstLineChars="200"/>
        <w:rPr>
          <w:kern w:val="2"/>
          <w:sz w:val="24"/>
          <w:szCs w:val="24"/>
          <w:lang w:val="en-US"/>
        </w:rPr>
      </w:pPr>
      <w:r>
        <w:rPr>
          <w:rFonts w:hint="eastAsia"/>
          <w:kern w:val="2"/>
          <w:sz w:val="24"/>
          <w:szCs w:val="24"/>
          <w:lang w:val="en-US"/>
        </w:rPr>
        <w:t>（</w:t>
      </w:r>
      <w:r>
        <w:rPr>
          <w:kern w:val="2"/>
          <w:sz w:val="24"/>
          <w:szCs w:val="24"/>
          <w:lang w:val="en-US"/>
        </w:rPr>
        <w:t>14</w:t>
      </w:r>
      <w:r>
        <w:rPr>
          <w:rFonts w:hint="eastAsia"/>
          <w:kern w:val="2"/>
          <w:sz w:val="24"/>
          <w:szCs w:val="24"/>
          <w:lang w:val="en-US"/>
        </w:rPr>
        <w:t>）被工商行政管理机关在全国企业信用信息公示系统中列入严重违法失信企业名单；</w:t>
      </w:r>
    </w:p>
    <w:p>
      <w:pPr>
        <w:autoSpaceDE/>
        <w:autoSpaceDN/>
        <w:spacing w:line="360" w:lineRule="auto"/>
        <w:ind w:firstLine="480" w:firstLineChars="200"/>
        <w:rPr>
          <w:kern w:val="2"/>
          <w:sz w:val="24"/>
          <w:szCs w:val="24"/>
          <w:lang w:val="en-US"/>
        </w:rPr>
      </w:pPr>
      <w:r>
        <w:rPr>
          <w:rFonts w:hint="eastAsia"/>
          <w:kern w:val="2"/>
          <w:sz w:val="24"/>
          <w:szCs w:val="24"/>
          <w:lang w:val="en-US"/>
        </w:rPr>
        <w:t>（</w:t>
      </w:r>
      <w:r>
        <w:rPr>
          <w:kern w:val="2"/>
          <w:sz w:val="24"/>
          <w:szCs w:val="24"/>
          <w:lang w:val="en-US"/>
        </w:rPr>
        <w:t>15</w:t>
      </w:r>
      <w:r>
        <w:rPr>
          <w:rFonts w:hint="eastAsia"/>
          <w:kern w:val="2"/>
          <w:sz w:val="24"/>
          <w:szCs w:val="24"/>
          <w:lang w:val="en-US"/>
        </w:rPr>
        <w:t>）被最高人民法院在“信用中国”网站（</w:t>
      </w:r>
      <w:r>
        <w:rPr>
          <w:kern w:val="2"/>
          <w:sz w:val="24"/>
          <w:szCs w:val="24"/>
          <w:lang w:val="en-US"/>
        </w:rPr>
        <w:t>www.creditchina.gov.cn</w:t>
      </w:r>
      <w:r>
        <w:rPr>
          <w:rFonts w:hint="eastAsia"/>
          <w:kern w:val="2"/>
          <w:sz w:val="24"/>
          <w:szCs w:val="24"/>
          <w:lang w:val="en-US"/>
        </w:rPr>
        <w:t>）或各级信用信息共享平台中列入失信被执行人名单；</w:t>
      </w:r>
    </w:p>
    <w:p>
      <w:pPr>
        <w:autoSpaceDE/>
        <w:autoSpaceDN/>
        <w:spacing w:line="360" w:lineRule="auto"/>
        <w:ind w:firstLine="480" w:firstLineChars="200"/>
        <w:rPr>
          <w:kern w:val="2"/>
          <w:sz w:val="24"/>
          <w:szCs w:val="24"/>
          <w:lang w:val="en-US"/>
        </w:rPr>
      </w:pPr>
      <w:r>
        <w:rPr>
          <w:rFonts w:hint="eastAsia"/>
          <w:kern w:val="2"/>
          <w:sz w:val="24"/>
          <w:szCs w:val="24"/>
          <w:lang w:val="en-US"/>
        </w:rPr>
        <w:t>（</w:t>
      </w:r>
      <w:r>
        <w:rPr>
          <w:kern w:val="2"/>
          <w:sz w:val="24"/>
          <w:szCs w:val="24"/>
          <w:lang w:val="en-US"/>
        </w:rPr>
        <w:t>16</w:t>
      </w:r>
      <w:r>
        <w:rPr>
          <w:rFonts w:hint="eastAsia"/>
          <w:kern w:val="2"/>
          <w:sz w:val="24"/>
          <w:szCs w:val="24"/>
          <w:lang w:val="en-US"/>
        </w:rPr>
        <w:t>）与招标人存在利害关系且可能影响招标公正性的；</w:t>
      </w:r>
    </w:p>
    <w:p>
      <w:pPr>
        <w:autoSpaceDE/>
        <w:autoSpaceDN/>
        <w:spacing w:line="360" w:lineRule="auto"/>
        <w:ind w:firstLine="480" w:firstLineChars="200"/>
        <w:rPr>
          <w:kern w:val="2"/>
          <w:sz w:val="24"/>
          <w:szCs w:val="24"/>
          <w:lang w:val="en-US"/>
        </w:rPr>
      </w:pPr>
      <w:r>
        <w:rPr>
          <w:rFonts w:hint="eastAsia"/>
          <w:kern w:val="2"/>
          <w:sz w:val="24"/>
          <w:szCs w:val="24"/>
          <w:lang w:val="en-US"/>
        </w:rPr>
        <w:t>（</w:t>
      </w:r>
      <w:r>
        <w:rPr>
          <w:kern w:val="2"/>
          <w:sz w:val="24"/>
          <w:szCs w:val="24"/>
          <w:lang w:val="en-US"/>
        </w:rPr>
        <w:t>17</w:t>
      </w:r>
      <w:r>
        <w:rPr>
          <w:rFonts w:hint="eastAsia"/>
          <w:kern w:val="2"/>
          <w:sz w:val="24"/>
          <w:szCs w:val="24"/>
          <w:lang w:val="en-US"/>
        </w:rPr>
        <w:t>）在最近三年内投标人或其法定代表人、拟委任的项目经理及技术负责人有行贿、围标、串标及其他违法违规行为事实的；</w:t>
      </w:r>
    </w:p>
    <w:p>
      <w:pPr>
        <w:autoSpaceDE/>
        <w:autoSpaceDN/>
        <w:spacing w:line="360" w:lineRule="auto"/>
        <w:ind w:firstLine="480" w:firstLineChars="200"/>
        <w:rPr>
          <w:kern w:val="2"/>
          <w:sz w:val="24"/>
          <w:szCs w:val="24"/>
          <w:lang w:val="en-US"/>
        </w:rPr>
      </w:pPr>
      <w:r>
        <w:rPr>
          <w:rFonts w:hint="eastAsia"/>
          <w:kern w:val="2"/>
          <w:sz w:val="24"/>
          <w:szCs w:val="24"/>
          <w:lang w:val="en-US"/>
        </w:rPr>
        <w:t>（</w:t>
      </w:r>
      <w:r>
        <w:rPr>
          <w:kern w:val="2"/>
          <w:sz w:val="24"/>
          <w:szCs w:val="24"/>
          <w:lang w:val="en-US"/>
        </w:rPr>
        <w:t>18</w:t>
      </w:r>
      <w:r>
        <w:rPr>
          <w:rFonts w:hint="eastAsia"/>
          <w:kern w:val="2"/>
          <w:sz w:val="24"/>
          <w:szCs w:val="24"/>
          <w:lang w:val="en-US"/>
        </w:rPr>
        <w:t>）在最近一年内投标人拟委任的项目经理因违反《注册建造师管理规定》被建设主管部门或者其他有关部门行政处罚的；</w:t>
      </w:r>
    </w:p>
    <w:p>
      <w:pPr>
        <w:autoSpaceDE/>
        <w:autoSpaceDN/>
        <w:spacing w:line="360" w:lineRule="auto"/>
        <w:ind w:firstLine="480" w:firstLineChars="200"/>
        <w:rPr>
          <w:kern w:val="2"/>
          <w:sz w:val="24"/>
          <w:szCs w:val="24"/>
          <w:lang w:val="en-US"/>
        </w:rPr>
      </w:pPr>
      <w:r>
        <w:rPr>
          <w:rFonts w:hint="eastAsia"/>
          <w:kern w:val="2"/>
          <w:sz w:val="24"/>
          <w:szCs w:val="24"/>
          <w:lang w:val="en-US"/>
        </w:rPr>
        <w:t>（</w:t>
      </w:r>
      <w:r>
        <w:rPr>
          <w:kern w:val="2"/>
          <w:sz w:val="24"/>
          <w:szCs w:val="24"/>
          <w:lang w:val="en-US"/>
        </w:rPr>
        <w:t>19</w:t>
      </w:r>
      <w:r>
        <w:rPr>
          <w:rFonts w:hint="eastAsia"/>
          <w:kern w:val="2"/>
          <w:sz w:val="24"/>
          <w:szCs w:val="24"/>
          <w:lang w:val="en-US"/>
        </w:rPr>
        <w:t>）单位负责人为同一人或者存在控股、管理关系的不同单位，不得在同一标段或未划分标段的同一项目中同时投标。</w:t>
      </w:r>
    </w:p>
    <w:p>
      <w:pPr>
        <w:autoSpaceDE/>
        <w:autoSpaceDN/>
        <w:spacing w:line="360" w:lineRule="auto"/>
        <w:ind w:firstLine="480" w:firstLineChars="200"/>
        <w:rPr>
          <w:kern w:val="2"/>
          <w:sz w:val="24"/>
          <w:szCs w:val="24"/>
          <w:lang w:val="en-US"/>
        </w:rPr>
      </w:pPr>
      <w:r>
        <w:rPr>
          <w:rFonts w:hint="eastAsia"/>
          <w:kern w:val="2"/>
          <w:sz w:val="24"/>
          <w:szCs w:val="24"/>
          <w:lang w:val="en-US"/>
        </w:rPr>
        <w:t>（</w:t>
      </w:r>
      <w:r>
        <w:rPr>
          <w:kern w:val="2"/>
          <w:sz w:val="24"/>
          <w:szCs w:val="24"/>
          <w:lang w:val="en-US"/>
        </w:rPr>
        <w:t>20</w:t>
      </w:r>
      <w:r>
        <w:rPr>
          <w:rFonts w:hint="eastAsia"/>
          <w:kern w:val="2"/>
          <w:sz w:val="24"/>
          <w:szCs w:val="24"/>
          <w:lang w:val="en-US"/>
        </w:rPr>
        <w:t>）拟任项目经理在参加本项目投标时（指提交投标文件截止时间）在其他项目担任项目经理的（在本项目其他标段担任项目经理的除外）。</w:t>
      </w:r>
    </w:p>
    <w:p>
      <w:pPr>
        <w:autoSpaceDE/>
        <w:autoSpaceDN/>
        <w:spacing w:line="360" w:lineRule="auto"/>
        <w:ind w:firstLine="480" w:firstLineChars="200"/>
        <w:rPr>
          <w:kern w:val="2"/>
          <w:sz w:val="24"/>
          <w:szCs w:val="24"/>
          <w:lang w:val="en-US"/>
        </w:rPr>
      </w:pPr>
      <w:r>
        <w:rPr>
          <w:rFonts w:hint="eastAsia"/>
          <w:kern w:val="2"/>
          <w:sz w:val="24"/>
          <w:szCs w:val="24"/>
          <w:lang w:val="en-US"/>
        </w:rPr>
        <w:t>（</w:t>
      </w:r>
      <w:r>
        <w:rPr>
          <w:kern w:val="2"/>
          <w:sz w:val="24"/>
          <w:szCs w:val="24"/>
          <w:lang w:val="en-US"/>
        </w:rPr>
        <w:t>21</w:t>
      </w:r>
      <w:r>
        <w:rPr>
          <w:rFonts w:hint="eastAsia"/>
          <w:kern w:val="2"/>
          <w:sz w:val="24"/>
          <w:szCs w:val="24"/>
          <w:lang w:val="en-US"/>
        </w:rPr>
        <w:t>）根据国家或行政区域内有关部门制定的联合惩戒措施规范性文件（联合惩戒措施包括限制参与工程招投标或限制参与政府采购活动），被列为联合惩戒对象的；</w:t>
      </w:r>
    </w:p>
    <w:p>
      <w:pPr>
        <w:autoSpaceDE/>
        <w:autoSpaceDN/>
        <w:spacing w:line="360" w:lineRule="auto"/>
        <w:ind w:firstLine="480" w:firstLineChars="200"/>
        <w:rPr>
          <w:kern w:val="2"/>
          <w:sz w:val="24"/>
          <w:szCs w:val="24"/>
          <w:lang w:val="en-US"/>
        </w:rPr>
      </w:pPr>
      <w:r>
        <w:rPr>
          <w:rFonts w:hint="eastAsia"/>
          <w:kern w:val="2"/>
          <w:sz w:val="24"/>
          <w:szCs w:val="24"/>
          <w:lang w:val="en-US"/>
        </w:rPr>
        <w:t>注：除此之外招标人不得另行增加其他限制投标情形。</w:t>
      </w:r>
    </w:p>
    <w:p>
      <w:pPr>
        <w:autoSpaceDE/>
        <w:autoSpaceDN/>
        <w:spacing w:line="360" w:lineRule="auto"/>
        <w:ind w:firstLine="480" w:firstLineChars="200"/>
        <w:rPr>
          <w:kern w:val="2"/>
          <w:sz w:val="24"/>
          <w:szCs w:val="24"/>
          <w:lang w:val="en-US"/>
        </w:rPr>
      </w:pPr>
      <w:r>
        <w:rPr>
          <w:rFonts w:hint="eastAsia"/>
          <w:kern w:val="2"/>
          <w:sz w:val="24"/>
          <w:szCs w:val="24"/>
          <w:lang w:val="en-US"/>
        </w:rPr>
        <w:t>本条规定的事项，应以有关行政主管部门出具的行政处罚决定书或司法部门出具的已生效的裁判文书为依据，“近三年”“近一年”应以行政处罚决定书或裁判文书的出具时间起算。</w:t>
      </w:r>
    </w:p>
    <w:p>
      <w:pPr>
        <w:autoSpaceDE/>
        <w:autoSpaceDN/>
        <w:spacing w:line="360" w:lineRule="auto"/>
        <w:ind w:firstLine="480" w:firstLineChars="200"/>
        <w:rPr>
          <w:kern w:val="2"/>
          <w:sz w:val="24"/>
          <w:szCs w:val="24"/>
          <w:lang w:val="en-US"/>
        </w:rPr>
      </w:pPr>
      <w:r>
        <w:rPr>
          <w:rFonts w:hint="eastAsia"/>
          <w:kern w:val="2"/>
          <w:sz w:val="24"/>
          <w:szCs w:val="24"/>
          <w:lang w:val="en-US"/>
        </w:rPr>
        <w:t>“被暂停或取消投标资格的”是指：投标人存在被行政主管部门依据法律、法规、规章作出暂停或取消一定时期投标资格的已生效行政处罚，其限制投标范围与所依据的法律、法规、规章适用范围相同，与行政处罚规定的限制投标行政区域无关。</w:t>
      </w:r>
    </w:p>
    <w:p>
      <w:pPr>
        <w:autoSpaceDE/>
        <w:autoSpaceDN/>
        <w:spacing w:line="360" w:lineRule="auto"/>
        <w:ind w:firstLine="480" w:firstLineChars="200"/>
        <w:rPr>
          <w:color w:val="4BACC6"/>
          <w:kern w:val="2"/>
          <w:sz w:val="24"/>
          <w:szCs w:val="24"/>
          <w:lang w:val="en-US"/>
        </w:rPr>
      </w:pPr>
      <w:r>
        <w:rPr>
          <w:rFonts w:hint="eastAsia"/>
          <w:kern w:val="2"/>
          <w:sz w:val="24"/>
          <w:szCs w:val="24"/>
          <w:lang w:val="en-US"/>
        </w:rPr>
        <w:t>骗取中标是指投标人实施了以弄虚作假的行为作为谋取中标的手段，投标人只要具有弄虚作假的行为，无论结果是否中标，都属于骗取中标。</w:t>
      </w:r>
    </w:p>
    <w:p>
      <w:pPr>
        <w:spacing w:line="360" w:lineRule="auto"/>
        <w:ind w:firstLine="480" w:firstLineChars="200"/>
        <w:rPr>
          <w:kern w:val="2"/>
          <w:sz w:val="24"/>
          <w:szCs w:val="24"/>
          <w:lang w:val="en-US"/>
        </w:rPr>
      </w:pPr>
      <w:r>
        <w:rPr>
          <w:rFonts w:hint="eastAsia"/>
          <w:kern w:val="2"/>
          <w:sz w:val="24"/>
          <w:szCs w:val="24"/>
          <w:lang w:val="en-US"/>
        </w:rPr>
        <w:t>“严重违约”是指：</w:t>
      </w:r>
      <w:r>
        <w:rPr>
          <w:kern w:val="2"/>
          <w:sz w:val="24"/>
          <w:szCs w:val="24"/>
          <w:lang w:val="en-US"/>
        </w:rPr>
        <w:t xml:space="preserve">                          </w:t>
      </w:r>
    </w:p>
    <w:p>
      <w:pPr>
        <w:spacing w:line="360" w:lineRule="auto"/>
        <w:ind w:firstLine="480" w:firstLineChars="200"/>
        <w:rPr>
          <w:kern w:val="2"/>
          <w:sz w:val="24"/>
          <w:szCs w:val="24"/>
          <w:lang w:val="en-US"/>
        </w:rPr>
      </w:pPr>
      <w:r>
        <w:rPr>
          <w:rFonts w:hint="eastAsia"/>
          <w:kern w:val="2"/>
          <w:sz w:val="24"/>
          <w:szCs w:val="24"/>
          <w:lang w:val="en-US"/>
        </w:rPr>
        <w:t>（</w:t>
      </w:r>
      <w:r>
        <w:rPr>
          <w:kern w:val="2"/>
          <w:sz w:val="24"/>
          <w:szCs w:val="24"/>
          <w:lang w:val="en-US"/>
        </w:rPr>
        <w:t>1</w:t>
      </w:r>
      <w:r>
        <w:rPr>
          <w:rFonts w:hint="eastAsia"/>
          <w:kern w:val="2"/>
          <w:sz w:val="24"/>
          <w:szCs w:val="24"/>
          <w:lang w:val="en-US"/>
        </w:rPr>
        <w:t>）在经营活动中，被行政监督部门或司法机关认定为情节严重的或严重违约的。</w:t>
      </w:r>
    </w:p>
    <w:p>
      <w:pPr>
        <w:spacing w:line="360" w:lineRule="auto"/>
        <w:ind w:firstLine="480" w:firstLineChars="200"/>
        <w:rPr>
          <w:kern w:val="2"/>
          <w:sz w:val="24"/>
          <w:szCs w:val="24"/>
          <w:lang w:val="en-US"/>
        </w:rPr>
      </w:pPr>
      <w:r>
        <w:rPr>
          <w:rFonts w:hint="eastAsia"/>
          <w:kern w:val="2"/>
          <w:sz w:val="24"/>
          <w:szCs w:val="24"/>
          <w:lang w:val="en-US"/>
        </w:rPr>
        <w:t>（</w:t>
      </w:r>
      <w:r>
        <w:rPr>
          <w:kern w:val="2"/>
          <w:sz w:val="24"/>
          <w:szCs w:val="24"/>
          <w:lang w:val="en-US"/>
        </w:rPr>
        <w:t>2</w:t>
      </w:r>
      <w:r>
        <w:rPr>
          <w:rFonts w:hint="eastAsia"/>
          <w:kern w:val="2"/>
          <w:sz w:val="24"/>
          <w:szCs w:val="24"/>
          <w:lang w:val="en-US"/>
        </w:rPr>
        <w:t>）在既往工程建设项目中，转包的。</w:t>
      </w:r>
    </w:p>
    <w:p>
      <w:pPr>
        <w:pStyle w:val="10"/>
        <w:spacing w:line="360" w:lineRule="auto"/>
        <w:ind w:left="660"/>
        <w:rPr>
          <w:sz w:val="24"/>
          <w:szCs w:val="24"/>
        </w:rPr>
      </w:pPr>
      <w:r>
        <w:rPr>
          <w:rFonts w:hint="eastAsia"/>
          <w:kern w:val="2"/>
          <w:sz w:val="24"/>
          <w:szCs w:val="24"/>
          <w:lang w:val="en-US"/>
        </w:rPr>
        <w:t>（</w:t>
      </w:r>
      <w:r>
        <w:rPr>
          <w:kern w:val="2"/>
          <w:sz w:val="24"/>
          <w:szCs w:val="24"/>
          <w:lang w:val="en-US"/>
        </w:rPr>
        <w:t>3</w:t>
      </w:r>
      <w:r>
        <w:rPr>
          <w:rFonts w:hint="eastAsia"/>
          <w:kern w:val="2"/>
          <w:sz w:val="24"/>
          <w:szCs w:val="24"/>
          <w:lang w:val="en-US"/>
        </w:rPr>
        <w:t>）在既往工程建设项目中，违法分包</w:t>
      </w:r>
      <w:r>
        <w:rPr>
          <w:kern w:val="2"/>
          <w:sz w:val="24"/>
          <w:szCs w:val="24"/>
          <w:lang w:val="en-US"/>
        </w:rPr>
        <w:t>2</w:t>
      </w:r>
      <w:r>
        <w:rPr>
          <w:rFonts w:hint="eastAsia"/>
          <w:kern w:val="2"/>
          <w:sz w:val="24"/>
          <w:szCs w:val="24"/>
          <w:lang w:val="en-US"/>
        </w:rPr>
        <w:t>次以上的。</w:t>
      </w:r>
    </w:p>
    <w:p>
      <w:pPr>
        <w:pStyle w:val="4"/>
        <w:numPr>
          <w:ilvl w:val="1"/>
          <w:numId w:val="4"/>
        </w:numPr>
        <w:tabs>
          <w:tab w:val="left" w:pos="867"/>
        </w:tabs>
        <w:spacing w:before="41" w:line="360" w:lineRule="auto"/>
        <w:ind w:hanging="489"/>
        <w:rPr>
          <w:sz w:val="29"/>
        </w:rPr>
      </w:pPr>
      <w:bookmarkStart w:id="30" w:name="_Toc107771449"/>
      <w:r>
        <w:rPr>
          <w:rFonts w:hint="eastAsia"/>
          <w:b/>
          <w:bCs/>
          <w:sz w:val="24"/>
          <w:szCs w:val="24"/>
        </w:rPr>
        <w:t>费用承担</w:t>
      </w:r>
      <w:bookmarkEnd w:id="30"/>
    </w:p>
    <w:p>
      <w:pPr>
        <w:pStyle w:val="10"/>
        <w:spacing w:line="360" w:lineRule="auto"/>
        <w:ind w:left="660"/>
        <w:rPr>
          <w:sz w:val="24"/>
          <w:szCs w:val="24"/>
        </w:rPr>
      </w:pPr>
      <w:r>
        <w:rPr>
          <w:rFonts w:hint="eastAsia"/>
          <w:sz w:val="24"/>
          <w:szCs w:val="24"/>
        </w:rPr>
        <w:t>投标人准备和参加投标活动发生的费用自理。</w:t>
      </w:r>
    </w:p>
    <w:p>
      <w:pPr>
        <w:pStyle w:val="4"/>
        <w:numPr>
          <w:ilvl w:val="1"/>
          <w:numId w:val="4"/>
        </w:numPr>
        <w:tabs>
          <w:tab w:val="left" w:pos="867"/>
        </w:tabs>
        <w:spacing w:before="41" w:line="360" w:lineRule="auto"/>
        <w:ind w:hanging="489"/>
        <w:rPr>
          <w:b/>
          <w:bCs/>
          <w:sz w:val="24"/>
          <w:szCs w:val="24"/>
        </w:rPr>
      </w:pPr>
      <w:bookmarkStart w:id="31" w:name="_Toc107771450"/>
      <w:r>
        <w:rPr>
          <w:rFonts w:hint="eastAsia"/>
          <w:b/>
          <w:bCs/>
          <w:sz w:val="24"/>
          <w:szCs w:val="24"/>
        </w:rPr>
        <w:t>保密</w:t>
      </w:r>
      <w:bookmarkEnd w:id="31"/>
    </w:p>
    <w:p>
      <w:pPr>
        <w:pStyle w:val="10"/>
        <w:spacing w:line="360" w:lineRule="auto"/>
        <w:ind w:left="240" w:right="82" w:firstLine="419"/>
      </w:pPr>
      <w:r>
        <w:rPr>
          <w:rFonts w:hint="eastAsia"/>
          <w:sz w:val="24"/>
          <w:szCs w:val="24"/>
        </w:rPr>
        <w:t>参与招标投标活动的各方应对招标文件和投标文件中的商业和技术等秘密保密，否则应承担相应的法律责任。</w:t>
      </w:r>
    </w:p>
    <w:p>
      <w:pPr>
        <w:pStyle w:val="4"/>
        <w:numPr>
          <w:ilvl w:val="1"/>
          <w:numId w:val="4"/>
        </w:numPr>
        <w:tabs>
          <w:tab w:val="left" w:pos="867"/>
        </w:tabs>
        <w:spacing w:before="41" w:line="360" w:lineRule="auto"/>
        <w:ind w:hanging="489"/>
        <w:rPr>
          <w:b/>
          <w:bCs/>
          <w:sz w:val="24"/>
          <w:szCs w:val="24"/>
        </w:rPr>
      </w:pPr>
      <w:bookmarkStart w:id="32" w:name="_Toc107771451"/>
      <w:r>
        <w:rPr>
          <w:rFonts w:hint="eastAsia"/>
          <w:b/>
          <w:bCs/>
          <w:sz w:val="24"/>
          <w:szCs w:val="24"/>
        </w:rPr>
        <w:t>语言文字</w:t>
      </w:r>
      <w:bookmarkEnd w:id="32"/>
    </w:p>
    <w:p>
      <w:pPr>
        <w:pStyle w:val="10"/>
        <w:spacing w:line="360" w:lineRule="auto"/>
        <w:ind w:left="660"/>
        <w:rPr>
          <w:sz w:val="24"/>
          <w:szCs w:val="24"/>
        </w:rPr>
      </w:pPr>
      <w:r>
        <w:rPr>
          <w:rFonts w:hint="eastAsia"/>
          <w:sz w:val="24"/>
          <w:szCs w:val="24"/>
        </w:rPr>
        <w:t>招标投标文件使用的语言文字为中文。专用术语使用外文的，应附有中文注释。</w:t>
      </w:r>
    </w:p>
    <w:p>
      <w:pPr>
        <w:pStyle w:val="4"/>
        <w:numPr>
          <w:ilvl w:val="1"/>
          <w:numId w:val="4"/>
        </w:numPr>
        <w:tabs>
          <w:tab w:val="left" w:pos="867"/>
        </w:tabs>
        <w:spacing w:before="41" w:line="360" w:lineRule="auto"/>
        <w:ind w:hanging="489"/>
        <w:rPr>
          <w:b/>
          <w:bCs/>
          <w:sz w:val="24"/>
          <w:szCs w:val="24"/>
        </w:rPr>
      </w:pPr>
      <w:bookmarkStart w:id="33" w:name="_Toc107771452"/>
      <w:r>
        <w:rPr>
          <w:rFonts w:hint="eastAsia"/>
          <w:b/>
          <w:bCs/>
          <w:sz w:val="24"/>
          <w:szCs w:val="24"/>
        </w:rPr>
        <w:t>计量单位</w:t>
      </w:r>
      <w:bookmarkEnd w:id="33"/>
    </w:p>
    <w:p>
      <w:pPr>
        <w:pStyle w:val="10"/>
        <w:spacing w:before="1" w:line="360" w:lineRule="auto"/>
        <w:ind w:left="660"/>
        <w:rPr>
          <w:sz w:val="24"/>
          <w:szCs w:val="24"/>
        </w:rPr>
      </w:pPr>
      <w:r>
        <w:rPr>
          <w:rFonts w:hint="eastAsia"/>
          <w:sz w:val="24"/>
          <w:szCs w:val="24"/>
        </w:rPr>
        <w:t>所有计量均采用中华人民共和国法定计量单位。</w:t>
      </w:r>
    </w:p>
    <w:p>
      <w:pPr>
        <w:pStyle w:val="4"/>
        <w:numPr>
          <w:ilvl w:val="1"/>
          <w:numId w:val="4"/>
        </w:numPr>
        <w:tabs>
          <w:tab w:val="left" w:pos="867"/>
        </w:tabs>
        <w:spacing w:before="41" w:line="360" w:lineRule="auto"/>
        <w:ind w:hanging="489"/>
        <w:rPr>
          <w:b/>
          <w:bCs/>
          <w:sz w:val="24"/>
          <w:szCs w:val="24"/>
        </w:rPr>
      </w:pPr>
      <w:bookmarkStart w:id="34" w:name="_Toc107771453"/>
      <w:r>
        <w:rPr>
          <w:rFonts w:hint="eastAsia"/>
          <w:b/>
          <w:bCs/>
          <w:sz w:val="24"/>
          <w:szCs w:val="24"/>
        </w:rPr>
        <w:t>踏勘现场</w:t>
      </w:r>
      <w:bookmarkEnd w:id="34"/>
    </w:p>
    <w:p>
      <w:pPr>
        <w:pStyle w:val="40"/>
        <w:numPr>
          <w:ilvl w:val="2"/>
          <w:numId w:val="4"/>
        </w:numPr>
        <w:tabs>
          <w:tab w:val="left" w:pos="1186"/>
        </w:tabs>
        <w:spacing w:line="360" w:lineRule="auto"/>
        <w:ind w:right="224" w:firstLine="420"/>
        <w:rPr>
          <w:sz w:val="24"/>
          <w:szCs w:val="24"/>
        </w:rPr>
      </w:pPr>
      <w:r>
        <w:rPr>
          <w:rFonts w:hint="eastAsia"/>
          <w:spacing w:val="-7"/>
          <w:sz w:val="24"/>
          <w:szCs w:val="24"/>
        </w:rPr>
        <w:t>投标人须知前附表规定组织踏勘现场的，招标人按投标人须知前附表规定的时间、地</w:t>
      </w:r>
      <w:r>
        <w:rPr>
          <w:rFonts w:hint="eastAsia"/>
          <w:spacing w:val="-15"/>
          <w:sz w:val="24"/>
          <w:szCs w:val="24"/>
        </w:rPr>
        <w:t>点组织投标人踏勘项目现场。部分投标人未按时参加踏勘现场的，不影响踏勘现场的正常进行。</w:t>
      </w:r>
    </w:p>
    <w:p>
      <w:pPr>
        <w:pStyle w:val="40"/>
        <w:numPr>
          <w:ilvl w:val="2"/>
          <w:numId w:val="4"/>
        </w:numPr>
        <w:tabs>
          <w:tab w:val="left" w:pos="1186"/>
        </w:tabs>
        <w:spacing w:line="360" w:lineRule="auto"/>
        <w:ind w:firstLine="420"/>
        <w:rPr>
          <w:sz w:val="24"/>
          <w:szCs w:val="24"/>
        </w:rPr>
      </w:pPr>
      <w:r>
        <w:rPr>
          <w:rFonts w:hint="eastAsia"/>
          <w:spacing w:val="-3"/>
          <w:sz w:val="24"/>
          <w:szCs w:val="24"/>
        </w:rPr>
        <w:t>投标人踏勘现场发生的费用自理。</w:t>
      </w:r>
    </w:p>
    <w:p>
      <w:pPr>
        <w:pStyle w:val="40"/>
        <w:numPr>
          <w:ilvl w:val="2"/>
          <w:numId w:val="4"/>
        </w:numPr>
        <w:tabs>
          <w:tab w:val="left" w:pos="1186"/>
        </w:tabs>
        <w:spacing w:before="131" w:line="360" w:lineRule="auto"/>
        <w:ind w:firstLine="420"/>
        <w:rPr>
          <w:sz w:val="24"/>
          <w:szCs w:val="24"/>
        </w:rPr>
      </w:pPr>
      <w:r>
        <w:rPr>
          <w:rFonts w:hint="eastAsia"/>
          <w:spacing w:val="-3"/>
          <w:sz w:val="24"/>
          <w:szCs w:val="24"/>
        </w:rPr>
        <w:t>除招标人的原因外，投标人自行负责在踏勘现场中所发生的人员伤亡和财产损失。</w:t>
      </w:r>
    </w:p>
    <w:p>
      <w:pPr>
        <w:pStyle w:val="40"/>
        <w:numPr>
          <w:ilvl w:val="2"/>
          <w:numId w:val="4"/>
        </w:numPr>
        <w:tabs>
          <w:tab w:val="left" w:pos="1186"/>
          <w:tab w:val="left" w:pos="9356"/>
        </w:tabs>
        <w:spacing w:before="132" w:line="360" w:lineRule="auto"/>
        <w:ind w:right="224" w:firstLine="420"/>
        <w:rPr>
          <w:sz w:val="24"/>
          <w:szCs w:val="24"/>
        </w:rPr>
      </w:pPr>
      <w:r>
        <w:rPr>
          <w:rFonts w:hint="eastAsia"/>
          <w:spacing w:val="-6"/>
          <w:sz w:val="24"/>
          <w:szCs w:val="24"/>
        </w:rPr>
        <w:t>招标人在踏勘现场中介绍的工程场地和相关的周边环境情况，供投标人在编制投标文</w:t>
      </w:r>
      <w:r>
        <w:rPr>
          <w:rFonts w:hint="eastAsia"/>
          <w:spacing w:val="-4"/>
          <w:sz w:val="24"/>
          <w:szCs w:val="24"/>
        </w:rPr>
        <w:t>件时参考，招标人不对投标人据此作出的判断和决策负责。</w:t>
      </w:r>
    </w:p>
    <w:p>
      <w:pPr>
        <w:pStyle w:val="4"/>
        <w:numPr>
          <w:ilvl w:val="1"/>
          <w:numId w:val="4"/>
        </w:numPr>
        <w:tabs>
          <w:tab w:val="left" w:pos="867"/>
        </w:tabs>
        <w:spacing w:before="41" w:line="360" w:lineRule="auto"/>
        <w:ind w:hanging="489"/>
        <w:rPr>
          <w:b/>
          <w:bCs/>
          <w:sz w:val="24"/>
          <w:szCs w:val="24"/>
        </w:rPr>
      </w:pPr>
      <w:bookmarkStart w:id="35" w:name="_Toc107771454"/>
      <w:r>
        <w:rPr>
          <w:rFonts w:hint="eastAsia"/>
          <w:b/>
          <w:bCs/>
          <w:sz w:val="24"/>
          <w:szCs w:val="24"/>
        </w:rPr>
        <w:t>投标预备会</w:t>
      </w:r>
      <w:bookmarkEnd w:id="35"/>
    </w:p>
    <w:p>
      <w:pPr>
        <w:pStyle w:val="40"/>
        <w:numPr>
          <w:ilvl w:val="2"/>
          <w:numId w:val="4"/>
        </w:numPr>
        <w:tabs>
          <w:tab w:val="left" w:pos="1294"/>
        </w:tabs>
        <w:spacing w:line="360" w:lineRule="auto"/>
        <w:ind w:right="366" w:firstLine="420"/>
        <w:rPr>
          <w:sz w:val="24"/>
          <w:szCs w:val="24"/>
        </w:rPr>
      </w:pPr>
      <w:r>
        <w:rPr>
          <w:rFonts w:hint="eastAsia"/>
          <w:spacing w:val="-3"/>
          <w:sz w:val="24"/>
          <w:szCs w:val="24"/>
        </w:rPr>
        <w:t>投标人须知前附表规定召开投标预备会的，招标人按投标人须知前附表规定的时间和地点召开投标预备会，澄清投标人提出的问题。</w:t>
      </w:r>
    </w:p>
    <w:p>
      <w:pPr>
        <w:pStyle w:val="40"/>
        <w:numPr>
          <w:ilvl w:val="2"/>
          <w:numId w:val="4"/>
        </w:numPr>
        <w:tabs>
          <w:tab w:val="left" w:pos="1294"/>
        </w:tabs>
        <w:spacing w:before="3" w:line="360" w:lineRule="auto"/>
        <w:ind w:right="366" w:firstLine="420"/>
        <w:rPr>
          <w:sz w:val="24"/>
          <w:szCs w:val="24"/>
        </w:rPr>
      </w:pPr>
      <w:r>
        <w:rPr>
          <w:rFonts w:hint="eastAsia"/>
          <w:spacing w:val="-3"/>
          <w:sz w:val="24"/>
          <w:szCs w:val="24"/>
        </w:rPr>
        <w:t>投标人应按投标人须知前附表规定的时间和形式将提出的问题送达招标人，以便招标人在会议期间澄清。</w:t>
      </w:r>
    </w:p>
    <w:p>
      <w:pPr>
        <w:pStyle w:val="40"/>
        <w:numPr>
          <w:ilvl w:val="2"/>
          <w:numId w:val="4"/>
        </w:numPr>
        <w:tabs>
          <w:tab w:val="left" w:pos="1294"/>
        </w:tabs>
        <w:spacing w:line="360" w:lineRule="auto"/>
        <w:ind w:right="224" w:firstLine="420"/>
        <w:rPr>
          <w:sz w:val="24"/>
          <w:szCs w:val="24"/>
        </w:rPr>
      </w:pPr>
      <w:r>
        <w:rPr>
          <w:rFonts w:hint="eastAsia"/>
          <w:spacing w:val="-3"/>
          <w:sz w:val="24"/>
          <w:szCs w:val="24"/>
        </w:rPr>
        <w:t>投标预备会后，招标人将对投标人所提问题的澄清，以投标人须知前附表规定的形式通知所有购买招标文件的投标人。该澄清内容为招标文件的组成部分。</w:t>
      </w:r>
    </w:p>
    <w:p>
      <w:pPr>
        <w:pStyle w:val="4"/>
        <w:numPr>
          <w:ilvl w:val="1"/>
          <w:numId w:val="4"/>
        </w:numPr>
        <w:tabs>
          <w:tab w:val="left" w:pos="867"/>
        </w:tabs>
        <w:spacing w:before="41" w:line="360" w:lineRule="auto"/>
        <w:ind w:hanging="489"/>
        <w:rPr>
          <w:b/>
          <w:bCs/>
          <w:sz w:val="24"/>
          <w:szCs w:val="24"/>
        </w:rPr>
      </w:pPr>
      <w:bookmarkStart w:id="36" w:name="_Toc107771455"/>
      <w:r>
        <w:rPr>
          <w:rFonts w:hint="eastAsia"/>
          <w:b/>
          <w:bCs/>
          <w:sz w:val="24"/>
          <w:szCs w:val="24"/>
        </w:rPr>
        <w:t>分包</w:t>
      </w:r>
      <w:bookmarkEnd w:id="36"/>
    </w:p>
    <w:p>
      <w:pPr>
        <w:pStyle w:val="40"/>
        <w:numPr>
          <w:ilvl w:val="2"/>
          <w:numId w:val="4"/>
        </w:numPr>
        <w:tabs>
          <w:tab w:val="left" w:pos="1287"/>
        </w:tabs>
        <w:spacing w:line="360" w:lineRule="auto"/>
        <w:ind w:right="508" w:firstLine="420"/>
        <w:jc w:val="both"/>
        <w:rPr>
          <w:sz w:val="24"/>
          <w:szCs w:val="24"/>
        </w:rPr>
      </w:pPr>
      <w:r>
        <w:rPr>
          <w:rFonts w:hint="eastAsia"/>
          <w:spacing w:val="-3"/>
          <w:sz w:val="24"/>
          <w:szCs w:val="24"/>
        </w:rPr>
        <w:t>投标人拟在中标后将中标项目的非主体、非关键性勘察工作进行分包的，应符合投标人须知前附表规定的分包内容、分包金额和资质要求等限制性条件，除投标人须知前附表规定的非主体、非关键性勘察工作外，其他工作不得分包。</w:t>
      </w:r>
    </w:p>
    <w:p>
      <w:pPr>
        <w:pStyle w:val="40"/>
        <w:numPr>
          <w:ilvl w:val="2"/>
          <w:numId w:val="4"/>
        </w:numPr>
        <w:tabs>
          <w:tab w:val="left" w:pos="1287"/>
        </w:tabs>
        <w:spacing w:line="360" w:lineRule="auto"/>
        <w:ind w:right="366" w:firstLine="420"/>
        <w:rPr>
          <w:sz w:val="24"/>
          <w:szCs w:val="24"/>
        </w:rPr>
      </w:pPr>
      <w:r>
        <w:rPr>
          <w:rFonts w:hint="eastAsia"/>
          <w:spacing w:val="-3"/>
          <w:sz w:val="24"/>
          <w:szCs w:val="24"/>
        </w:rPr>
        <w:t>中标人不得向他人转让中标项目，接受分包的人不得再次分包。中标人应当就分包项目向招标人负责，接受分包的人就分包项目承担连带责任。</w:t>
      </w:r>
    </w:p>
    <w:p>
      <w:pPr>
        <w:pStyle w:val="4"/>
        <w:numPr>
          <w:ilvl w:val="1"/>
          <w:numId w:val="4"/>
        </w:numPr>
        <w:tabs>
          <w:tab w:val="left" w:pos="867"/>
        </w:tabs>
        <w:spacing w:before="41" w:line="360" w:lineRule="auto"/>
        <w:ind w:hanging="489"/>
        <w:rPr>
          <w:b/>
          <w:bCs/>
          <w:sz w:val="24"/>
          <w:szCs w:val="24"/>
        </w:rPr>
      </w:pPr>
      <w:bookmarkStart w:id="37" w:name="_Toc107771456"/>
      <w:r>
        <w:rPr>
          <w:rFonts w:hint="eastAsia"/>
          <w:b/>
          <w:bCs/>
          <w:sz w:val="24"/>
          <w:szCs w:val="24"/>
        </w:rPr>
        <w:t>响应和偏差</w:t>
      </w:r>
      <w:bookmarkEnd w:id="37"/>
    </w:p>
    <w:p>
      <w:pPr>
        <w:pStyle w:val="40"/>
        <w:numPr>
          <w:ilvl w:val="2"/>
          <w:numId w:val="4"/>
        </w:numPr>
        <w:tabs>
          <w:tab w:val="left" w:pos="1218"/>
        </w:tabs>
        <w:spacing w:before="1" w:line="360" w:lineRule="auto"/>
        <w:ind w:right="366" w:firstLine="420"/>
        <w:rPr>
          <w:sz w:val="24"/>
          <w:szCs w:val="24"/>
        </w:rPr>
      </w:pPr>
      <w:r>
        <w:rPr>
          <w:rFonts w:hint="eastAsia"/>
          <w:spacing w:val="-3"/>
          <w:sz w:val="24"/>
          <w:szCs w:val="24"/>
        </w:rPr>
        <w:t>投标文件应当对招标文件的实质性要求和条件作出满足性或更有利于招标人的响应，</w:t>
      </w:r>
      <w:r>
        <w:rPr>
          <w:spacing w:val="-3"/>
          <w:sz w:val="24"/>
          <w:szCs w:val="24"/>
        </w:rPr>
        <w:t xml:space="preserve"> </w:t>
      </w:r>
      <w:r>
        <w:rPr>
          <w:rFonts w:hint="eastAsia"/>
          <w:spacing w:val="-3"/>
          <w:sz w:val="24"/>
          <w:szCs w:val="24"/>
        </w:rPr>
        <w:t>否则，投标人的投标将被否决。实质性要求和条件见投标人须知前附表。</w:t>
      </w:r>
    </w:p>
    <w:p>
      <w:pPr>
        <w:pStyle w:val="40"/>
        <w:numPr>
          <w:ilvl w:val="2"/>
          <w:numId w:val="4"/>
        </w:numPr>
        <w:tabs>
          <w:tab w:val="left" w:pos="1292"/>
        </w:tabs>
        <w:spacing w:line="360" w:lineRule="auto"/>
        <w:ind w:left="1291" w:hanging="631"/>
        <w:rPr>
          <w:sz w:val="24"/>
          <w:szCs w:val="24"/>
        </w:rPr>
      </w:pPr>
      <w:r>
        <w:rPr>
          <w:rFonts w:hint="eastAsia"/>
          <w:spacing w:val="-3"/>
          <w:sz w:val="24"/>
          <w:szCs w:val="24"/>
        </w:rPr>
        <w:t>投标人应根据招标文件的要求提供投标勘察纲要等内容以对招标文件作出响应。</w:t>
      </w:r>
    </w:p>
    <w:p>
      <w:pPr>
        <w:pStyle w:val="40"/>
        <w:numPr>
          <w:ilvl w:val="2"/>
          <w:numId w:val="4"/>
        </w:numPr>
        <w:tabs>
          <w:tab w:val="left" w:pos="1306"/>
        </w:tabs>
        <w:spacing w:before="131" w:line="360" w:lineRule="auto"/>
        <w:ind w:right="696" w:firstLine="434"/>
        <w:rPr>
          <w:sz w:val="24"/>
          <w:szCs w:val="24"/>
        </w:rPr>
      </w:pPr>
      <w:r>
        <w:rPr>
          <w:rFonts w:hint="eastAsia"/>
          <w:spacing w:val="-3"/>
          <w:sz w:val="24"/>
          <w:szCs w:val="24"/>
        </w:rPr>
        <w:t>投标人须知前附表允许投标文件偏离招标文件某些要求的，偏差应当符合招标文件规定的偏差范围和幅度。</w:t>
      </w:r>
    </w:p>
    <w:p>
      <w:pPr>
        <w:pStyle w:val="3"/>
        <w:numPr>
          <w:ilvl w:val="0"/>
          <w:numId w:val="4"/>
        </w:numPr>
        <w:tabs>
          <w:tab w:val="left" w:pos="642"/>
        </w:tabs>
        <w:spacing w:before="44" w:line="360" w:lineRule="auto"/>
        <w:rPr>
          <w:sz w:val="24"/>
          <w:szCs w:val="24"/>
        </w:rPr>
      </w:pPr>
      <w:bookmarkStart w:id="38" w:name="_Toc107771457"/>
      <w:r>
        <w:rPr>
          <w:rFonts w:hint="eastAsia"/>
          <w:sz w:val="24"/>
          <w:szCs w:val="24"/>
        </w:rPr>
        <w:t>招</w:t>
      </w:r>
      <w:r>
        <w:rPr>
          <w:rFonts w:hint="eastAsia" w:eastAsiaTheme="minorEastAsia"/>
          <w:sz w:val="24"/>
          <w:szCs w:val="24"/>
        </w:rPr>
        <w:t>标</w:t>
      </w:r>
      <w:r>
        <w:rPr>
          <w:rFonts w:hint="eastAsia"/>
          <w:sz w:val="24"/>
          <w:szCs w:val="24"/>
        </w:rPr>
        <w:t>文件</w:t>
      </w:r>
      <w:bookmarkEnd w:id="38"/>
    </w:p>
    <w:p>
      <w:pPr>
        <w:pStyle w:val="4"/>
        <w:numPr>
          <w:ilvl w:val="1"/>
          <w:numId w:val="4"/>
        </w:numPr>
        <w:tabs>
          <w:tab w:val="left" w:pos="867"/>
        </w:tabs>
        <w:spacing w:line="360" w:lineRule="auto"/>
        <w:ind w:hanging="489"/>
        <w:rPr>
          <w:b/>
          <w:bCs/>
          <w:sz w:val="24"/>
          <w:szCs w:val="24"/>
        </w:rPr>
      </w:pPr>
      <w:bookmarkStart w:id="39" w:name="_Toc107771458"/>
      <w:r>
        <w:rPr>
          <w:rFonts w:hint="eastAsia"/>
          <w:b/>
          <w:bCs/>
          <w:spacing w:val="-1"/>
          <w:sz w:val="24"/>
          <w:szCs w:val="24"/>
        </w:rPr>
        <w:t>招标文件的组成</w:t>
      </w:r>
      <w:bookmarkEnd w:id="39"/>
    </w:p>
    <w:p>
      <w:pPr>
        <w:pStyle w:val="10"/>
        <w:spacing w:line="360" w:lineRule="auto"/>
        <w:ind w:left="600"/>
        <w:rPr>
          <w:sz w:val="24"/>
          <w:szCs w:val="24"/>
        </w:rPr>
      </w:pPr>
      <w:r>
        <w:rPr>
          <w:rFonts w:hint="eastAsia"/>
          <w:sz w:val="24"/>
          <w:szCs w:val="24"/>
        </w:rPr>
        <w:t>本招标文件包括：</w:t>
      </w:r>
    </w:p>
    <w:p>
      <w:pPr>
        <w:pStyle w:val="10"/>
        <w:spacing w:before="132" w:line="360" w:lineRule="auto"/>
        <w:ind w:left="600"/>
        <w:rPr>
          <w:sz w:val="24"/>
          <w:szCs w:val="24"/>
        </w:rPr>
      </w:pPr>
      <w:r>
        <w:rPr>
          <w:rFonts w:hint="eastAsia"/>
          <w:sz w:val="24"/>
          <w:szCs w:val="24"/>
        </w:rPr>
        <w:t>（</w:t>
      </w:r>
      <w:r>
        <w:rPr>
          <w:rFonts w:ascii="Times New Roman" w:eastAsia="Times New Roman"/>
          <w:sz w:val="24"/>
          <w:szCs w:val="24"/>
        </w:rPr>
        <w:t>1</w:t>
      </w:r>
      <w:r>
        <w:rPr>
          <w:rFonts w:hint="eastAsia"/>
          <w:spacing w:val="-3"/>
          <w:sz w:val="24"/>
          <w:szCs w:val="24"/>
        </w:rPr>
        <w:t>）招标公告</w:t>
      </w:r>
      <w:r>
        <w:rPr>
          <w:rFonts w:hint="eastAsia"/>
          <w:sz w:val="24"/>
          <w:szCs w:val="24"/>
        </w:rPr>
        <w:t>（</w:t>
      </w:r>
      <w:r>
        <w:rPr>
          <w:rFonts w:hint="eastAsia"/>
          <w:spacing w:val="-3"/>
          <w:sz w:val="24"/>
          <w:szCs w:val="24"/>
        </w:rPr>
        <w:t>或投标邀请书</w:t>
      </w:r>
      <w:r>
        <w:rPr>
          <w:rFonts w:hint="eastAsia"/>
          <w:spacing w:val="-108"/>
          <w:sz w:val="24"/>
          <w:szCs w:val="24"/>
        </w:rPr>
        <w:t>）</w:t>
      </w:r>
      <w:r>
        <w:rPr>
          <w:rFonts w:hint="eastAsia"/>
          <w:sz w:val="24"/>
          <w:szCs w:val="24"/>
        </w:rPr>
        <w:t>；</w:t>
      </w:r>
    </w:p>
    <w:p>
      <w:pPr>
        <w:pStyle w:val="10"/>
        <w:spacing w:before="132" w:line="360" w:lineRule="auto"/>
        <w:ind w:left="600"/>
        <w:rPr>
          <w:sz w:val="24"/>
          <w:szCs w:val="24"/>
        </w:rPr>
      </w:pPr>
      <w:r>
        <w:rPr>
          <w:rFonts w:hint="eastAsia"/>
          <w:sz w:val="24"/>
          <w:szCs w:val="24"/>
        </w:rPr>
        <w:t>（</w:t>
      </w:r>
      <w:r>
        <w:rPr>
          <w:rFonts w:ascii="Times New Roman" w:eastAsia="Times New Roman"/>
          <w:sz w:val="24"/>
          <w:szCs w:val="24"/>
        </w:rPr>
        <w:t>2</w:t>
      </w:r>
      <w:r>
        <w:rPr>
          <w:rFonts w:hint="eastAsia"/>
          <w:sz w:val="24"/>
          <w:szCs w:val="24"/>
        </w:rPr>
        <w:t>）投标人须知；</w:t>
      </w:r>
    </w:p>
    <w:p>
      <w:pPr>
        <w:pStyle w:val="10"/>
        <w:spacing w:before="129" w:line="360" w:lineRule="auto"/>
        <w:ind w:left="600"/>
        <w:rPr>
          <w:sz w:val="24"/>
          <w:szCs w:val="24"/>
        </w:rPr>
      </w:pPr>
      <w:r>
        <w:rPr>
          <w:rFonts w:hint="eastAsia"/>
          <w:sz w:val="24"/>
          <w:szCs w:val="24"/>
        </w:rPr>
        <w:t>（</w:t>
      </w:r>
      <w:r>
        <w:rPr>
          <w:rFonts w:ascii="Times New Roman" w:eastAsia="Times New Roman"/>
          <w:sz w:val="24"/>
          <w:szCs w:val="24"/>
        </w:rPr>
        <w:t>3</w:t>
      </w:r>
      <w:r>
        <w:rPr>
          <w:rFonts w:hint="eastAsia"/>
          <w:sz w:val="24"/>
          <w:szCs w:val="24"/>
        </w:rPr>
        <w:t>）评标办法；</w:t>
      </w:r>
    </w:p>
    <w:p>
      <w:pPr>
        <w:pStyle w:val="10"/>
        <w:spacing w:before="132" w:line="360" w:lineRule="auto"/>
        <w:ind w:left="600"/>
        <w:rPr>
          <w:sz w:val="24"/>
          <w:szCs w:val="24"/>
        </w:rPr>
      </w:pPr>
      <w:r>
        <w:rPr>
          <w:rFonts w:hint="eastAsia"/>
          <w:sz w:val="24"/>
          <w:szCs w:val="24"/>
        </w:rPr>
        <w:t>（</w:t>
      </w:r>
      <w:r>
        <w:rPr>
          <w:rFonts w:ascii="Times New Roman" w:eastAsia="Times New Roman"/>
          <w:sz w:val="24"/>
          <w:szCs w:val="24"/>
        </w:rPr>
        <w:t>4</w:t>
      </w:r>
      <w:r>
        <w:rPr>
          <w:rFonts w:hint="eastAsia"/>
          <w:sz w:val="24"/>
          <w:szCs w:val="24"/>
        </w:rPr>
        <w:t>）合同条款及格式；</w:t>
      </w:r>
    </w:p>
    <w:p>
      <w:pPr>
        <w:pStyle w:val="10"/>
        <w:spacing w:before="132" w:line="360" w:lineRule="auto"/>
        <w:ind w:left="600"/>
        <w:rPr>
          <w:sz w:val="24"/>
          <w:szCs w:val="24"/>
        </w:rPr>
      </w:pPr>
      <w:r>
        <w:rPr>
          <w:rFonts w:hint="eastAsia"/>
          <w:sz w:val="24"/>
          <w:szCs w:val="24"/>
        </w:rPr>
        <w:t>（</w:t>
      </w:r>
      <w:r>
        <w:rPr>
          <w:rFonts w:ascii="Times New Roman" w:eastAsia="Times New Roman"/>
          <w:sz w:val="24"/>
          <w:szCs w:val="24"/>
        </w:rPr>
        <w:t>5</w:t>
      </w:r>
      <w:r>
        <w:rPr>
          <w:rFonts w:hint="eastAsia"/>
          <w:sz w:val="24"/>
          <w:szCs w:val="24"/>
        </w:rPr>
        <w:t>）发包人要求；</w:t>
      </w:r>
    </w:p>
    <w:p>
      <w:pPr>
        <w:pStyle w:val="10"/>
        <w:spacing w:before="129" w:line="360" w:lineRule="auto"/>
        <w:ind w:left="600"/>
        <w:rPr>
          <w:sz w:val="24"/>
          <w:szCs w:val="24"/>
        </w:rPr>
      </w:pPr>
      <w:r>
        <w:rPr>
          <w:rFonts w:hint="eastAsia"/>
          <w:sz w:val="24"/>
          <w:szCs w:val="24"/>
        </w:rPr>
        <w:t>（</w:t>
      </w:r>
      <w:r>
        <w:rPr>
          <w:rFonts w:ascii="Times New Roman" w:eastAsia="Times New Roman"/>
          <w:sz w:val="24"/>
          <w:szCs w:val="24"/>
        </w:rPr>
        <w:t>6</w:t>
      </w:r>
      <w:r>
        <w:rPr>
          <w:rFonts w:hint="eastAsia"/>
          <w:sz w:val="24"/>
          <w:szCs w:val="24"/>
        </w:rPr>
        <w:t>）投标文件格式；</w:t>
      </w:r>
    </w:p>
    <w:p>
      <w:pPr>
        <w:pStyle w:val="10"/>
        <w:spacing w:before="132" w:line="360" w:lineRule="auto"/>
        <w:ind w:left="600"/>
        <w:rPr>
          <w:sz w:val="24"/>
          <w:szCs w:val="24"/>
        </w:rPr>
      </w:pPr>
      <w:r>
        <w:rPr>
          <w:rFonts w:hint="eastAsia"/>
          <w:sz w:val="24"/>
          <w:szCs w:val="24"/>
        </w:rPr>
        <w:t>（</w:t>
      </w:r>
      <w:r>
        <w:rPr>
          <w:rFonts w:ascii="Times New Roman" w:eastAsia="Times New Roman"/>
          <w:sz w:val="24"/>
          <w:szCs w:val="24"/>
        </w:rPr>
        <w:t>7</w:t>
      </w:r>
      <w:r>
        <w:rPr>
          <w:rFonts w:hint="eastAsia"/>
          <w:sz w:val="24"/>
          <w:szCs w:val="24"/>
        </w:rPr>
        <w:t>）投标人须知前附表规定的其他资料。</w:t>
      </w:r>
    </w:p>
    <w:p>
      <w:pPr>
        <w:pStyle w:val="10"/>
        <w:spacing w:before="132" w:line="360" w:lineRule="auto"/>
        <w:ind w:left="240" w:right="366" w:firstLine="419"/>
        <w:rPr>
          <w:sz w:val="24"/>
          <w:szCs w:val="24"/>
        </w:rPr>
      </w:pPr>
      <w:r>
        <w:rPr>
          <w:rFonts w:hint="eastAsia"/>
          <w:sz w:val="24"/>
          <w:szCs w:val="24"/>
        </w:rPr>
        <w:t>根据本章第</w:t>
      </w:r>
      <w:r>
        <w:rPr>
          <w:sz w:val="24"/>
          <w:szCs w:val="24"/>
        </w:rPr>
        <w:t xml:space="preserve"> </w:t>
      </w:r>
      <w:r>
        <w:rPr>
          <w:rFonts w:ascii="Times New Roman" w:eastAsia="Times New Roman"/>
          <w:sz w:val="24"/>
          <w:szCs w:val="24"/>
        </w:rPr>
        <w:t xml:space="preserve">1.10 </w:t>
      </w:r>
      <w:r>
        <w:rPr>
          <w:rFonts w:hint="eastAsia"/>
          <w:sz w:val="24"/>
          <w:szCs w:val="24"/>
        </w:rPr>
        <w:t>款、第</w:t>
      </w:r>
      <w:r>
        <w:rPr>
          <w:sz w:val="24"/>
          <w:szCs w:val="24"/>
        </w:rPr>
        <w:t xml:space="preserve"> </w:t>
      </w:r>
      <w:r>
        <w:rPr>
          <w:rFonts w:ascii="Times New Roman" w:eastAsia="Times New Roman"/>
          <w:sz w:val="24"/>
          <w:szCs w:val="24"/>
        </w:rPr>
        <w:t xml:space="preserve">2.2 </w:t>
      </w:r>
      <w:r>
        <w:rPr>
          <w:rFonts w:hint="eastAsia"/>
          <w:sz w:val="24"/>
          <w:szCs w:val="24"/>
        </w:rPr>
        <w:t>款和第</w:t>
      </w:r>
      <w:r>
        <w:rPr>
          <w:sz w:val="24"/>
          <w:szCs w:val="24"/>
        </w:rPr>
        <w:t xml:space="preserve"> </w:t>
      </w:r>
      <w:r>
        <w:rPr>
          <w:rFonts w:ascii="Times New Roman" w:eastAsia="Times New Roman"/>
          <w:sz w:val="24"/>
          <w:szCs w:val="24"/>
        </w:rPr>
        <w:t xml:space="preserve">2.3 </w:t>
      </w:r>
      <w:r>
        <w:rPr>
          <w:rFonts w:hint="eastAsia"/>
          <w:sz w:val="24"/>
          <w:szCs w:val="24"/>
        </w:rPr>
        <w:t>款对招标文件所作的澄清、修改，构成招标文件的组成部分。</w:t>
      </w:r>
    </w:p>
    <w:p>
      <w:pPr>
        <w:pStyle w:val="4"/>
        <w:numPr>
          <w:ilvl w:val="1"/>
          <w:numId w:val="4"/>
        </w:numPr>
        <w:tabs>
          <w:tab w:val="left" w:pos="867"/>
        </w:tabs>
        <w:spacing w:line="360" w:lineRule="auto"/>
        <w:ind w:hanging="489"/>
        <w:rPr>
          <w:b/>
          <w:bCs/>
          <w:spacing w:val="-1"/>
          <w:sz w:val="24"/>
          <w:szCs w:val="24"/>
        </w:rPr>
      </w:pPr>
      <w:bookmarkStart w:id="40" w:name="_Toc107771459"/>
      <w:r>
        <w:rPr>
          <w:rFonts w:hint="eastAsia"/>
          <w:b/>
          <w:bCs/>
          <w:spacing w:val="-1"/>
          <w:sz w:val="24"/>
          <w:szCs w:val="24"/>
        </w:rPr>
        <w:t>招标文件的澄清</w:t>
      </w:r>
      <w:bookmarkEnd w:id="40"/>
    </w:p>
    <w:p>
      <w:pPr>
        <w:pStyle w:val="40"/>
        <w:numPr>
          <w:ilvl w:val="2"/>
          <w:numId w:val="4"/>
        </w:numPr>
        <w:tabs>
          <w:tab w:val="left" w:pos="1186"/>
        </w:tabs>
        <w:spacing w:before="49" w:line="360" w:lineRule="auto"/>
        <w:ind w:right="224" w:firstLine="420"/>
        <w:rPr>
          <w:sz w:val="24"/>
          <w:szCs w:val="24"/>
        </w:rPr>
      </w:pPr>
      <w:r>
        <w:rPr>
          <w:rFonts w:hint="eastAsia"/>
          <w:spacing w:val="-7"/>
          <w:sz w:val="24"/>
          <w:szCs w:val="24"/>
        </w:rPr>
        <w:t>投标人应仔细阅读和检查招标文件的全部内容。如发现缺页或附件不全，应及时向招</w:t>
      </w:r>
      <w:r>
        <w:rPr>
          <w:rFonts w:hint="eastAsia"/>
          <w:sz w:val="24"/>
          <w:szCs w:val="24"/>
        </w:rPr>
        <w:t>标人提出，以便补齐。如有疑问，应按投标人须知前附表规定的时间和形式将提出的问题送达招标人，要求招标人对招标文件予以澄清。</w:t>
      </w:r>
    </w:p>
    <w:p>
      <w:pPr>
        <w:pStyle w:val="40"/>
        <w:numPr>
          <w:ilvl w:val="2"/>
          <w:numId w:val="4"/>
        </w:numPr>
        <w:tabs>
          <w:tab w:val="left" w:pos="1134"/>
          <w:tab w:val="left" w:pos="9214"/>
        </w:tabs>
        <w:spacing w:line="360" w:lineRule="auto"/>
        <w:ind w:right="691" w:firstLine="420"/>
        <w:jc w:val="both"/>
        <w:rPr>
          <w:sz w:val="24"/>
          <w:szCs w:val="24"/>
        </w:rPr>
      </w:pPr>
      <w:r>
        <w:rPr>
          <w:rFonts w:hint="eastAsia"/>
          <w:spacing w:val="-4"/>
          <w:sz w:val="24"/>
          <w:szCs w:val="24"/>
        </w:rPr>
        <w:t>招标文件的澄清以投标人须知前附表规定的形式发给所有购买招标文件的投标人，但</w:t>
      </w:r>
      <w:r>
        <w:rPr>
          <w:rFonts w:hint="eastAsia"/>
          <w:spacing w:val="-5"/>
          <w:sz w:val="24"/>
          <w:szCs w:val="24"/>
        </w:rPr>
        <w:t>不指明澄清问题的来源。澄清发出的时间距本章第</w:t>
      </w:r>
      <w:r>
        <w:rPr>
          <w:spacing w:val="-5"/>
          <w:sz w:val="24"/>
          <w:szCs w:val="24"/>
        </w:rPr>
        <w:t xml:space="preserve"> </w:t>
      </w:r>
      <w:r>
        <w:rPr>
          <w:rFonts w:ascii="Times New Roman" w:eastAsia="Times New Roman"/>
          <w:sz w:val="24"/>
          <w:szCs w:val="24"/>
        </w:rPr>
        <w:t>4.2.1</w:t>
      </w:r>
      <w:r>
        <w:rPr>
          <w:rFonts w:ascii="Times New Roman" w:eastAsia="Times New Roman"/>
          <w:spacing w:val="17"/>
          <w:sz w:val="24"/>
          <w:szCs w:val="24"/>
        </w:rPr>
        <w:t xml:space="preserve"> </w:t>
      </w:r>
      <w:r>
        <w:rPr>
          <w:rFonts w:hint="eastAsia"/>
          <w:spacing w:val="-6"/>
          <w:sz w:val="24"/>
          <w:szCs w:val="24"/>
        </w:rPr>
        <w:t>项规定的投标截止时间不足</w:t>
      </w:r>
      <w:r>
        <w:rPr>
          <w:spacing w:val="-6"/>
          <w:sz w:val="24"/>
          <w:szCs w:val="24"/>
        </w:rPr>
        <w:t xml:space="preserve"> </w:t>
      </w:r>
      <w:r>
        <w:rPr>
          <w:rFonts w:ascii="Times New Roman" w:eastAsia="Times New Roman"/>
          <w:sz w:val="24"/>
          <w:szCs w:val="24"/>
        </w:rPr>
        <w:t>15</w:t>
      </w:r>
      <w:r>
        <w:rPr>
          <w:rFonts w:ascii="Times New Roman" w:eastAsia="Times New Roman"/>
          <w:spacing w:val="18"/>
          <w:sz w:val="24"/>
          <w:szCs w:val="24"/>
        </w:rPr>
        <w:t xml:space="preserve"> </w:t>
      </w:r>
      <w:r>
        <w:rPr>
          <w:rFonts w:hint="eastAsia"/>
          <w:spacing w:val="-3"/>
          <w:sz w:val="24"/>
          <w:szCs w:val="24"/>
        </w:rPr>
        <w:t>日的，</w:t>
      </w:r>
      <w:r>
        <w:rPr>
          <w:spacing w:val="-3"/>
          <w:sz w:val="24"/>
          <w:szCs w:val="24"/>
        </w:rPr>
        <w:t xml:space="preserve"> </w:t>
      </w:r>
      <w:r>
        <w:rPr>
          <w:rFonts w:hint="eastAsia"/>
          <w:spacing w:val="-3"/>
          <w:sz w:val="24"/>
          <w:szCs w:val="24"/>
        </w:rPr>
        <w:t>并且澄清内容可能影响投标文件编制的，将相应延长投标截止时间。</w:t>
      </w:r>
    </w:p>
    <w:p>
      <w:pPr>
        <w:pStyle w:val="40"/>
        <w:numPr>
          <w:ilvl w:val="2"/>
          <w:numId w:val="4"/>
        </w:numPr>
        <w:tabs>
          <w:tab w:val="left" w:pos="1186"/>
        </w:tabs>
        <w:spacing w:line="360" w:lineRule="auto"/>
        <w:ind w:right="508" w:firstLine="420"/>
        <w:rPr>
          <w:sz w:val="24"/>
          <w:szCs w:val="24"/>
        </w:rPr>
      </w:pPr>
      <w:r>
        <w:rPr>
          <w:rFonts w:hint="eastAsia"/>
          <w:spacing w:val="-8"/>
          <w:sz w:val="24"/>
          <w:szCs w:val="24"/>
        </w:rPr>
        <w:t>投标人在收到澄清后，应按投标人须知前附表规定的时间和形式通知招标人，确认已</w:t>
      </w:r>
      <w:r>
        <w:rPr>
          <w:rFonts w:hint="eastAsia"/>
          <w:spacing w:val="-5"/>
          <w:sz w:val="24"/>
          <w:szCs w:val="24"/>
        </w:rPr>
        <w:t>收到该澄清。</w:t>
      </w:r>
    </w:p>
    <w:p>
      <w:pPr>
        <w:pStyle w:val="40"/>
        <w:numPr>
          <w:ilvl w:val="2"/>
          <w:numId w:val="4"/>
        </w:numPr>
        <w:tabs>
          <w:tab w:val="left" w:pos="1186"/>
        </w:tabs>
        <w:spacing w:line="360" w:lineRule="auto"/>
        <w:ind w:right="691" w:firstLine="420"/>
        <w:rPr>
          <w:sz w:val="24"/>
          <w:szCs w:val="24"/>
        </w:rPr>
      </w:pPr>
      <w:r>
        <w:rPr>
          <w:rFonts w:hint="eastAsia"/>
          <w:spacing w:val="-4"/>
          <w:sz w:val="24"/>
          <w:szCs w:val="24"/>
        </w:rPr>
        <w:t>除非招标人认为确有必要答复，否则，招标人有权拒绝回复投标人在本章第</w:t>
      </w:r>
      <w:r>
        <w:rPr>
          <w:spacing w:val="-4"/>
          <w:sz w:val="24"/>
          <w:szCs w:val="24"/>
        </w:rPr>
        <w:t xml:space="preserve"> </w:t>
      </w:r>
      <w:r>
        <w:rPr>
          <w:rFonts w:ascii="Times New Roman" w:eastAsia="Times New Roman"/>
          <w:sz w:val="24"/>
          <w:szCs w:val="24"/>
        </w:rPr>
        <w:t>2.2.1</w:t>
      </w:r>
      <w:r>
        <w:rPr>
          <w:rFonts w:ascii="Times New Roman" w:eastAsia="Times New Roman"/>
          <w:spacing w:val="30"/>
          <w:sz w:val="24"/>
          <w:szCs w:val="24"/>
        </w:rPr>
        <w:t xml:space="preserve"> </w:t>
      </w:r>
      <w:r>
        <w:rPr>
          <w:rFonts w:hint="eastAsia"/>
          <w:sz w:val="24"/>
          <w:szCs w:val="24"/>
        </w:rPr>
        <w:t>项</w:t>
      </w:r>
      <w:r>
        <w:rPr>
          <w:rFonts w:hint="eastAsia"/>
          <w:spacing w:val="-3"/>
          <w:sz w:val="24"/>
          <w:szCs w:val="24"/>
        </w:rPr>
        <w:t>规定的时间后的任何澄清要求。</w:t>
      </w:r>
    </w:p>
    <w:p>
      <w:pPr>
        <w:pStyle w:val="4"/>
        <w:numPr>
          <w:ilvl w:val="1"/>
          <w:numId w:val="4"/>
        </w:numPr>
        <w:tabs>
          <w:tab w:val="left" w:pos="867"/>
        </w:tabs>
        <w:spacing w:line="360" w:lineRule="auto"/>
        <w:ind w:hanging="489"/>
        <w:rPr>
          <w:b/>
          <w:bCs/>
          <w:spacing w:val="-1"/>
          <w:sz w:val="24"/>
          <w:szCs w:val="24"/>
        </w:rPr>
      </w:pPr>
      <w:bookmarkStart w:id="41" w:name="_Toc107771460"/>
      <w:r>
        <w:rPr>
          <w:rFonts w:hint="eastAsia"/>
          <w:b/>
          <w:bCs/>
          <w:spacing w:val="-1"/>
          <w:sz w:val="24"/>
          <w:szCs w:val="24"/>
        </w:rPr>
        <w:t>招标文件的修改</w:t>
      </w:r>
      <w:bookmarkEnd w:id="41"/>
    </w:p>
    <w:p>
      <w:pPr>
        <w:pStyle w:val="40"/>
        <w:numPr>
          <w:ilvl w:val="2"/>
          <w:numId w:val="4"/>
        </w:numPr>
        <w:tabs>
          <w:tab w:val="left" w:pos="1134"/>
        </w:tabs>
        <w:spacing w:line="360" w:lineRule="auto"/>
        <w:ind w:right="691" w:firstLine="420"/>
        <w:jc w:val="both"/>
        <w:rPr>
          <w:sz w:val="24"/>
          <w:szCs w:val="24"/>
        </w:rPr>
      </w:pPr>
      <w:r>
        <w:rPr>
          <w:rFonts w:hint="eastAsia"/>
          <w:spacing w:val="-4"/>
          <w:sz w:val="24"/>
          <w:szCs w:val="24"/>
        </w:rPr>
        <w:t>招标人以投标人须知前附表规定的形式修改招标文件，并通知所有已购买招标文件的</w:t>
      </w:r>
      <w:r>
        <w:rPr>
          <w:rFonts w:hint="eastAsia"/>
          <w:spacing w:val="-5"/>
          <w:sz w:val="24"/>
          <w:szCs w:val="24"/>
        </w:rPr>
        <w:t>投标人。修改招标文件的时间距本章第</w:t>
      </w:r>
      <w:r>
        <w:rPr>
          <w:spacing w:val="-5"/>
          <w:sz w:val="24"/>
          <w:szCs w:val="24"/>
        </w:rPr>
        <w:t xml:space="preserve"> </w:t>
      </w:r>
      <w:r>
        <w:rPr>
          <w:rFonts w:ascii="Times New Roman" w:eastAsia="Times New Roman"/>
          <w:sz w:val="24"/>
          <w:szCs w:val="24"/>
        </w:rPr>
        <w:t>4.2.1</w:t>
      </w:r>
      <w:r>
        <w:rPr>
          <w:rFonts w:ascii="Times New Roman" w:eastAsia="Times New Roman"/>
          <w:spacing w:val="16"/>
          <w:sz w:val="24"/>
          <w:szCs w:val="24"/>
        </w:rPr>
        <w:t xml:space="preserve"> </w:t>
      </w:r>
      <w:r>
        <w:rPr>
          <w:rFonts w:hint="eastAsia"/>
          <w:spacing w:val="-6"/>
          <w:sz w:val="24"/>
          <w:szCs w:val="24"/>
        </w:rPr>
        <w:t>项规定的投标截止时间不足</w:t>
      </w:r>
      <w:r>
        <w:rPr>
          <w:spacing w:val="-6"/>
          <w:sz w:val="24"/>
          <w:szCs w:val="24"/>
        </w:rPr>
        <w:t xml:space="preserve"> </w:t>
      </w:r>
      <w:r>
        <w:rPr>
          <w:rFonts w:ascii="Times New Roman" w:eastAsia="Times New Roman"/>
          <w:sz w:val="24"/>
          <w:szCs w:val="24"/>
        </w:rPr>
        <w:t>15</w:t>
      </w:r>
      <w:r>
        <w:rPr>
          <w:rFonts w:ascii="Times New Roman" w:eastAsia="Times New Roman"/>
          <w:spacing w:val="16"/>
          <w:sz w:val="24"/>
          <w:szCs w:val="24"/>
        </w:rPr>
        <w:t xml:space="preserve"> </w:t>
      </w:r>
      <w:r>
        <w:rPr>
          <w:rFonts w:hint="eastAsia"/>
          <w:spacing w:val="-3"/>
          <w:sz w:val="24"/>
          <w:szCs w:val="24"/>
        </w:rPr>
        <w:t>日的，并且修改内容可能影响投标文件编制的，将相应延长投标截止时间。</w:t>
      </w:r>
    </w:p>
    <w:p>
      <w:pPr>
        <w:pStyle w:val="40"/>
        <w:numPr>
          <w:ilvl w:val="2"/>
          <w:numId w:val="4"/>
        </w:numPr>
        <w:tabs>
          <w:tab w:val="left" w:pos="1186"/>
        </w:tabs>
        <w:spacing w:line="360" w:lineRule="auto"/>
        <w:ind w:right="693" w:firstLine="420"/>
        <w:rPr>
          <w:sz w:val="24"/>
          <w:szCs w:val="24"/>
        </w:rPr>
      </w:pPr>
      <w:r>
        <w:rPr>
          <w:rFonts w:hint="eastAsia"/>
          <w:spacing w:val="-8"/>
          <w:sz w:val="24"/>
          <w:szCs w:val="24"/>
        </w:rPr>
        <w:t>投标人收到修改内容后，应按投标人须知前附表规定的时间和形式通知招标人，确认</w:t>
      </w:r>
      <w:r>
        <w:rPr>
          <w:rFonts w:hint="eastAsia"/>
          <w:spacing w:val="-5"/>
          <w:sz w:val="24"/>
          <w:szCs w:val="24"/>
        </w:rPr>
        <w:t>已收到该修改。</w:t>
      </w:r>
    </w:p>
    <w:p>
      <w:pPr>
        <w:pStyle w:val="4"/>
        <w:numPr>
          <w:ilvl w:val="1"/>
          <w:numId w:val="4"/>
        </w:numPr>
        <w:tabs>
          <w:tab w:val="left" w:pos="867"/>
        </w:tabs>
        <w:spacing w:line="360" w:lineRule="auto"/>
        <w:ind w:hanging="489"/>
        <w:rPr>
          <w:sz w:val="24"/>
          <w:szCs w:val="24"/>
        </w:rPr>
      </w:pPr>
      <w:bookmarkStart w:id="42" w:name="_Toc107771461"/>
      <w:r>
        <w:rPr>
          <w:rFonts w:hint="eastAsia"/>
          <w:b/>
          <w:bCs/>
          <w:spacing w:val="-1"/>
          <w:sz w:val="24"/>
          <w:szCs w:val="24"/>
        </w:rPr>
        <w:t>招标文件的异议</w:t>
      </w:r>
      <w:bookmarkEnd w:id="42"/>
    </w:p>
    <w:p>
      <w:pPr>
        <w:pStyle w:val="10"/>
        <w:spacing w:before="132" w:line="360" w:lineRule="auto"/>
        <w:ind w:left="240" w:right="366" w:firstLine="419"/>
        <w:rPr>
          <w:sz w:val="24"/>
          <w:szCs w:val="24"/>
        </w:rPr>
      </w:pPr>
      <w:r>
        <w:rPr>
          <w:rFonts w:hint="eastAsia"/>
          <w:sz w:val="24"/>
          <w:szCs w:val="24"/>
        </w:rPr>
        <w:t>投标人或者其他利害关系人对招标文件有异议的，应当在投标截止时间</w:t>
      </w:r>
      <w:r>
        <w:rPr>
          <w:sz w:val="24"/>
          <w:szCs w:val="24"/>
        </w:rPr>
        <w:t xml:space="preserve"> 10 </w:t>
      </w:r>
      <w:r>
        <w:rPr>
          <w:rFonts w:hint="eastAsia"/>
          <w:sz w:val="24"/>
          <w:szCs w:val="24"/>
        </w:rPr>
        <w:t>日前以书面形式提出。招标人将在收到异议之日起</w:t>
      </w:r>
      <w:r>
        <w:rPr>
          <w:sz w:val="24"/>
          <w:szCs w:val="24"/>
        </w:rPr>
        <w:t xml:space="preserve"> 3 </w:t>
      </w:r>
      <w:r>
        <w:rPr>
          <w:rFonts w:hint="eastAsia"/>
          <w:sz w:val="24"/>
          <w:szCs w:val="24"/>
        </w:rPr>
        <w:t>日内作出答复；作出答复前，将暂停招标投标活动。</w:t>
      </w:r>
    </w:p>
    <w:p>
      <w:pPr>
        <w:pStyle w:val="3"/>
        <w:numPr>
          <w:ilvl w:val="0"/>
          <w:numId w:val="4"/>
        </w:numPr>
        <w:tabs>
          <w:tab w:val="left" w:pos="642"/>
        </w:tabs>
        <w:spacing w:before="177" w:line="360" w:lineRule="auto"/>
        <w:rPr>
          <w:sz w:val="24"/>
          <w:szCs w:val="24"/>
        </w:rPr>
      </w:pPr>
      <w:bookmarkStart w:id="43" w:name="_Toc107771462"/>
      <w:r>
        <w:rPr>
          <w:rFonts w:hint="eastAsia"/>
          <w:sz w:val="24"/>
          <w:szCs w:val="24"/>
        </w:rPr>
        <w:t>投</w:t>
      </w:r>
      <w:r>
        <w:rPr>
          <w:rFonts w:hint="eastAsia" w:eastAsiaTheme="minorEastAsia"/>
          <w:sz w:val="24"/>
          <w:szCs w:val="24"/>
        </w:rPr>
        <w:t>标</w:t>
      </w:r>
      <w:r>
        <w:rPr>
          <w:rFonts w:hint="eastAsia"/>
          <w:sz w:val="24"/>
          <w:szCs w:val="24"/>
        </w:rPr>
        <w:t>文件</w:t>
      </w:r>
      <w:bookmarkEnd w:id="43"/>
    </w:p>
    <w:p>
      <w:pPr>
        <w:pStyle w:val="4"/>
        <w:numPr>
          <w:ilvl w:val="1"/>
          <w:numId w:val="4"/>
        </w:numPr>
        <w:tabs>
          <w:tab w:val="left" w:pos="867"/>
        </w:tabs>
        <w:spacing w:line="360" w:lineRule="auto"/>
        <w:ind w:hanging="489"/>
        <w:rPr>
          <w:b/>
          <w:bCs/>
          <w:sz w:val="24"/>
          <w:szCs w:val="24"/>
        </w:rPr>
      </w:pPr>
      <w:bookmarkStart w:id="44" w:name="_Toc107771463"/>
      <w:r>
        <w:rPr>
          <w:rFonts w:hint="eastAsia"/>
          <w:b/>
          <w:bCs/>
          <w:spacing w:val="-1"/>
          <w:sz w:val="24"/>
          <w:szCs w:val="24"/>
        </w:rPr>
        <w:t>投标文件的组成</w:t>
      </w:r>
      <w:bookmarkEnd w:id="44"/>
    </w:p>
    <w:p>
      <w:pPr>
        <w:pStyle w:val="40"/>
        <w:numPr>
          <w:ilvl w:val="2"/>
          <w:numId w:val="4"/>
        </w:numPr>
        <w:tabs>
          <w:tab w:val="left" w:pos="1186"/>
        </w:tabs>
        <w:spacing w:line="360" w:lineRule="auto"/>
        <w:ind w:firstLine="422"/>
        <w:rPr>
          <w:sz w:val="24"/>
          <w:szCs w:val="24"/>
        </w:rPr>
      </w:pPr>
      <w:r>
        <w:rPr>
          <w:rFonts w:hint="eastAsia"/>
          <w:spacing w:val="-3"/>
          <w:sz w:val="24"/>
          <w:szCs w:val="24"/>
        </w:rPr>
        <w:t>投标文件应包括下列内容：</w:t>
      </w:r>
    </w:p>
    <w:p>
      <w:pPr>
        <w:pStyle w:val="10"/>
        <w:spacing w:before="130" w:line="360" w:lineRule="auto"/>
        <w:ind w:left="660"/>
        <w:rPr>
          <w:sz w:val="24"/>
          <w:szCs w:val="24"/>
        </w:rPr>
      </w:pPr>
      <w:r>
        <w:rPr>
          <w:rFonts w:hint="eastAsia"/>
          <w:sz w:val="24"/>
          <w:szCs w:val="24"/>
        </w:rPr>
        <w:t>（</w:t>
      </w:r>
      <w:r>
        <w:rPr>
          <w:rFonts w:ascii="Times New Roman" w:eastAsia="Times New Roman"/>
          <w:sz w:val="24"/>
          <w:szCs w:val="24"/>
        </w:rPr>
        <w:t>1</w:t>
      </w:r>
      <w:r>
        <w:rPr>
          <w:rFonts w:hint="eastAsia"/>
          <w:sz w:val="24"/>
          <w:szCs w:val="24"/>
        </w:rPr>
        <w:t>）投标函及投标函附录；</w:t>
      </w:r>
    </w:p>
    <w:p>
      <w:pPr>
        <w:pStyle w:val="10"/>
        <w:spacing w:before="132" w:line="360" w:lineRule="auto"/>
        <w:ind w:left="660"/>
        <w:rPr>
          <w:sz w:val="24"/>
          <w:szCs w:val="24"/>
        </w:rPr>
      </w:pPr>
      <w:r>
        <w:rPr>
          <w:rFonts w:hint="eastAsia"/>
          <w:sz w:val="24"/>
          <w:szCs w:val="24"/>
        </w:rPr>
        <w:t>（</w:t>
      </w:r>
      <w:r>
        <w:rPr>
          <w:rFonts w:ascii="Times New Roman" w:eastAsia="Times New Roman"/>
          <w:sz w:val="24"/>
          <w:szCs w:val="24"/>
        </w:rPr>
        <w:t>2</w:t>
      </w:r>
      <w:r>
        <w:rPr>
          <w:rFonts w:hint="eastAsia"/>
          <w:sz w:val="24"/>
          <w:szCs w:val="24"/>
        </w:rPr>
        <w:t>）法定代表人身份证明或授权委托书；</w:t>
      </w:r>
    </w:p>
    <w:p>
      <w:pPr>
        <w:pStyle w:val="10"/>
        <w:spacing w:before="131" w:line="360" w:lineRule="auto"/>
        <w:ind w:left="660"/>
        <w:rPr>
          <w:sz w:val="24"/>
          <w:szCs w:val="24"/>
        </w:rPr>
      </w:pPr>
      <w:r>
        <w:rPr>
          <w:rFonts w:hint="eastAsia"/>
          <w:sz w:val="24"/>
          <w:szCs w:val="24"/>
        </w:rPr>
        <w:t>（</w:t>
      </w:r>
      <w:r>
        <w:rPr>
          <w:rFonts w:ascii="Times New Roman" w:eastAsia="Times New Roman"/>
          <w:sz w:val="24"/>
          <w:szCs w:val="24"/>
        </w:rPr>
        <w:t>3</w:t>
      </w:r>
      <w:r>
        <w:rPr>
          <w:rFonts w:hint="eastAsia"/>
          <w:sz w:val="24"/>
          <w:szCs w:val="24"/>
        </w:rPr>
        <w:t>）联合体协议书；</w:t>
      </w:r>
    </w:p>
    <w:p>
      <w:pPr>
        <w:pStyle w:val="10"/>
        <w:spacing w:before="130" w:line="360" w:lineRule="auto"/>
        <w:ind w:left="660"/>
        <w:rPr>
          <w:sz w:val="24"/>
          <w:szCs w:val="24"/>
        </w:rPr>
      </w:pPr>
      <w:r>
        <w:rPr>
          <w:rFonts w:hint="eastAsia"/>
          <w:sz w:val="24"/>
          <w:szCs w:val="24"/>
        </w:rPr>
        <w:t>（</w:t>
      </w:r>
      <w:r>
        <w:rPr>
          <w:rFonts w:ascii="Times New Roman" w:eastAsia="Times New Roman"/>
          <w:sz w:val="24"/>
          <w:szCs w:val="24"/>
        </w:rPr>
        <w:t>4</w:t>
      </w:r>
      <w:r>
        <w:rPr>
          <w:rFonts w:hint="eastAsia"/>
          <w:sz w:val="24"/>
          <w:szCs w:val="24"/>
        </w:rPr>
        <w:t>）投标保证金；</w:t>
      </w:r>
    </w:p>
    <w:p>
      <w:pPr>
        <w:pStyle w:val="10"/>
        <w:spacing w:before="132" w:line="360" w:lineRule="auto"/>
        <w:ind w:left="660"/>
        <w:rPr>
          <w:sz w:val="24"/>
          <w:szCs w:val="24"/>
        </w:rPr>
      </w:pPr>
      <w:r>
        <w:rPr>
          <w:rFonts w:hint="eastAsia"/>
          <w:sz w:val="24"/>
          <w:szCs w:val="24"/>
        </w:rPr>
        <w:t>（</w:t>
      </w:r>
      <w:r>
        <w:rPr>
          <w:rFonts w:ascii="Times New Roman" w:eastAsia="Times New Roman"/>
          <w:sz w:val="24"/>
          <w:szCs w:val="24"/>
        </w:rPr>
        <w:t>5</w:t>
      </w:r>
      <w:r>
        <w:rPr>
          <w:rFonts w:hint="eastAsia"/>
          <w:sz w:val="24"/>
          <w:szCs w:val="24"/>
        </w:rPr>
        <w:t>）勘察费用清单；</w:t>
      </w:r>
    </w:p>
    <w:p>
      <w:pPr>
        <w:pStyle w:val="10"/>
        <w:spacing w:before="131" w:line="360" w:lineRule="auto"/>
        <w:ind w:left="660"/>
        <w:rPr>
          <w:sz w:val="24"/>
          <w:szCs w:val="24"/>
        </w:rPr>
      </w:pPr>
      <w:r>
        <w:rPr>
          <w:rFonts w:hint="eastAsia"/>
          <w:sz w:val="24"/>
          <w:szCs w:val="24"/>
        </w:rPr>
        <w:t>（</w:t>
      </w:r>
      <w:r>
        <w:rPr>
          <w:rFonts w:ascii="Times New Roman" w:eastAsia="Times New Roman"/>
          <w:sz w:val="24"/>
          <w:szCs w:val="24"/>
        </w:rPr>
        <w:t>6</w:t>
      </w:r>
      <w:r>
        <w:rPr>
          <w:rFonts w:hint="eastAsia"/>
          <w:sz w:val="24"/>
          <w:szCs w:val="24"/>
        </w:rPr>
        <w:t>）资格审查资料；</w:t>
      </w:r>
    </w:p>
    <w:p>
      <w:pPr>
        <w:pStyle w:val="10"/>
        <w:spacing w:before="49" w:line="360" w:lineRule="auto"/>
        <w:ind w:left="660"/>
        <w:rPr>
          <w:sz w:val="24"/>
          <w:szCs w:val="24"/>
        </w:rPr>
      </w:pPr>
      <w:r>
        <w:rPr>
          <w:rFonts w:hint="eastAsia"/>
          <w:sz w:val="24"/>
          <w:szCs w:val="24"/>
        </w:rPr>
        <w:t>（</w:t>
      </w:r>
      <w:r>
        <w:rPr>
          <w:rFonts w:ascii="Times New Roman" w:eastAsia="Times New Roman"/>
          <w:sz w:val="24"/>
          <w:szCs w:val="24"/>
        </w:rPr>
        <w:t>7</w:t>
      </w:r>
      <w:r>
        <w:rPr>
          <w:rFonts w:hint="eastAsia"/>
          <w:sz w:val="24"/>
          <w:szCs w:val="24"/>
        </w:rPr>
        <w:t>）勘察纲要；</w:t>
      </w:r>
    </w:p>
    <w:p>
      <w:pPr>
        <w:pStyle w:val="10"/>
        <w:spacing w:before="132" w:line="360" w:lineRule="auto"/>
        <w:ind w:left="660"/>
        <w:rPr>
          <w:sz w:val="24"/>
          <w:szCs w:val="24"/>
        </w:rPr>
      </w:pPr>
      <w:r>
        <w:rPr>
          <w:rFonts w:hint="eastAsia"/>
          <w:sz w:val="24"/>
          <w:szCs w:val="24"/>
        </w:rPr>
        <w:t>（</w:t>
      </w:r>
      <w:r>
        <w:rPr>
          <w:rFonts w:ascii="Times New Roman" w:eastAsia="Times New Roman"/>
          <w:sz w:val="24"/>
          <w:szCs w:val="24"/>
        </w:rPr>
        <w:t>8</w:t>
      </w:r>
      <w:r>
        <w:rPr>
          <w:rFonts w:hint="eastAsia"/>
          <w:sz w:val="24"/>
          <w:szCs w:val="24"/>
        </w:rPr>
        <w:t>）投标人须知前附表规定的其他资料。</w:t>
      </w:r>
    </w:p>
    <w:p>
      <w:pPr>
        <w:pStyle w:val="10"/>
        <w:spacing w:before="129" w:line="360" w:lineRule="auto"/>
        <w:ind w:left="240" w:right="694" w:firstLine="419"/>
        <w:rPr>
          <w:sz w:val="24"/>
          <w:szCs w:val="24"/>
        </w:rPr>
      </w:pPr>
      <w:r>
        <w:rPr>
          <w:rFonts w:hint="eastAsia"/>
          <w:sz w:val="24"/>
          <w:szCs w:val="24"/>
        </w:rPr>
        <w:t>投标人在评标过程中作出的符合法律法规和招标文件规定的澄清确认，构成投标文件的组成部分。</w:t>
      </w:r>
    </w:p>
    <w:p>
      <w:pPr>
        <w:pStyle w:val="40"/>
        <w:numPr>
          <w:ilvl w:val="2"/>
          <w:numId w:val="4"/>
        </w:numPr>
        <w:tabs>
          <w:tab w:val="left" w:pos="1126"/>
        </w:tabs>
        <w:spacing w:line="360" w:lineRule="auto"/>
        <w:ind w:right="691" w:firstLine="360"/>
        <w:rPr>
          <w:sz w:val="24"/>
          <w:szCs w:val="24"/>
        </w:rPr>
      </w:pPr>
      <w:r>
        <w:rPr>
          <w:rFonts w:hint="eastAsia"/>
          <w:spacing w:val="-5"/>
          <w:sz w:val="24"/>
          <w:szCs w:val="24"/>
        </w:rPr>
        <w:t>投标人须知前附表规定不接受联合体投标的，或投标人没有组成联合体的，投标文件</w:t>
      </w:r>
      <w:r>
        <w:rPr>
          <w:rFonts w:hint="eastAsia"/>
          <w:spacing w:val="-11"/>
          <w:sz w:val="24"/>
          <w:szCs w:val="24"/>
        </w:rPr>
        <w:t>不包括本章第</w:t>
      </w:r>
      <w:r>
        <w:rPr>
          <w:spacing w:val="-11"/>
          <w:sz w:val="24"/>
          <w:szCs w:val="24"/>
        </w:rPr>
        <w:t xml:space="preserve"> </w:t>
      </w:r>
      <w:r>
        <w:rPr>
          <w:rFonts w:ascii="Times New Roman" w:eastAsia="Times New Roman"/>
          <w:sz w:val="24"/>
          <w:szCs w:val="24"/>
        </w:rPr>
        <w:t>3.1.1</w:t>
      </w:r>
      <w:r>
        <w:rPr>
          <w:rFonts w:hint="eastAsia"/>
          <w:sz w:val="24"/>
          <w:szCs w:val="24"/>
        </w:rPr>
        <w:t>（</w:t>
      </w:r>
      <w:r>
        <w:rPr>
          <w:rFonts w:ascii="Times New Roman" w:eastAsia="Times New Roman"/>
          <w:sz w:val="24"/>
          <w:szCs w:val="24"/>
        </w:rPr>
        <w:t>3</w:t>
      </w:r>
      <w:r>
        <w:rPr>
          <w:rFonts w:hint="eastAsia"/>
          <w:sz w:val="24"/>
          <w:szCs w:val="24"/>
        </w:rPr>
        <w:t>）</w:t>
      </w:r>
      <w:r>
        <w:rPr>
          <w:rFonts w:hint="eastAsia"/>
          <w:spacing w:val="-3"/>
          <w:sz w:val="24"/>
          <w:szCs w:val="24"/>
        </w:rPr>
        <w:t>目所指的联合体协议书。</w:t>
      </w:r>
    </w:p>
    <w:p>
      <w:pPr>
        <w:pStyle w:val="40"/>
        <w:numPr>
          <w:ilvl w:val="2"/>
          <w:numId w:val="4"/>
        </w:numPr>
        <w:tabs>
          <w:tab w:val="left" w:pos="1126"/>
        </w:tabs>
        <w:spacing w:before="3" w:line="360" w:lineRule="auto"/>
        <w:ind w:right="693" w:firstLine="360"/>
        <w:rPr>
          <w:sz w:val="24"/>
          <w:szCs w:val="24"/>
        </w:rPr>
      </w:pPr>
      <w:r>
        <w:rPr>
          <w:rFonts w:hint="eastAsia"/>
          <w:spacing w:val="-3"/>
          <w:sz w:val="24"/>
          <w:szCs w:val="24"/>
        </w:rPr>
        <w:t>投标人须知前附表未要求提交投标保证金的，投标文件不包括本章第</w:t>
      </w:r>
      <w:r>
        <w:rPr>
          <w:spacing w:val="-3"/>
          <w:sz w:val="24"/>
          <w:szCs w:val="24"/>
        </w:rPr>
        <w:t xml:space="preserve"> </w:t>
      </w:r>
      <w:r>
        <w:rPr>
          <w:rFonts w:ascii="Times New Roman" w:eastAsia="Times New Roman"/>
          <w:sz w:val="24"/>
          <w:szCs w:val="24"/>
        </w:rPr>
        <w:t>3.1.1</w:t>
      </w:r>
      <w:r>
        <w:rPr>
          <w:rFonts w:hint="eastAsia"/>
          <w:sz w:val="24"/>
          <w:szCs w:val="24"/>
        </w:rPr>
        <w:t>（</w:t>
      </w:r>
      <w:r>
        <w:rPr>
          <w:rFonts w:ascii="Times New Roman" w:eastAsia="Times New Roman"/>
          <w:sz w:val="24"/>
          <w:szCs w:val="24"/>
        </w:rPr>
        <w:t>4</w:t>
      </w:r>
      <w:r>
        <w:rPr>
          <w:rFonts w:hint="eastAsia"/>
          <w:sz w:val="24"/>
          <w:szCs w:val="24"/>
        </w:rPr>
        <w:t>）</w:t>
      </w:r>
      <w:r>
        <w:rPr>
          <w:rFonts w:hint="eastAsia"/>
          <w:spacing w:val="-2"/>
          <w:sz w:val="24"/>
          <w:szCs w:val="24"/>
        </w:rPr>
        <w:t>目所</w:t>
      </w:r>
      <w:r>
        <w:rPr>
          <w:rFonts w:hint="eastAsia"/>
          <w:spacing w:val="-3"/>
          <w:sz w:val="24"/>
          <w:szCs w:val="24"/>
        </w:rPr>
        <w:t>指的投标保证金。</w:t>
      </w:r>
    </w:p>
    <w:p>
      <w:pPr>
        <w:pStyle w:val="4"/>
        <w:numPr>
          <w:ilvl w:val="1"/>
          <w:numId w:val="4"/>
        </w:numPr>
        <w:tabs>
          <w:tab w:val="left" w:pos="867"/>
        </w:tabs>
        <w:spacing w:before="149" w:line="360" w:lineRule="auto"/>
        <w:ind w:hanging="489"/>
        <w:rPr>
          <w:b/>
          <w:bCs/>
          <w:sz w:val="24"/>
          <w:szCs w:val="24"/>
        </w:rPr>
      </w:pPr>
      <w:bookmarkStart w:id="45" w:name="_Toc107771464"/>
      <w:r>
        <w:rPr>
          <w:rFonts w:hint="eastAsia"/>
          <w:b/>
          <w:bCs/>
          <w:sz w:val="24"/>
          <w:szCs w:val="24"/>
        </w:rPr>
        <w:t>投标报价</w:t>
      </w:r>
      <w:bookmarkEnd w:id="45"/>
    </w:p>
    <w:p>
      <w:pPr>
        <w:tabs>
          <w:tab w:val="left" w:pos="1481"/>
        </w:tabs>
        <w:spacing w:line="360" w:lineRule="auto"/>
        <w:ind w:left="-233" w:right="355" w:firstLine="960" w:firstLineChars="400"/>
        <w:jc w:val="both"/>
        <w:rPr>
          <w:spacing w:val="-5"/>
          <w:sz w:val="24"/>
          <w:szCs w:val="24"/>
        </w:rPr>
      </w:pPr>
      <w:r>
        <w:rPr>
          <w:sz w:val="24"/>
          <w:szCs w:val="24"/>
        </w:rPr>
        <w:t>3.2.1</w:t>
      </w:r>
      <w:r>
        <w:rPr>
          <w:rFonts w:hint="eastAsia"/>
          <w:sz w:val="24"/>
          <w:szCs w:val="24"/>
        </w:rPr>
        <w:t>投标人应按照第七章“投标文件格式”的要求在投标函中进行报价并填写勘察费</w:t>
      </w:r>
      <w:r>
        <w:rPr>
          <w:rFonts w:hint="eastAsia"/>
          <w:spacing w:val="-5"/>
          <w:sz w:val="24"/>
          <w:szCs w:val="24"/>
        </w:rPr>
        <w:t>清单。投标报价应遵守《工程勘察设计收费管理规定》，如法律法规对勘察收费有新的规定</w:t>
      </w:r>
      <w:r>
        <w:rPr>
          <w:rFonts w:hint="eastAsia"/>
          <w:spacing w:val="-8"/>
          <w:w w:val="95"/>
          <w:sz w:val="24"/>
          <w:szCs w:val="24"/>
        </w:rPr>
        <w:t>的，招标</w:t>
      </w:r>
      <w:r>
        <w:rPr>
          <w:rFonts w:hint="eastAsia"/>
          <w:spacing w:val="-5"/>
          <w:sz w:val="24"/>
          <w:szCs w:val="24"/>
        </w:rPr>
        <w:t>人将在投标人须知前附表中列明，投标人应按新的规定执行。投标报价违反《工程勘察设计收费管理规定》和（或）投标人须知前附表规定的新的报价依据及标准的投标文件将被否决。</w:t>
      </w:r>
    </w:p>
    <w:p>
      <w:pPr>
        <w:tabs>
          <w:tab w:val="left" w:pos="1481"/>
        </w:tabs>
        <w:spacing w:line="360" w:lineRule="auto"/>
        <w:ind w:left="-233" w:right="355" w:firstLine="960" w:firstLineChars="400"/>
        <w:jc w:val="both"/>
        <w:rPr>
          <w:sz w:val="24"/>
          <w:szCs w:val="24"/>
        </w:rPr>
      </w:pPr>
      <w:r>
        <w:rPr>
          <w:sz w:val="24"/>
          <w:szCs w:val="24"/>
        </w:rPr>
        <w:t>3.2.2</w:t>
      </w:r>
      <w:r>
        <w:rPr>
          <w:rFonts w:hint="eastAsia"/>
          <w:sz w:val="24"/>
          <w:szCs w:val="24"/>
        </w:rPr>
        <w:t>投标人应充分了解工程项目建设地点的位置、周边环境以及影响投标报价的其他要素。</w:t>
      </w:r>
    </w:p>
    <w:p>
      <w:pPr>
        <w:tabs>
          <w:tab w:val="left" w:pos="1481"/>
        </w:tabs>
        <w:spacing w:line="360" w:lineRule="auto"/>
        <w:ind w:left="-233" w:right="355" w:firstLine="960" w:firstLineChars="400"/>
        <w:jc w:val="both"/>
        <w:rPr>
          <w:sz w:val="24"/>
          <w:szCs w:val="24"/>
        </w:rPr>
      </w:pPr>
      <w:r>
        <w:rPr>
          <w:sz w:val="24"/>
          <w:szCs w:val="24"/>
        </w:rPr>
        <w:t>3.2.3</w:t>
      </w:r>
      <w:r>
        <w:rPr>
          <w:rFonts w:hint="eastAsia"/>
          <w:sz w:val="24"/>
          <w:szCs w:val="24"/>
        </w:rPr>
        <w:t>投标报价为投标人完成招标文件要求的全部勘察工作的一切成本、费用和利润总和。</w:t>
      </w:r>
    </w:p>
    <w:p>
      <w:pPr>
        <w:tabs>
          <w:tab w:val="left" w:pos="1481"/>
        </w:tabs>
        <w:spacing w:line="360" w:lineRule="auto"/>
        <w:ind w:left="-233" w:right="355" w:firstLine="960" w:firstLineChars="400"/>
        <w:jc w:val="both"/>
        <w:rPr>
          <w:sz w:val="24"/>
          <w:szCs w:val="24"/>
        </w:rPr>
      </w:pPr>
      <w:r>
        <w:rPr>
          <w:sz w:val="24"/>
          <w:szCs w:val="24"/>
        </w:rPr>
        <w:t>3.2.4</w:t>
      </w:r>
      <w:r>
        <w:rPr>
          <w:rFonts w:hint="eastAsia"/>
          <w:spacing w:val="-7"/>
          <w:sz w:val="24"/>
          <w:szCs w:val="24"/>
        </w:rPr>
        <w:t>投标人在投标截止时间前修改投标函中的投标报价总额，应同时修改投标文件“勘</w:t>
      </w:r>
      <w:r>
        <w:rPr>
          <w:rFonts w:hint="eastAsia"/>
          <w:sz w:val="24"/>
          <w:szCs w:val="24"/>
        </w:rPr>
        <w:t>察费清单”中的相应报价。此修改须符合本章第</w:t>
      </w:r>
      <w:r>
        <w:rPr>
          <w:sz w:val="24"/>
          <w:szCs w:val="24"/>
        </w:rPr>
        <w:t xml:space="preserve"> </w:t>
      </w:r>
      <w:r>
        <w:rPr>
          <w:rFonts w:ascii="Times New Roman" w:hAnsi="Times New Roman"/>
          <w:sz w:val="24"/>
          <w:szCs w:val="24"/>
        </w:rPr>
        <w:t xml:space="preserve">4.3 </w:t>
      </w:r>
      <w:r>
        <w:rPr>
          <w:rFonts w:hint="eastAsia"/>
          <w:sz w:val="24"/>
          <w:szCs w:val="24"/>
        </w:rPr>
        <w:t>款的有关要求。</w:t>
      </w:r>
    </w:p>
    <w:p>
      <w:pPr>
        <w:tabs>
          <w:tab w:val="left" w:pos="1481"/>
        </w:tabs>
        <w:spacing w:line="360" w:lineRule="auto"/>
        <w:ind w:left="-233" w:right="355" w:firstLine="960" w:firstLineChars="400"/>
        <w:jc w:val="both"/>
        <w:rPr>
          <w:sz w:val="24"/>
          <w:szCs w:val="24"/>
        </w:rPr>
      </w:pPr>
      <w:r>
        <w:rPr>
          <w:sz w:val="24"/>
          <w:szCs w:val="24"/>
        </w:rPr>
        <w:t>3.2.5</w:t>
      </w:r>
      <w:r>
        <w:rPr>
          <w:rFonts w:hint="eastAsia"/>
          <w:sz w:val="24"/>
          <w:szCs w:val="24"/>
        </w:rPr>
        <w:t>投标报价的其他要求见投标人须知前附表。</w:t>
      </w:r>
    </w:p>
    <w:p>
      <w:pPr>
        <w:pStyle w:val="4"/>
        <w:numPr>
          <w:ilvl w:val="1"/>
          <w:numId w:val="4"/>
        </w:numPr>
        <w:tabs>
          <w:tab w:val="left" w:pos="867"/>
        </w:tabs>
        <w:spacing w:before="149" w:line="360" w:lineRule="auto"/>
        <w:ind w:hanging="489"/>
        <w:rPr>
          <w:b/>
          <w:bCs/>
          <w:sz w:val="24"/>
          <w:szCs w:val="24"/>
        </w:rPr>
      </w:pPr>
      <w:bookmarkStart w:id="46" w:name="_Toc107771465"/>
      <w:r>
        <w:rPr>
          <w:rFonts w:hint="eastAsia"/>
          <w:b/>
          <w:bCs/>
          <w:sz w:val="24"/>
          <w:szCs w:val="24"/>
        </w:rPr>
        <w:t>投标有效期</w:t>
      </w:r>
      <w:bookmarkEnd w:id="46"/>
    </w:p>
    <w:p>
      <w:pPr>
        <w:pStyle w:val="40"/>
        <w:numPr>
          <w:ilvl w:val="2"/>
          <w:numId w:val="4"/>
        </w:numPr>
        <w:tabs>
          <w:tab w:val="left" w:pos="1186"/>
        </w:tabs>
        <w:spacing w:line="360" w:lineRule="auto"/>
        <w:ind w:firstLine="420"/>
        <w:rPr>
          <w:sz w:val="24"/>
          <w:szCs w:val="24"/>
        </w:rPr>
      </w:pPr>
      <w:r>
        <w:rPr>
          <w:rFonts w:hint="eastAsia"/>
          <w:spacing w:val="-6"/>
          <w:sz w:val="24"/>
          <w:szCs w:val="24"/>
        </w:rPr>
        <w:t>除投标人须知前附表另有规定外，投标有效期为</w:t>
      </w:r>
      <w:r>
        <w:rPr>
          <w:spacing w:val="-6"/>
          <w:sz w:val="24"/>
          <w:szCs w:val="24"/>
        </w:rPr>
        <w:t xml:space="preserve"> </w:t>
      </w:r>
      <w:r>
        <w:rPr>
          <w:rFonts w:ascii="Times New Roman" w:eastAsia="Times New Roman"/>
          <w:sz w:val="24"/>
          <w:szCs w:val="24"/>
        </w:rPr>
        <w:t>90</w:t>
      </w:r>
      <w:r>
        <w:rPr>
          <w:rFonts w:ascii="Times New Roman" w:eastAsia="Times New Roman"/>
          <w:spacing w:val="-3"/>
          <w:sz w:val="24"/>
          <w:szCs w:val="24"/>
        </w:rPr>
        <w:t xml:space="preserve"> </w:t>
      </w:r>
      <w:r>
        <w:rPr>
          <w:rFonts w:hint="eastAsia"/>
          <w:sz w:val="24"/>
          <w:szCs w:val="24"/>
        </w:rPr>
        <w:t>天。</w:t>
      </w:r>
    </w:p>
    <w:p>
      <w:pPr>
        <w:pStyle w:val="40"/>
        <w:numPr>
          <w:ilvl w:val="2"/>
          <w:numId w:val="4"/>
        </w:numPr>
        <w:tabs>
          <w:tab w:val="left" w:pos="1186"/>
        </w:tabs>
        <w:spacing w:before="132" w:line="360" w:lineRule="auto"/>
        <w:ind w:firstLine="420"/>
        <w:rPr>
          <w:sz w:val="24"/>
          <w:szCs w:val="24"/>
        </w:rPr>
      </w:pPr>
      <w:r>
        <w:rPr>
          <w:rFonts w:hint="eastAsia"/>
          <w:spacing w:val="-3"/>
          <w:sz w:val="24"/>
          <w:szCs w:val="24"/>
        </w:rPr>
        <w:t>在投标有效期内，投标人撤销投标文件的，应承担招标文件和法律规定的责任。</w:t>
      </w:r>
    </w:p>
    <w:p>
      <w:pPr>
        <w:pStyle w:val="40"/>
        <w:numPr>
          <w:ilvl w:val="2"/>
          <w:numId w:val="4"/>
        </w:numPr>
        <w:tabs>
          <w:tab w:val="left" w:pos="1186"/>
        </w:tabs>
        <w:spacing w:before="129" w:line="360" w:lineRule="auto"/>
        <w:ind w:right="691" w:firstLine="420"/>
        <w:jc w:val="both"/>
        <w:rPr>
          <w:sz w:val="24"/>
          <w:szCs w:val="24"/>
        </w:rPr>
      </w:pPr>
      <w:r>
        <w:rPr>
          <w:rFonts w:hint="eastAsia"/>
          <w:spacing w:val="-8"/>
          <w:sz w:val="24"/>
          <w:szCs w:val="24"/>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r>
        <w:rPr>
          <w:rFonts w:hint="eastAsia"/>
          <w:spacing w:val="-5"/>
          <w:sz w:val="24"/>
          <w:szCs w:val="24"/>
        </w:rPr>
        <w:t>及以现金或者支票形式递交的投标保证金的银行同期存款利息。</w:t>
      </w:r>
    </w:p>
    <w:p>
      <w:pPr>
        <w:pStyle w:val="4"/>
        <w:numPr>
          <w:ilvl w:val="1"/>
          <w:numId w:val="4"/>
        </w:numPr>
        <w:tabs>
          <w:tab w:val="left" w:pos="867"/>
        </w:tabs>
        <w:spacing w:before="149" w:line="360" w:lineRule="auto"/>
        <w:ind w:hanging="489"/>
        <w:rPr>
          <w:b/>
          <w:bCs/>
          <w:sz w:val="24"/>
          <w:szCs w:val="24"/>
        </w:rPr>
      </w:pPr>
      <w:bookmarkStart w:id="47" w:name="_Toc107771466"/>
      <w:r>
        <w:rPr>
          <w:rFonts w:hint="eastAsia"/>
          <w:b/>
          <w:bCs/>
          <w:sz w:val="24"/>
          <w:szCs w:val="24"/>
        </w:rPr>
        <w:t>投标保证金</w:t>
      </w:r>
      <w:bookmarkEnd w:id="47"/>
    </w:p>
    <w:p>
      <w:pPr>
        <w:pStyle w:val="40"/>
        <w:numPr>
          <w:ilvl w:val="2"/>
          <w:numId w:val="4"/>
        </w:numPr>
        <w:tabs>
          <w:tab w:val="left" w:pos="1186"/>
        </w:tabs>
        <w:spacing w:before="129" w:line="360" w:lineRule="auto"/>
        <w:ind w:right="691" w:firstLine="420"/>
        <w:jc w:val="both"/>
        <w:rPr>
          <w:spacing w:val="-8"/>
          <w:sz w:val="24"/>
          <w:szCs w:val="24"/>
        </w:rPr>
      </w:pPr>
      <w:r>
        <w:rPr>
          <w:rFonts w:hint="eastAsia"/>
          <w:spacing w:val="-8"/>
          <w:sz w:val="24"/>
          <w:szCs w:val="24"/>
        </w:rPr>
        <w:t>投标人在递交投标文件的同时，应按投标人须知前附表规定的金额、形式和第六章“投标文件格式”规定的投标保证金格式递交投标保证金，并作为其投标文件的组成部分。</w:t>
      </w:r>
    </w:p>
    <w:p>
      <w:pPr>
        <w:pStyle w:val="40"/>
        <w:numPr>
          <w:ilvl w:val="2"/>
          <w:numId w:val="4"/>
        </w:numPr>
        <w:tabs>
          <w:tab w:val="left" w:pos="1186"/>
        </w:tabs>
        <w:spacing w:before="129" w:line="360" w:lineRule="auto"/>
        <w:ind w:right="691" w:firstLine="420"/>
        <w:jc w:val="both"/>
        <w:rPr>
          <w:sz w:val="24"/>
          <w:szCs w:val="24"/>
        </w:rPr>
      </w:pPr>
      <w:r>
        <w:rPr>
          <w:rFonts w:hint="eastAsia"/>
          <w:spacing w:val="-8"/>
          <w:sz w:val="24"/>
          <w:szCs w:val="24"/>
        </w:rPr>
        <w:t>投标人不按本章第</w:t>
      </w:r>
      <w:r>
        <w:rPr>
          <w:spacing w:val="-8"/>
          <w:sz w:val="24"/>
          <w:szCs w:val="24"/>
        </w:rPr>
        <w:t xml:space="preserve"> </w:t>
      </w:r>
      <w:r>
        <w:rPr>
          <w:rFonts w:ascii="Times New Roman" w:eastAsia="Times New Roman"/>
          <w:sz w:val="24"/>
          <w:szCs w:val="24"/>
        </w:rPr>
        <w:t xml:space="preserve">3.4.1 </w:t>
      </w:r>
      <w:r>
        <w:rPr>
          <w:rFonts w:hint="eastAsia"/>
          <w:spacing w:val="-3"/>
          <w:sz w:val="24"/>
          <w:szCs w:val="24"/>
        </w:rPr>
        <w:t>项要求提交投标保证金的，评标委员会将否决其投标。</w:t>
      </w:r>
    </w:p>
    <w:p>
      <w:pPr>
        <w:pStyle w:val="40"/>
        <w:numPr>
          <w:ilvl w:val="2"/>
          <w:numId w:val="4"/>
        </w:numPr>
        <w:tabs>
          <w:tab w:val="left" w:pos="1186"/>
        </w:tabs>
        <w:spacing w:before="130" w:line="360" w:lineRule="auto"/>
        <w:ind w:right="691" w:firstLine="420"/>
        <w:rPr>
          <w:sz w:val="24"/>
          <w:szCs w:val="24"/>
        </w:rPr>
      </w:pPr>
      <w:r>
        <w:rPr>
          <w:rFonts w:hint="eastAsia"/>
          <w:spacing w:val="-5"/>
          <w:sz w:val="24"/>
          <w:szCs w:val="24"/>
        </w:rPr>
        <w:t>招标人最迟将在与中标人签订合同后</w:t>
      </w:r>
      <w:r>
        <w:rPr>
          <w:spacing w:val="-5"/>
          <w:sz w:val="24"/>
          <w:szCs w:val="24"/>
        </w:rPr>
        <w:t xml:space="preserve"> </w:t>
      </w:r>
      <w:r>
        <w:rPr>
          <w:rFonts w:ascii="Times New Roman" w:eastAsia="Times New Roman"/>
          <w:sz w:val="24"/>
          <w:szCs w:val="24"/>
        </w:rPr>
        <w:t>5</w:t>
      </w:r>
      <w:r>
        <w:rPr>
          <w:rFonts w:ascii="Times New Roman" w:eastAsia="Times New Roman"/>
          <w:spacing w:val="18"/>
          <w:sz w:val="24"/>
          <w:szCs w:val="24"/>
        </w:rPr>
        <w:t xml:space="preserve"> </w:t>
      </w:r>
      <w:r>
        <w:rPr>
          <w:rFonts w:hint="eastAsia"/>
          <w:spacing w:val="-11"/>
          <w:sz w:val="24"/>
          <w:szCs w:val="24"/>
        </w:rPr>
        <w:t>日内，向未中标的投标人和中标人退还投标保</w:t>
      </w:r>
      <w:r>
        <w:rPr>
          <w:rFonts w:hint="eastAsia"/>
          <w:spacing w:val="-6"/>
          <w:sz w:val="24"/>
          <w:szCs w:val="24"/>
        </w:rPr>
        <w:t>证金。投标保证金以现金或者支票形式递交的，还应退还银行同期存款利息。</w:t>
      </w:r>
    </w:p>
    <w:p>
      <w:pPr>
        <w:pStyle w:val="40"/>
        <w:numPr>
          <w:ilvl w:val="2"/>
          <w:numId w:val="4"/>
        </w:numPr>
        <w:tabs>
          <w:tab w:val="left" w:pos="1186"/>
        </w:tabs>
        <w:spacing w:line="360" w:lineRule="auto"/>
        <w:ind w:firstLine="420"/>
        <w:rPr>
          <w:sz w:val="24"/>
          <w:szCs w:val="24"/>
        </w:rPr>
      </w:pPr>
      <w:r>
        <w:rPr>
          <w:rFonts w:hint="eastAsia"/>
          <w:spacing w:val="-3"/>
          <w:sz w:val="24"/>
          <w:szCs w:val="24"/>
        </w:rPr>
        <w:t>有下列情形之一的，投标保证金将不予退还：</w:t>
      </w:r>
    </w:p>
    <w:p>
      <w:pPr>
        <w:pStyle w:val="10"/>
        <w:spacing w:before="129" w:line="360" w:lineRule="auto"/>
        <w:ind w:left="554"/>
        <w:rPr>
          <w:sz w:val="24"/>
          <w:szCs w:val="24"/>
        </w:rPr>
      </w:pPr>
      <w:r>
        <w:rPr>
          <w:rFonts w:hint="eastAsia"/>
          <w:sz w:val="24"/>
          <w:szCs w:val="24"/>
        </w:rPr>
        <w:t>（</w:t>
      </w:r>
      <w:r>
        <w:rPr>
          <w:rFonts w:ascii="Times New Roman" w:eastAsia="Times New Roman"/>
          <w:sz w:val="24"/>
          <w:szCs w:val="24"/>
        </w:rPr>
        <w:t>1</w:t>
      </w:r>
      <w:r>
        <w:rPr>
          <w:rFonts w:hint="eastAsia"/>
          <w:sz w:val="24"/>
          <w:szCs w:val="24"/>
        </w:rPr>
        <w:t>）投标人在投标有效期内撤销投标文件；</w:t>
      </w:r>
    </w:p>
    <w:p>
      <w:pPr>
        <w:pStyle w:val="10"/>
        <w:spacing w:before="132" w:line="360" w:lineRule="auto"/>
        <w:ind w:left="240" w:right="694" w:firstLine="314"/>
        <w:rPr>
          <w:sz w:val="24"/>
          <w:szCs w:val="24"/>
        </w:rPr>
      </w:pPr>
      <w:r>
        <w:rPr>
          <w:rFonts w:hint="eastAsia"/>
          <w:sz w:val="24"/>
          <w:szCs w:val="24"/>
        </w:rPr>
        <w:t>（</w:t>
      </w:r>
      <w:r>
        <w:rPr>
          <w:rFonts w:ascii="Times New Roman" w:eastAsia="Times New Roman"/>
          <w:sz w:val="24"/>
          <w:szCs w:val="24"/>
        </w:rPr>
        <w:t>2</w:t>
      </w:r>
      <w:r>
        <w:rPr>
          <w:rFonts w:hint="eastAsia"/>
          <w:sz w:val="24"/>
          <w:szCs w:val="24"/>
        </w:rPr>
        <w:t>）中标人在收到中标通知书后，无正当理由不与招标人订立合同，在签订合同时向招标人提出附加条件，或者不按照招标文件要求提交履约保证金；</w:t>
      </w:r>
    </w:p>
    <w:p>
      <w:pPr>
        <w:pStyle w:val="10"/>
        <w:spacing w:before="132" w:line="360" w:lineRule="auto"/>
        <w:ind w:left="240" w:right="694" w:firstLine="314"/>
        <w:rPr>
          <w:sz w:val="24"/>
          <w:szCs w:val="24"/>
        </w:rPr>
      </w:pPr>
      <w:r>
        <w:rPr>
          <w:rFonts w:hint="eastAsia"/>
          <w:sz w:val="24"/>
          <w:szCs w:val="24"/>
        </w:rPr>
        <w:t>（</w:t>
      </w:r>
      <w:r>
        <w:rPr>
          <w:rFonts w:ascii="Times New Roman" w:eastAsia="Times New Roman"/>
          <w:sz w:val="24"/>
          <w:szCs w:val="24"/>
        </w:rPr>
        <w:t>3</w:t>
      </w:r>
      <w:r>
        <w:rPr>
          <w:rFonts w:hint="eastAsia"/>
          <w:sz w:val="24"/>
          <w:szCs w:val="24"/>
        </w:rPr>
        <w:t>）投标人有串通投标、弄虚作假、行贿等违法行为应被否决投标的；</w:t>
      </w:r>
    </w:p>
    <w:p>
      <w:pPr>
        <w:pStyle w:val="10"/>
        <w:spacing w:before="132" w:line="360" w:lineRule="auto"/>
        <w:ind w:left="240" w:right="694" w:firstLine="314"/>
      </w:pPr>
      <w:r>
        <w:rPr>
          <w:rFonts w:hint="eastAsia"/>
          <w:sz w:val="24"/>
          <w:szCs w:val="24"/>
        </w:rPr>
        <w:t>（</w:t>
      </w:r>
      <w:r>
        <w:rPr>
          <w:rFonts w:ascii="Times New Roman" w:eastAsia="Times New Roman"/>
          <w:sz w:val="24"/>
          <w:szCs w:val="24"/>
        </w:rPr>
        <w:t>4</w:t>
      </w:r>
      <w:r>
        <w:rPr>
          <w:rFonts w:hint="eastAsia"/>
          <w:sz w:val="24"/>
          <w:szCs w:val="24"/>
        </w:rPr>
        <w:t>）发生投标人须知前附表规定的其他可以不予退还投标保证金的情形。</w:t>
      </w:r>
    </w:p>
    <w:p>
      <w:pPr>
        <w:pStyle w:val="4"/>
        <w:numPr>
          <w:ilvl w:val="1"/>
          <w:numId w:val="4"/>
        </w:numPr>
        <w:tabs>
          <w:tab w:val="left" w:pos="867"/>
        </w:tabs>
        <w:spacing w:before="149" w:line="360" w:lineRule="auto"/>
        <w:ind w:hanging="489"/>
        <w:rPr>
          <w:b/>
          <w:bCs/>
          <w:sz w:val="24"/>
          <w:szCs w:val="24"/>
        </w:rPr>
      </w:pPr>
      <w:bookmarkStart w:id="48" w:name="_Toc107771467"/>
      <w:r>
        <w:rPr>
          <w:rFonts w:hint="eastAsia"/>
          <w:b/>
          <w:bCs/>
          <w:sz w:val="24"/>
          <w:szCs w:val="24"/>
        </w:rPr>
        <w:t>资格审查资料（适用于已进行资格预审的）</w:t>
      </w:r>
      <w:bookmarkEnd w:id="48"/>
    </w:p>
    <w:p>
      <w:pPr>
        <w:pStyle w:val="10"/>
        <w:spacing w:line="360" w:lineRule="auto"/>
        <w:ind w:left="240" w:right="720" w:firstLine="419"/>
        <w:jc w:val="both"/>
        <w:rPr>
          <w:sz w:val="24"/>
          <w:szCs w:val="24"/>
        </w:rPr>
      </w:pPr>
      <w:r>
        <w:rPr>
          <w:rFonts w:hint="eastAsia"/>
          <w:sz w:val="24"/>
          <w:szCs w:val="24"/>
        </w:rPr>
        <w:t>投标人在递交投标文件前，发生可能影响其投标资格的新情况的，应更新或补充其在申请资格预审时提供的资料，以证实其各项资格条件仍能继续满足资格预审文件的要求，且没有实质性降低。</w:t>
      </w:r>
    </w:p>
    <w:p>
      <w:pPr>
        <w:pStyle w:val="4"/>
        <w:numPr>
          <w:ilvl w:val="1"/>
          <w:numId w:val="5"/>
        </w:numPr>
        <w:tabs>
          <w:tab w:val="left" w:pos="867"/>
        </w:tabs>
        <w:spacing w:before="148" w:line="360" w:lineRule="auto"/>
        <w:ind w:hanging="489"/>
        <w:rPr>
          <w:b/>
          <w:bCs/>
          <w:sz w:val="24"/>
          <w:szCs w:val="24"/>
        </w:rPr>
      </w:pPr>
      <w:bookmarkStart w:id="49" w:name="_Toc107771468"/>
      <w:r>
        <w:rPr>
          <w:rFonts w:hint="eastAsia"/>
          <w:b/>
          <w:bCs/>
          <w:spacing w:val="-1"/>
          <w:sz w:val="24"/>
          <w:szCs w:val="24"/>
        </w:rPr>
        <w:t>资格审查资料</w:t>
      </w:r>
      <w:r>
        <w:rPr>
          <w:rFonts w:hint="eastAsia"/>
          <w:b/>
          <w:bCs/>
          <w:spacing w:val="-3"/>
          <w:sz w:val="24"/>
          <w:szCs w:val="24"/>
        </w:rPr>
        <w:t>（适用于未进行资格预审的</w:t>
      </w:r>
      <w:r>
        <w:rPr>
          <w:rFonts w:hint="eastAsia"/>
          <w:b/>
          <w:bCs/>
          <w:sz w:val="24"/>
          <w:szCs w:val="24"/>
        </w:rPr>
        <w:t>）</w:t>
      </w:r>
      <w:bookmarkEnd w:id="49"/>
    </w:p>
    <w:p>
      <w:pPr>
        <w:pStyle w:val="10"/>
        <w:spacing w:line="360" w:lineRule="auto"/>
        <w:ind w:left="240" w:right="694" w:firstLine="419"/>
        <w:rPr>
          <w:sz w:val="24"/>
          <w:szCs w:val="24"/>
        </w:rPr>
      </w:pPr>
      <w:r>
        <w:rPr>
          <w:rFonts w:hint="eastAsia"/>
          <w:sz w:val="24"/>
          <w:szCs w:val="24"/>
        </w:rPr>
        <w:t>除投标人须知前附表另有规定外，投标人应按下列规定提供资格审查资料，以证明其满足本章第</w:t>
      </w:r>
      <w:r>
        <w:rPr>
          <w:sz w:val="24"/>
          <w:szCs w:val="24"/>
        </w:rPr>
        <w:t xml:space="preserve"> </w:t>
      </w:r>
      <w:r>
        <w:rPr>
          <w:rFonts w:ascii="Times New Roman" w:eastAsia="Times New Roman"/>
          <w:sz w:val="24"/>
          <w:szCs w:val="24"/>
        </w:rPr>
        <w:t xml:space="preserve">1.4 </w:t>
      </w:r>
      <w:r>
        <w:rPr>
          <w:rFonts w:hint="eastAsia"/>
          <w:sz w:val="24"/>
          <w:szCs w:val="24"/>
        </w:rPr>
        <w:t>款规定的资质、财务、业绩、信誉等要求。</w:t>
      </w:r>
    </w:p>
    <w:p>
      <w:pPr>
        <w:pStyle w:val="40"/>
        <w:numPr>
          <w:ilvl w:val="2"/>
          <w:numId w:val="5"/>
        </w:numPr>
        <w:tabs>
          <w:tab w:val="left" w:pos="1136"/>
        </w:tabs>
        <w:spacing w:line="360" w:lineRule="auto"/>
        <w:ind w:right="599" w:firstLine="420"/>
        <w:rPr>
          <w:sz w:val="24"/>
          <w:szCs w:val="24"/>
        </w:rPr>
      </w:pPr>
      <w:r>
        <w:rPr>
          <w:rFonts w:ascii="Times New Roman" w:hAnsi="Times New Roman"/>
          <w:spacing w:val="-3"/>
          <w:sz w:val="24"/>
          <w:szCs w:val="24"/>
        </w:rPr>
        <w:t>“</w:t>
      </w:r>
      <w:r>
        <w:rPr>
          <w:rFonts w:hint="eastAsia"/>
          <w:spacing w:val="-3"/>
          <w:sz w:val="24"/>
          <w:szCs w:val="24"/>
        </w:rPr>
        <w:t>投标人基本情况表</w:t>
      </w:r>
      <w:r>
        <w:rPr>
          <w:rFonts w:ascii="Times New Roman" w:hAnsi="Times New Roman"/>
          <w:spacing w:val="-3"/>
          <w:sz w:val="24"/>
          <w:szCs w:val="24"/>
        </w:rPr>
        <w:t>”</w:t>
      </w:r>
      <w:r>
        <w:rPr>
          <w:rFonts w:hint="eastAsia"/>
          <w:spacing w:val="-8"/>
          <w:sz w:val="24"/>
          <w:szCs w:val="24"/>
        </w:rPr>
        <w:t>应附投标人营业执照和组织机构代码证的复印件</w:t>
      </w:r>
      <w:r>
        <w:rPr>
          <w:rFonts w:hint="eastAsia"/>
          <w:sz w:val="24"/>
          <w:szCs w:val="24"/>
        </w:rPr>
        <w:t>（</w:t>
      </w:r>
      <w:r>
        <w:rPr>
          <w:rFonts w:hint="eastAsia"/>
          <w:spacing w:val="-2"/>
          <w:sz w:val="24"/>
          <w:szCs w:val="24"/>
        </w:rPr>
        <w:t>按照</w:t>
      </w:r>
      <w:r>
        <w:rPr>
          <w:rFonts w:ascii="Times New Roman" w:hAnsi="Times New Roman"/>
          <w:sz w:val="24"/>
          <w:szCs w:val="24"/>
        </w:rPr>
        <w:t>“</w:t>
      </w:r>
      <w:r>
        <w:rPr>
          <w:rFonts w:hint="eastAsia"/>
          <w:spacing w:val="-3"/>
          <w:sz w:val="24"/>
          <w:szCs w:val="24"/>
        </w:rPr>
        <w:t>三证合一</w:t>
      </w:r>
      <w:r>
        <w:rPr>
          <w:rFonts w:ascii="Times New Roman" w:hAnsi="Times New Roman"/>
          <w:sz w:val="24"/>
          <w:szCs w:val="24"/>
        </w:rPr>
        <w:t xml:space="preserve">” </w:t>
      </w:r>
      <w:r>
        <w:rPr>
          <w:rFonts w:hint="eastAsia"/>
          <w:sz w:val="24"/>
          <w:szCs w:val="24"/>
        </w:rPr>
        <w:t>或</w:t>
      </w:r>
      <w:r>
        <w:rPr>
          <w:rFonts w:ascii="Times New Roman" w:hAnsi="Times New Roman"/>
          <w:sz w:val="24"/>
          <w:szCs w:val="24"/>
        </w:rPr>
        <w:t>“</w:t>
      </w:r>
      <w:r>
        <w:rPr>
          <w:rFonts w:hint="eastAsia"/>
          <w:spacing w:val="-3"/>
          <w:sz w:val="24"/>
          <w:szCs w:val="24"/>
        </w:rPr>
        <w:t>五证合一</w:t>
      </w:r>
      <w:r>
        <w:rPr>
          <w:rFonts w:ascii="Times New Roman" w:hAnsi="Times New Roman"/>
          <w:sz w:val="24"/>
          <w:szCs w:val="24"/>
        </w:rPr>
        <w:t>”</w:t>
      </w:r>
      <w:r>
        <w:rPr>
          <w:rFonts w:hint="eastAsia"/>
          <w:spacing w:val="-6"/>
          <w:sz w:val="24"/>
          <w:szCs w:val="24"/>
        </w:rPr>
        <w:t>登记制度进行登记的，可仅提供营业执照复印件</w:t>
      </w:r>
      <w:r>
        <w:rPr>
          <w:rFonts w:hint="eastAsia"/>
          <w:spacing w:val="-106"/>
          <w:sz w:val="24"/>
          <w:szCs w:val="24"/>
        </w:rPr>
        <w:t>）</w:t>
      </w:r>
      <w:r>
        <w:rPr>
          <w:rFonts w:hint="eastAsia"/>
          <w:spacing w:val="-7"/>
          <w:sz w:val="24"/>
          <w:szCs w:val="24"/>
        </w:rPr>
        <w:t>、投标人勘察资质证书副本等材</w:t>
      </w:r>
      <w:r>
        <w:rPr>
          <w:rFonts w:hint="eastAsia"/>
          <w:spacing w:val="-5"/>
          <w:sz w:val="24"/>
          <w:szCs w:val="24"/>
        </w:rPr>
        <w:t>料的复印件。</w:t>
      </w:r>
    </w:p>
    <w:p>
      <w:pPr>
        <w:pStyle w:val="40"/>
        <w:numPr>
          <w:ilvl w:val="2"/>
          <w:numId w:val="5"/>
        </w:numPr>
        <w:tabs>
          <w:tab w:val="left" w:pos="1136"/>
        </w:tabs>
        <w:spacing w:line="360" w:lineRule="auto"/>
        <w:ind w:right="691" w:firstLine="420"/>
        <w:jc w:val="both"/>
        <w:rPr>
          <w:sz w:val="24"/>
          <w:szCs w:val="24"/>
        </w:rPr>
      </w:pPr>
      <w:r>
        <w:rPr>
          <w:rFonts w:ascii="Times New Roman" w:hAnsi="Times New Roman"/>
          <w:sz w:val="24"/>
          <w:szCs w:val="24"/>
        </w:rPr>
        <w:t>“</w:t>
      </w:r>
      <w:r>
        <w:rPr>
          <w:rFonts w:hint="eastAsia"/>
          <w:spacing w:val="-3"/>
          <w:sz w:val="24"/>
          <w:szCs w:val="24"/>
        </w:rPr>
        <w:t>近年财务状况表</w:t>
      </w:r>
      <w:r>
        <w:rPr>
          <w:rFonts w:ascii="Times New Roman" w:hAnsi="Times New Roman"/>
          <w:spacing w:val="-3"/>
          <w:sz w:val="24"/>
          <w:szCs w:val="24"/>
        </w:rPr>
        <w:t>”</w:t>
      </w:r>
      <w:r>
        <w:rPr>
          <w:rFonts w:hint="eastAsia"/>
          <w:spacing w:val="-3"/>
          <w:sz w:val="24"/>
          <w:szCs w:val="24"/>
        </w:rPr>
        <w:t>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pPr>
        <w:pStyle w:val="40"/>
        <w:numPr>
          <w:ilvl w:val="2"/>
          <w:numId w:val="5"/>
        </w:numPr>
        <w:tabs>
          <w:tab w:val="left" w:pos="1136"/>
        </w:tabs>
        <w:spacing w:line="360" w:lineRule="auto"/>
        <w:ind w:right="693" w:firstLine="420"/>
        <w:rPr>
          <w:sz w:val="24"/>
          <w:szCs w:val="24"/>
        </w:rPr>
      </w:pPr>
      <w:r>
        <w:rPr>
          <w:rFonts w:ascii="Times New Roman" w:hAnsi="Times New Roman"/>
          <w:sz w:val="24"/>
          <w:szCs w:val="24"/>
        </w:rPr>
        <w:t>“</w:t>
      </w:r>
      <w:r>
        <w:rPr>
          <w:rFonts w:hint="eastAsia"/>
          <w:spacing w:val="-3"/>
          <w:sz w:val="24"/>
          <w:szCs w:val="24"/>
        </w:rPr>
        <w:t>近年完成的类似勘察项目情况表</w:t>
      </w:r>
      <w:r>
        <w:rPr>
          <w:rFonts w:ascii="Times New Roman" w:hAnsi="Times New Roman"/>
          <w:spacing w:val="-3"/>
          <w:sz w:val="24"/>
          <w:szCs w:val="24"/>
        </w:rPr>
        <w:t>”</w:t>
      </w:r>
      <w:r>
        <w:rPr>
          <w:rFonts w:hint="eastAsia"/>
          <w:spacing w:val="-3"/>
          <w:sz w:val="24"/>
          <w:szCs w:val="24"/>
        </w:rPr>
        <w:t>应附中标通知书和</w:t>
      </w:r>
      <w:r>
        <w:rPr>
          <w:rFonts w:hint="eastAsia"/>
          <w:sz w:val="24"/>
          <w:szCs w:val="24"/>
        </w:rPr>
        <w:t>（</w:t>
      </w:r>
      <w:r>
        <w:rPr>
          <w:rFonts w:hint="eastAsia"/>
          <w:spacing w:val="-3"/>
          <w:sz w:val="24"/>
          <w:szCs w:val="24"/>
        </w:rPr>
        <w:t>或</w:t>
      </w:r>
      <w:r>
        <w:rPr>
          <w:rFonts w:hint="eastAsia"/>
          <w:sz w:val="24"/>
          <w:szCs w:val="24"/>
        </w:rPr>
        <w:t>）</w:t>
      </w:r>
      <w:r>
        <w:rPr>
          <w:rFonts w:hint="eastAsia"/>
          <w:spacing w:val="-3"/>
          <w:sz w:val="24"/>
          <w:szCs w:val="24"/>
        </w:rPr>
        <w:t>合同协议书、发包人出具的证明文件；具体时间要求见投标人须知前附表，每张表格只填写一个项目，并标明序号。</w:t>
      </w:r>
    </w:p>
    <w:p>
      <w:pPr>
        <w:pStyle w:val="40"/>
        <w:numPr>
          <w:ilvl w:val="2"/>
          <w:numId w:val="5"/>
        </w:numPr>
        <w:tabs>
          <w:tab w:val="left" w:pos="1136"/>
        </w:tabs>
        <w:spacing w:line="360" w:lineRule="auto"/>
        <w:ind w:right="693" w:firstLine="420"/>
        <w:rPr>
          <w:sz w:val="24"/>
          <w:szCs w:val="24"/>
        </w:rPr>
      </w:pPr>
      <w:r>
        <w:rPr>
          <w:rFonts w:ascii="Times New Roman" w:hAnsi="Times New Roman"/>
          <w:sz w:val="24"/>
          <w:szCs w:val="24"/>
        </w:rPr>
        <w:t>“</w:t>
      </w:r>
      <w:r>
        <w:rPr>
          <w:rFonts w:hint="eastAsia"/>
          <w:spacing w:val="-3"/>
          <w:sz w:val="24"/>
          <w:szCs w:val="24"/>
        </w:rPr>
        <w:t>正在勘察和新承接的项目情况表</w:t>
      </w:r>
      <w:r>
        <w:rPr>
          <w:rFonts w:ascii="Times New Roman" w:hAnsi="Times New Roman"/>
          <w:spacing w:val="-3"/>
          <w:sz w:val="24"/>
          <w:szCs w:val="24"/>
        </w:rPr>
        <w:t>”</w:t>
      </w:r>
      <w:r>
        <w:rPr>
          <w:rFonts w:hint="eastAsia"/>
          <w:spacing w:val="-3"/>
          <w:sz w:val="24"/>
          <w:szCs w:val="24"/>
        </w:rPr>
        <w:t>应附中标通知书和</w:t>
      </w:r>
      <w:r>
        <w:rPr>
          <w:rFonts w:hint="eastAsia"/>
          <w:sz w:val="24"/>
          <w:szCs w:val="24"/>
        </w:rPr>
        <w:t>（</w:t>
      </w:r>
      <w:r>
        <w:rPr>
          <w:rFonts w:hint="eastAsia"/>
          <w:spacing w:val="-3"/>
          <w:sz w:val="24"/>
          <w:szCs w:val="24"/>
        </w:rPr>
        <w:t>或</w:t>
      </w:r>
      <w:r>
        <w:rPr>
          <w:rFonts w:hint="eastAsia"/>
          <w:sz w:val="24"/>
          <w:szCs w:val="24"/>
        </w:rPr>
        <w:t>）</w:t>
      </w:r>
      <w:r>
        <w:rPr>
          <w:rFonts w:hint="eastAsia"/>
          <w:spacing w:val="-3"/>
          <w:sz w:val="24"/>
          <w:szCs w:val="24"/>
        </w:rPr>
        <w:t>合同协议书复印件。每张表格只填写一个项目，并标明序号。</w:t>
      </w:r>
    </w:p>
    <w:p>
      <w:pPr>
        <w:pStyle w:val="40"/>
        <w:numPr>
          <w:ilvl w:val="2"/>
          <w:numId w:val="5"/>
        </w:numPr>
        <w:tabs>
          <w:tab w:val="left" w:pos="1136"/>
        </w:tabs>
        <w:spacing w:before="49" w:line="360" w:lineRule="auto"/>
        <w:ind w:right="693" w:firstLine="420"/>
        <w:jc w:val="both"/>
        <w:rPr>
          <w:sz w:val="24"/>
          <w:szCs w:val="24"/>
        </w:rPr>
      </w:pPr>
      <w:r>
        <w:rPr>
          <w:rFonts w:ascii="Times New Roman" w:hAnsi="Times New Roman"/>
          <w:sz w:val="24"/>
          <w:szCs w:val="24"/>
        </w:rPr>
        <w:t>“</w:t>
      </w:r>
      <w:r>
        <w:rPr>
          <w:rFonts w:hint="eastAsia"/>
          <w:spacing w:val="-3"/>
          <w:sz w:val="24"/>
          <w:szCs w:val="24"/>
        </w:rPr>
        <w:t>近年发生的诉讼及仲裁情况</w:t>
      </w:r>
      <w:r>
        <w:rPr>
          <w:rFonts w:ascii="Times New Roman" w:hAnsi="Times New Roman"/>
          <w:spacing w:val="-3"/>
          <w:sz w:val="24"/>
          <w:szCs w:val="24"/>
        </w:rPr>
        <w:t>”</w:t>
      </w:r>
      <w:r>
        <w:rPr>
          <w:rFonts w:hint="eastAsia"/>
          <w:spacing w:val="-3"/>
          <w:sz w:val="24"/>
          <w:szCs w:val="24"/>
        </w:rPr>
        <w:t>应说明投标人败诉的勘察合同的相关情况，并附法院或仲裁机构作出的判决、裁决等有关法律文书复印件，具体时间要求见投标人须知前附表。</w:t>
      </w:r>
    </w:p>
    <w:p>
      <w:pPr>
        <w:pStyle w:val="40"/>
        <w:numPr>
          <w:ilvl w:val="2"/>
          <w:numId w:val="5"/>
        </w:numPr>
        <w:tabs>
          <w:tab w:val="left" w:pos="1189"/>
        </w:tabs>
        <w:spacing w:line="360" w:lineRule="auto"/>
        <w:ind w:right="691" w:firstLine="420"/>
        <w:jc w:val="both"/>
        <w:rPr>
          <w:sz w:val="24"/>
          <w:szCs w:val="24"/>
        </w:rPr>
      </w:pPr>
      <w:r>
        <w:rPr>
          <w:rFonts w:ascii="Times New Roman" w:hAnsi="Times New Roman"/>
          <w:spacing w:val="-3"/>
          <w:sz w:val="24"/>
          <w:szCs w:val="24"/>
        </w:rPr>
        <w:t>“</w:t>
      </w:r>
      <w:r>
        <w:rPr>
          <w:rFonts w:hint="eastAsia"/>
          <w:spacing w:val="-3"/>
          <w:sz w:val="24"/>
          <w:szCs w:val="24"/>
        </w:rPr>
        <w:t>拟委任的主要人员汇总表</w:t>
      </w:r>
      <w:r>
        <w:rPr>
          <w:rFonts w:ascii="Times New Roman" w:hAnsi="Times New Roman"/>
          <w:sz w:val="24"/>
          <w:szCs w:val="24"/>
        </w:rPr>
        <w:t>”</w:t>
      </w:r>
      <w:r>
        <w:rPr>
          <w:rFonts w:hint="eastAsia"/>
          <w:spacing w:val="-4"/>
          <w:sz w:val="24"/>
          <w:szCs w:val="24"/>
        </w:rPr>
        <w:t>应填报满足本章第</w:t>
      </w:r>
      <w:r>
        <w:rPr>
          <w:spacing w:val="-4"/>
          <w:sz w:val="24"/>
          <w:szCs w:val="24"/>
        </w:rPr>
        <w:t xml:space="preserve"> </w:t>
      </w:r>
      <w:r>
        <w:rPr>
          <w:rFonts w:ascii="Times New Roman" w:hAnsi="Times New Roman"/>
          <w:sz w:val="24"/>
          <w:szCs w:val="24"/>
        </w:rPr>
        <w:t>1.4.1</w:t>
      </w:r>
      <w:r>
        <w:rPr>
          <w:rFonts w:ascii="Times New Roman" w:hAnsi="Times New Roman"/>
          <w:spacing w:val="41"/>
          <w:sz w:val="24"/>
          <w:szCs w:val="24"/>
        </w:rPr>
        <w:t xml:space="preserve"> </w:t>
      </w:r>
      <w:r>
        <w:rPr>
          <w:rFonts w:hint="eastAsia"/>
          <w:spacing w:val="-3"/>
          <w:sz w:val="24"/>
          <w:szCs w:val="24"/>
        </w:rPr>
        <w:t>项规定的项目负责人和其他主要人员的相关信息。</w:t>
      </w:r>
      <w:r>
        <w:rPr>
          <w:rFonts w:ascii="Times New Roman" w:hAnsi="Times New Roman"/>
          <w:spacing w:val="-3"/>
          <w:sz w:val="24"/>
          <w:szCs w:val="24"/>
        </w:rPr>
        <w:t>“</w:t>
      </w:r>
      <w:r>
        <w:rPr>
          <w:rFonts w:hint="eastAsia"/>
          <w:spacing w:val="-3"/>
          <w:sz w:val="24"/>
          <w:szCs w:val="24"/>
        </w:rPr>
        <w:t>主要人员简历表</w:t>
      </w:r>
      <w:r>
        <w:rPr>
          <w:rFonts w:ascii="Times New Roman" w:hAnsi="Times New Roman"/>
          <w:spacing w:val="-3"/>
          <w:sz w:val="24"/>
          <w:szCs w:val="24"/>
        </w:rPr>
        <w:t>”</w:t>
      </w:r>
      <w:r>
        <w:rPr>
          <w:rFonts w:hint="eastAsia"/>
          <w:spacing w:val="-3"/>
          <w:sz w:val="24"/>
          <w:szCs w:val="24"/>
        </w:rPr>
        <w:t>中项目负责人应附身份证、学历证、职称证、执业资格证书和社保缴费证明复印件，管理过的项目业绩须附合同协议书复印件；其他主要人员应附身份证、学历证、职称证、有关证书和社保缴费证明复印件。</w:t>
      </w:r>
    </w:p>
    <w:p>
      <w:pPr>
        <w:pStyle w:val="40"/>
        <w:numPr>
          <w:ilvl w:val="2"/>
          <w:numId w:val="5"/>
        </w:numPr>
        <w:tabs>
          <w:tab w:val="left" w:pos="1136"/>
        </w:tabs>
        <w:spacing w:line="360" w:lineRule="auto"/>
        <w:ind w:firstLine="420"/>
        <w:rPr>
          <w:sz w:val="24"/>
          <w:szCs w:val="24"/>
        </w:rPr>
      </w:pPr>
      <w:r>
        <w:rPr>
          <w:rFonts w:ascii="Times New Roman" w:hAnsi="Times New Roman"/>
          <w:spacing w:val="-3"/>
          <w:sz w:val="24"/>
          <w:szCs w:val="24"/>
        </w:rPr>
        <w:t>“</w:t>
      </w:r>
      <w:r>
        <w:rPr>
          <w:rFonts w:hint="eastAsia"/>
          <w:spacing w:val="-3"/>
          <w:sz w:val="24"/>
          <w:szCs w:val="24"/>
        </w:rPr>
        <w:t>拟投入本项目的主要勘察设备表</w:t>
      </w:r>
      <w:r>
        <w:rPr>
          <w:rFonts w:ascii="Times New Roman" w:hAnsi="Times New Roman"/>
          <w:sz w:val="24"/>
          <w:szCs w:val="24"/>
        </w:rPr>
        <w:t>”</w:t>
      </w:r>
      <w:r>
        <w:rPr>
          <w:rFonts w:hint="eastAsia"/>
          <w:spacing w:val="-9"/>
          <w:sz w:val="24"/>
          <w:szCs w:val="24"/>
        </w:rPr>
        <w:t>应填报满足本章第</w:t>
      </w:r>
      <w:r>
        <w:rPr>
          <w:spacing w:val="-9"/>
          <w:sz w:val="24"/>
          <w:szCs w:val="24"/>
        </w:rPr>
        <w:t xml:space="preserve"> </w:t>
      </w:r>
      <w:r>
        <w:rPr>
          <w:rFonts w:ascii="Times New Roman" w:hAnsi="Times New Roman"/>
          <w:sz w:val="24"/>
          <w:szCs w:val="24"/>
        </w:rPr>
        <w:t>1.4.1</w:t>
      </w:r>
      <w:r>
        <w:rPr>
          <w:rFonts w:ascii="Times New Roman" w:hAnsi="Times New Roman"/>
          <w:spacing w:val="-2"/>
          <w:sz w:val="24"/>
          <w:szCs w:val="24"/>
        </w:rPr>
        <w:t xml:space="preserve"> </w:t>
      </w:r>
      <w:r>
        <w:rPr>
          <w:rFonts w:hint="eastAsia"/>
          <w:spacing w:val="-3"/>
          <w:sz w:val="24"/>
          <w:szCs w:val="24"/>
        </w:rPr>
        <w:t>项规定的勘察设备。</w:t>
      </w:r>
    </w:p>
    <w:p>
      <w:pPr>
        <w:pStyle w:val="40"/>
        <w:numPr>
          <w:ilvl w:val="2"/>
          <w:numId w:val="5"/>
        </w:numPr>
        <w:tabs>
          <w:tab w:val="left" w:pos="1186"/>
        </w:tabs>
        <w:spacing w:before="130" w:line="360" w:lineRule="auto"/>
        <w:ind w:right="691" w:firstLine="420"/>
        <w:jc w:val="both"/>
        <w:rPr>
          <w:sz w:val="24"/>
          <w:szCs w:val="24"/>
        </w:rPr>
      </w:pPr>
      <w:r>
        <w:rPr>
          <w:rFonts w:hint="eastAsia"/>
          <w:spacing w:val="-9"/>
          <w:sz w:val="24"/>
          <w:szCs w:val="24"/>
        </w:rPr>
        <w:t>投标人须知前附表规定接受联合体投标的，本章第</w:t>
      </w:r>
      <w:r>
        <w:rPr>
          <w:spacing w:val="-9"/>
          <w:sz w:val="24"/>
          <w:szCs w:val="24"/>
        </w:rPr>
        <w:t xml:space="preserve"> </w:t>
      </w:r>
      <w:r>
        <w:rPr>
          <w:rFonts w:ascii="Times New Roman" w:eastAsia="Times New Roman"/>
          <w:sz w:val="24"/>
          <w:szCs w:val="24"/>
        </w:rPr>
        <w:t>3.5.1</w:t>
      </w:r>
      <w:r>
        <w:rPr>
          <w:rFonts w:ascii="Times New Roman" w:eastAsia="Times New Roman"/>
          <w:spacing w:val="8"/>
          <w:sz w:val="24"/>
          <w:szCs w:val="24"/>
        </w:rPr>
        <w:t xml:space="preserve"> </w:t>
      </w:r>
      <w:r>
        <w:rPr>
          <w:rFonts w:hint="eastAsia"/>
          <w:spacing w:val="-13"/>
          <w:sz w:val="24"/>
          <w:szCs w:val="24"/>
        </w:rPr>
        <w:t>项至第</w:t>
      </w:r>
      <w:r>
        <w:rPr>
          <w:spacing w:val="-13"/>
          <w:sz w:val="24"/>
          <w:szCs w:val="24"/>
        </w:rPr>
        <w:t xml:space="preserve"> </w:t>
      </w:r>
      <w:r>
        <w:rPr>
          <w:rFonts w:ascii="Times New Roman" w:eastAsia="Times New Roman"/>
          <w:sz w:val="24"/>
          <w:szCs w:val="24"/>
        </w:rPr>
        <w:t>3.5.7</w:t>
      </w:r>
      <w:r>
        <w:rPr>
          <w:rFonts w:ascii="Times New Roman" w:eastAsia="Times New Roman"/>
          <w:spacing w:val="5"/>
          <w:sz w:val="24"/>
          <w:szCs w:val="24"/>
        </w:rPr>
        <w:t xml:space="preserve"> </w:t>
      </w:r>
      <w:r>
        <w:rPr>
          <w:rFonts w:hint="eastAsia"/>
          <w:spacing w:val="-3"/>
          <w:sz w:val="24"/>
          <w:szCs w:val="24"/>
        </w:rPr>
        <w:t>项规定的表格和资料应包括联合体各方相关情况。</w:t>
      </w:r>
    </w:p>
    <w:p>
      <w:pPr>
        <w:pStyle w:val="4"/>
        <w:numPr>
          <w:ilvl w:val="1"/>
          <w:numId w:val="5"/>
        </w:numPr>
        <w:tabs>
          <w:tab w:val="left" w:pos="867"/>
        </w:tabs>
        <w:spacing w:before="154" w:line="360" w:lineRule="auto"/>
        <w:ind w:hanging="489"/>
        <w:rPr>
          <w:b/>
          <w:bCs/>
          <w:sz w:val="24"/>
          <w:szCs w:val="24"/>
        </w:rPr>
      </w:pPr>
      <w:bookmarkStart w:id="50" w:name="_Toc107771469"/>
      <w:r>
        <w:rPr>
          <w:rFonts w:hint="eastAsia"/>
          <w:b/>
          <w:bCs/>
          <w:spacing w:val="-1"/>
          <w:sz w:val="24"/>
          <w:szCs w:val="24"/>
        </w:rPr>
        <w:t>备选投标方案</w:t>
      </w:r>
      <w:bookmarkEnd w:id="50"/>
    </w:p>
    <w:p>
      <w:pPr>
        <w:pStyle w:val="40"/>
        <w:numPr>
          <w:ilvl w:val="2"/>
          <w:numId w:val="5"/>
        </w:numPr>
        <w:tabs>
          <w:tab w:val="left" w:pos="1186"/>
        </w:tabs>
        <w:spacing w:before="1" w:line="360" w:lineRule="auto"/>
        <w:ind w:right="693" w:firstLine="420"/>
        <w:jc w:val="both"/>
        <w:rPr>
          <w:sz w:val="24"/>
          <w:szCs w:val="24"/>
        </w:rPr>
      </w:pPr>
      <w:r>
        <w:rPr>
          <w:rFonts w:hint="eastAsia"/>
          <w:spacing w:val="-8"/>
          <w:sz w:val="24"/>
          <w:szCs w:val="24"/>
        </w:rPr>
        <w:t>除投标人须知前附表规定允许外，投标人不得递交备选投标方案，否则其投标将被否决。</w:t>
      </w:r>
    </w:p>
    <w:p>
      <w:pPr>
        <w:pStyle w:val="40"/>
        <w:numPr>
          <w:ilvl w:val="2"/>
          <w:numId w:val="5"/>
        </w:numPr>
        <w:tabs>
          <w:tab w:val="left" w:pos="1189"/>
        </w:tabs>
        <w:spacing w:line="360" w:lineRule="auto"/>
        <w:ind w:right="589" w:firstLine="420"/>
        <w:rPr>
          <w:sz w:val="24"/>
          <w:szCs w:val="24"/>
        </w:rPr>
      </w:pPr>
      <w:r>
        <w:rPr>
          <w:rFonts w:hint="eastAsia"/>
          <w:spacing w:val="-3"/>
          <w:sz w:val="24"/>
          <w:szCs w:val="24"/>
        </w:rPr>
        <w:t>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40"/>
        <w:numPr>
          <w:ilvl w:val="2"/>
          <w:numId w:val="5"/>
        </w:numPr>
        <w:tabs>
          <w:tab w:val="left" w:pos="1186"/>
        </w:tabs>
        <w:spacing w:line="360" w:lineRule="auto"/>
        <w:ind w:right="693" w:firstLine="420"/>
        <w:jc w:val="both"/>
        <w:rPr>
          <w:sz w:val="21"/>
        </w:rPr>
      </w:pPr>
      <w:r>
        <w:rPr>
          <w:rFonts w:hint="eastAsia"/>
          <w:spacing w:val="-8"/>
          <w:sz w:val="24"/>
          <w:szCs w:val="24"/>
        </w:rPr>
        <w:t>投标人提供两个或两个以上投标报价，或者在投标文件中提供一个报价，但同时提供</w:t>
      </w:r>
      <w:r>
        <w:rPr>
          <w:rFonts w:hint="eastAsia"/>
          <w:spacing w:val="-5"/>
          <w:sz w:val="24"/>
          <w:szCs w:val="24"/>
        </w:rPr>
        <w:t>两个或两个以上勘察方案的，视为提供备选方案。</w:t>
      </w:r>
    </w:p>
    <w:p>
      <w:pPr>
        <w:pStyle w:val="4"/>
        <w:numPr>
          <w:ilvl w:val="1"/>
          <w:numId w:val="5"/>
        </w:numPr>
        <w:tabs>
          <w:tab w:val="left" w:pos="867"/>
        </w:tabs>
        <w:spacing w:before="154" w:line="360" w:lineRule="auto"/>
        <w:ind w:hanging="489"/>
        <w:rPr>
          <w:b/>
          <w:bCs/>
          <w:spacing w:val="-1"/>
          <w:sz w:val="24"/>
          <w:szCs w:val="24"/>
        </w:rPr>
      </w:pPr>
      <w:bookmarkStart w:id="51" w:name="_Toc107771470"/>
      <w:r>
        <w:rPr>
          <w:rFonts w:hint="eastAsia"/>
          <w:b/>
          <w:bCs/>
          <w:spacing w:val="-1"/>
          <w:sz w:val="24"/>
          <w:szCs w:val="24"/>
        </w:rPr>
        <w:t>投标文件的编制</w:t>
      </w:r>
      <w:bookmarkEnd w:id="51"/>
    </w:p>
    <w:p>
      <w:pPr>
        <w:pStyle w:val="40"/>
        <w:numPr>
          <w:ilvl w:val="2"/>
          <w:numId w:val="5"/>
        </w:numPr>
        <w:tabs>
          <w:tab w:val="left" w:pos="1186"/>
        </w:tabs>
        <w:spacing w:line="360" w:lineRule="auto"/>
        <w:ind w:right="694" w:firstLine="420"/>
        <w:jc w:val="both"/>
        <w:rPr>
          <w:sz w:val="24"/>
          <w:szCs w:val="24"/>
        </w:rPr>
      </w:pPr>
      <w:r>
        <w:rPr>
          <w:rFonts w:hint="eastAsia"/>
          <w:spacing w:val="-3"/>
          <w:sz w:val="24"/>
          <w:szCs w:val="24"/>
        </w:rPr>
        <w:t>投标文件应按第六章</w:t>
      </w:r>
      <w:r>
        <w:rPr>
          <w:rFonts w:ascii="Times New Roman" w:hAnsi="Times New Roman"/>
          <w:sz w:val="24"/>
          <w:szCs w:val="24"/>
        </w:rPr>
        <w:t>“</w:t>
      </w:r>
      <w:r>
        <w:rPr>
          <w:rFonts w:hint="eastAsia"/>
          <w:spacing w:val="-3"/>
          <w:sz w:val="24"/>
          <w:szCs w:val="24"/>
        </w:rPr>
        <w:t>投标文件格式</w:t>
      </w:r>
      <w:r>
        <w:rPr>
          <w:rFonts w:ascii="Times New Roman" w:hAnsi="Times New Roman"/>
          <w:spacing w:val="-3"/>
          <w:sz w:val="24"/>
          <w:szCs w:val="24"/>
        </w:rPr>
        <w:t>”</w:t>
      </w:r>
      <w:r>
        <w:rPr>
          <w:rFonts w:hint="eastAsia"/>
          <w:spacing w:val="-9"/>
          <w:sz w:val="24"/>
          <w:szCs w:val="24"/>
        </w:rPr>
        <w:t>进行编写，如有必要，可以增加附页，作为投标</w:t>
      </w:r>
      <w:r>
        <w:rPr>
          <w:rFonts w:hint="eastAsia"/>
          <w:spacing w:val="-8"/>
          <w:sz w:val="24"/>
          <w:szCs w:val="24"/>
        </w:rPr>
        <w:t>文件的组成部分。其中，投标函附录在满足招标文件实质性要求的基础上，可以提出比招标文</w:t>
      </w:r>
      <w:r>
        <w:rPr>
          <w:rFonts w:hint="eastAsia"/>
          <w:spacing w:val="-5"/>
          <w:sz w:val="24"/>
          <w:szCs w:val="24"/>
        </w:rPr>
        <w:t>件要求更有利于招标人的承诺。</w:t>
      </w:r>
    </w:p>
    <w:p>
      <w:pPr>
        <w:pStyle w:val="40"/>
        <w:numPr>
          <w:ilvl w:val="2"/>
          <w:numId w:val="5"/>
        </w:numPr>
        <w:tabs>
          <w:tab w:val="left" w:pos="1186"/>
        </w:tabs>
        <w:spacing w:line="360" w:lineRule="auto"/>
        <w:ind w:right="693" w:firstLine="420"/>
        <w:jc w:val="both"/>
        <w:rPr>
          <w:sz w:val="24"/>
          <w:szCs w:val="24"/>
        </w:rPr>
      </w:pPr>
      <w:r>
        <w:rPr>
          <w:rFonts w:hint="eastAsia"/>
          <w:spacing w:val="-7"/>
          <w:sz w:val="24"/>
          <w:szCs w:val="24"/>
        </w:rPr>
        <w:t>投标文件应当对招标文件有关勘察服务期限、投标有效期、发包人要求、招标范围等</w:t>
      </w:r>
      <w:r>
        <w:rPr>
          <w:rFonts w:hint="eastAsia"/>
          <w:spacing w:val="-5"/>
          <w:sz w:val="24"/>
          <w:szCs w:val="24"/>
        </w:rPr>
        <w:t>实质性内容作出响应。</w:t>
      </w:r>
    </w:p>
    <w:p>
      <w:pPr>
        <w:pStyle w:val="10"/>
        <w:spacing w:before="1" w:line="360" w:lineRule="auto"/>
        <w:ind w:left="240" w:right="692" w:firstLine="419"/>
        <w:jc w:val="both"/>
        <w:rPr>
          <w:sz w:val="24"/>
          <w:szCs w:val="24"/>
        </w:rPr>
      </w:pPr>
      <w:r>
        <w:rPr>
          <w:rFonts w:ascii="Times New Roman" w:hAnsi="Times New Roman"/>
          <w:sz w:val="24"/>
          <w:szCs w:val="24"/>
        </w:rPr>
        <w:t>3.7.3</w:t>
      </w:r>
      <w:r>
        <w:rPr>
          <w:spacing w:val="1"/>
          <w:sz w:val="24"/>
          <w:szCs w:val="24"/>
        </w:rPr>
        <w:t xml:space="preserve"> </w:t>
      </w:r>
      <w:r>
        <w:rPr>
          <w:rFonts w:hint="eastAsia"/>
          <w:sz w:val="24"/>
          <w:szCs w:val="24"/>
        </w:rPr>
        <w:t>投标文件应用不褪色的材料书写或打印，投标函、投标函附录及对投标文</w:t>
      </w:r>
      <w:r>
        <w:rPr>
          <w:rFonts w:hint="eastAsia"/>
          <w:spacing w:val="-3"/>
          <w:sz w:val="24"/>
          <w:szCs w:val="24"/>
        </w:rPr>
        <w:t>件的澄清、说明和补正应由投标人的法定代表人或其授权的代理人签字或盖单位章。由投标人的法定代表人签字的，应附法定代表人身份证明，由代理人签字的，应附授权委托书，身份证明或授权委托书应符合第六章</w:t>
      </w:r>
      <w:r>
        <w:rPr>
          <w:rFonts w:ascii="Times New Roman" w:hAnsi="Times New Roman"/>
          <w:spacing w:val="-3"/>
          <w:sz w:val="24"/>
          <w:szCs w:val="24"/>
        </w:rPr>
        <w:t>“</w:t>
      </w:r>
      <w:r>
        <w:rPr>
          <w:rFonts w:hint="eastAsia"/>
          <w:spacing w:val="-3"/>
          <w:sz w:val="24"/>
          <w:szCs w:val="24"/>
        </w:rPr>
        <w:t>投标文件格式</w:t>
      </w:r>
      <w:r>
        <w:rPr>
          <w:rFonts w:ascii="Times New Roman" w:hAnsi="Times New Roman"/>
          <w:spacing w:val="-3"/>
          <w:sz w:val="24"/>
          <w:szCs w:val="24"/>
        </w:rPr>
        <w:t>”</w:t>
      </w:r>
      <w:r>
        <w:rPr>
          <w:rFonts w:hint="eastAsia"/>
          <w:spacing w:val="-3"/>
          <w:sz w:val="24"/>
          <w:szCs w:val="24"/>
        </w:rPr>
        <w:t>的要求。投标文件应尽量避免涂改、行间插字或删除。如果出现上述情况，改动之处应由投标人的法定代表人或其授权的代理人签字或盖单位章。</w:t>
      </w:r>
    </w:p>
    <w:p>
      <w:pPr>
        <w:pStyle w:val="10"/>
        <w:spacing w:before="49" w:line="360" w:lineRule="auto"/>
        <w:ind w:left="240" w:right="693" w:firstLine="419"/>
        <w:jc w:val="both"/>
        <w:rPr>
          <w:sz w:val="24"/>
          <w:szCs w:val="24"/>
        </w:rPr>
      </w:pPr>
      <w:r>
        <w:rPr>
          <w:rFonts w:ascii="Times New Roman" w:hAnsi="Times New Roman"/>
          <w:sz w:val="24"/>
          <w:szCs w:val="24"/>
        </w:rPr>
        <w:t xml:space="preserve">3.7.4 </w:t>
      </w:r>
      <w:r>
        <w:rPr>
          <w:rFonts w:hint="eastAsia"/>
          <w:spacing w:val="-7"/>
          <w:sz w:val="24"/>
          <w:szCs w:val="24"/>
        </w:rPr>
        <w:t>投标文件正本一份，副本份数见投标人须知前附表。正本和副本的封面右上角上应清楚地标记</w:t>
      </w:r>
      <w:r>
        <w:rPr>
          <w:rFonts w:ascii="Times New Roman" w:hAnsi="Times New Roman"/>
          <w:spacing w:val="-7"/>
          <w:sz w:val="24"/>
          <w:szCs w:val="24"/>
        </w:rPr>
        <w:t>“</w:t>
      </w:r>
      <w:r>
        <w:rPr>
          <w:rFonts w:hint="eastAsia"/>
          <w:spacing w:val="-7"/>
          <w:sz w:val="24"/>
          <w:szCs w:val="24"/>
        </w:rPr>
        <w:t>正本</w:t>
      </w:r>
      <w:r>
        <w:rPr>
          <w:rFonts w:ascii="Times New Roman" w:hAnsi="Times New Roman"/>
          <w:spacing w:val="-7"/>
          <w:sz w:val="24"/>
          <w:szCs w:val="24"/>
        </w:rPr>
        <w:t>”</w:t>
      </w:r>
      <w:r>
        <w:rPr>
          <w:rFonts w:hint="eastAsia"/>
          <w:spacing w:val="-7"/>
          <w:sz w:val="24"/>
          <w:szCs w:val="24"/>
        </w:rPr>
        <w:t>或</w:t>
      </w:r>
      <w:r>
        <w:rPr>
          <w:rFonts w:ascii="Times New Roman" w:hAnsi="Times New Roman"/>
          <w:spacing w:val="-7"/>
          <w:sz w:val="24"/>
          <w:szCs w:val="24"/>
        </w:rPr>
        <w:t>“</w:t>
      </w:r>
      <w:r>
        <w:rPr>
          <w:rFonts w:hint="eastAsia"/>
          <w:spacing w:val="-7"/>
          <w:sz w:val="24"/>
          <w:szCs w:val="24"/>
        </w:rPr>
        <w:t>副本</w:t>
      </w:r>
      <w:r>
        <w:rPr>
          <w:rFonts w:ascii="Times New Roman" w:hAnsi="Times New Roman"/>
          <w:spacing w:val="-7"/>
          <w:sz w:val="24"/>
          <w:szCs w:val="24"/>
        </w:rPr>
        <w:t>”</w:t>
      </w:r>
      <w:r>
        <w:rPr>
          <w:rFonts w:hint="eastAsia"/>
          <w:spacing w:val="-7"/>
          <w:sz w:val="24"/>
          <w:szCs w:val="24"/>
        </w:rPr>
        <w:t>的字样。投标人应根据投标人须知前附表要求提供电子版文件。</w:t>
      </w:r>
    </w:p>
    <w:p>
      <w:pPr>
        <w:pStyle w:val="10"/>
        <w:spacing w:line="360" w:lineRule="auto"/>
        <w:ind w:left="240" w:right="691" w:firstLine="419"/>
        <w:rPr>
          <w:sz w:val="24"/>
          <w:szCs w:val="24"/>
        </w:rPr>
      </w:pPr>
      <w:r>
        <w:rPr>
          <w:rFonts w:ascii="Times New Roman" w:hAnsi="Times New Roman"/>
          <w:sz w:val="24"/>
          <w:szCs w:val="24"/>
        </w:rPr>
        <w:t xml:space="preserve">3.7.5 </w:t>
      </w:r>
      <w:r>
        <w:rPr>
          <w:rFonts w:hint="eastAsia"/>
          <w:spacing w:val="-7"/>
          <w:sz w:val="24"/>
          <w:szCs w:val="24"/>
        </w:rPr>
        <w:t>投标文件的正本与副本应分别装订，并编制目录，投标文件需分册装订的，具体分册</w:t>
      </w:r>
      <w:r>
        <w:rPr>
          <w:rFonts w:hint="eastAsia"/>
          <w:spacing w:val="-5"/>
          <w:sz w:val="24"/>
          <w:szCs w:val="24"/>
        </w:rPr>
        <w:t>装订要求见投标人须知前附表规定。</w:t>
      </w:r>
    </w:p>
    <w:p>
      <w:pPr>
        <w:pStyle w:val="10"/>
        <w:spacing w:line="360" w:lineRule="auto"/>
        <w:ind w:left="240" w:right="694" w:firstLine="419"/>
        <w:jc w:val="both"/>
        <w:rPr>
          <w:sz w:val="24"/>
          <w:szCs w:val="24"/>
        </w:rPr>
      </w:pPr>
      <w:r>
        <w:rPr>
          <w:rFonts w:ascii="Times New Roman" w:eastAsia="Times New Roman"/>
          <w:sz w:val="24"/>
          <w:szCs w:val="24"/>
        </w:rPr>
        <w:t>3.7.</w:t>
      </w:r>
      <w:r>
        <w:rPr>
          <w:rFonts w:ascii="Times New Roman"/>
          <w:sz w:val="24"/>
          <w:szCs w:val="24"/>
        </w:rPr>
        <w:t xml:space="preserve">6 </w:t>
      </w:r>
      <w:r>
        <w:rPr>
          <w:rFonts w:hint="eastAsia"/>
          <w:sz w:val="24"/>
          <w:szCs w:val="24"/>
        </w:rPr>
        <w:t>投标文件全部采用电子文档，除投标人须知前附表另有规定外，投标文件所附证书证件均为原件扫描件，并采用单位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pPr>
        <w:pStyle w:val="3"/>
        <w:numPr>
          <w:ilvl w:val="0"/>
          <w:numId w:val="4"/>
        </w:numPr>
        <w:tabs>
          <w:tab w:val="left" w:pos="642"/>
        </w:tabs>
        <w:spacing w:before="39" w:line="360" w:lineRule="auto"/>
        <w:rPr>
          <w:sz w:val="24"/>
          <w:szCs w:val="24"/>
        </w:rPr>
      </w:pPr>
      <w:bookmarkStart w:id="52" w:name="_Toc107771471"/>
      <w:r>
        <w:rPr>
          <w:rFonts w:hint="eastAsia"/>
          <w:sz w:val="24"/>
          <w:szCs w:val="24"/>
        </w:rPr>
        <w:t>投</w:t>
      </w:r>
      <w:bookmarkEnd w:id="52"/>
      <w:r>
        <w:rPr>
          <w:rFonts w:hint="eastAsia" w:eastAsiaTheme="minorEastAsia"/>
          <w:sz w:val="24"/>
          <w:szCs w:val="24"/>
        </w:rPr>
        <w:t>标</w:t>
      </w:r>
    </w:p>
    <w:p>
      <w:pPr>
        <w:pStyle w:val="4"/>
        <w:numPr>
          <w:ilvl w:val="1"/>
          <w:numId w:val="4"/>
        </w:numPr>
        <w:tabs>
          <w:tab w:val="left" w:pos="867"/>
        </w:tabs>
        <w:spacing w:line="360" w:lineRule="auto"/>
        <w:ind w:hanging="489"/>
        <w:rPr>
          <w:b/>
          <w:bCs/>
          <w:sz w:val="24"/>
          <w:szCs w:val="24"/>
        </w:rPr>
      </w:pPr>
      <w:bookmarkStart w:id="53" w:name="_Toc107771472"/>
      <w:r>
        <w:rPr>
          <w:rFonts w:hint="eastAsia"/>
          <w:b/>
          <w:bCs/>
          <w:spacing w:val="-2"/>
          <w:sz w:val="24"/>
          <w:szCs w:val="24"/>
        </w:rPr>
        <w:t>投标文件的密封和标记</w:t>
      </w:r>
      <w:bookmarkEnd w:id="53"/>
    </w:p>
    <w:p>
      <w:pPr>
        <w:pStyle w:val="40"/>
        <w:numPr>
          <w:ilvl w:val="2"/>
          <w:numId w:val="4"/>
        </w:numPr>
        <w:tabs>
          <w:tab w:val="left" w:pos="1182"/>
        </w:tabs>
        <w:spacing w:line="360" w:lineRule="auto"/>
        <w:ind w:right="694" w:firstLine="420"/>
        <w:rPr>
          <w:sz w:val="24"/>
          <w:szCs w:val="24"/>
        </w:rPr>
      </w:pPr>
      <w:r>
        <w:rPr>
          <w:rFonts w:hint="eastAsia"/>
          <w:spacing w:val="-4"/>
          <w:sz w:val="24"/>
          <w:szCs w:val="24"/>
        </w:rPr>
        <w:t>投标文件应密封包装，并在封套的封口处加盖投标人单位章。</w:t>
      </w:r>
    </w:p>
    <w:p>
      <w:pPr>
        <w:pStyle w:val="40"/>
        <w:numPr>
          <w:ilvl w:val="2"/>
          <w:numId w:val="4"/>
        </w:numPr>
        <w:tabs>
          <w:tab w:val="left" w:pos="1182"/>
        </w:tabs>
        <w:spacing w:line="360" w:lineRule="auto"/>
        <w:ind w:right="694" w:firstLine="420"/>
        <w:rPr>
          <w:sz w:val="24"/>
          <w:szCs w:val="24"/>
        </w:rPr>
      </w:pPr>
      <w:r>
        <w:rPr>
          <w:rFonts w:hint="eastAsia"/>
          <w:spacing w:val="-3"/>
          <w:sz w:val="24"/>
          <w:szCs w:val="24"/>
        </w:rPr>
        <w:t>投标文件封套上应写明的内容见投标人须知前附表。</w:t>
      </w:r>
    </w:p>
    <w:p>
      <w:pPr>
        <w:pStyle w:val="40"/>
        <w:tabs>
          <w:tab w:val="left" w:pos="1186"/>
        </w:tabs>
        <w:spacing w:before="132" w:line="360" w:lineRule="auto"/>
        <w:ind w:left="660" w:firstLine="0"/>
        <w:rPr>
          <w:sz w:val="21"/>
        </w:rPr>
      </w:pPr>
      <w:r>
        <w:rPr>
          <w:spacing w:val="-12"/>
          <w:sz w:val="24"/>
          <w:szCs w:val="24"/>
        </w:rPr>
        <w:t>4.1.3</w:t>
      </w:r>
      <w:r>
        <w:rPr>
          <w:rFonts w:hint="eastAsia"/>
          <w:spacing w:val="-12"/>
          <w:sz w:val="24"/>
          <w:szCs w:val="24"/>
        </w:rPr>
        <w:t>未按本章第</w:t>
      </w:r>
      <w:r>
        <w:rPr>
          <w:spacing w:val="-12"/>
          <w:sz w:val="24"/>
          <w:szCs w:val="24"/>
        </w:rPr>
        <w:t xml:space="preserve"> </w:t>
      </w:r>
      <w:r>
        <w:rPr>
          <w:rFonts w:ascii="Times New Roman" w:eastAsia="Times New Roman"/>
          <w:sz w:val="24"/>
          <w:szCs w:val="24"/>
        </w:rPr>
        <w:t xml:space="preserve">4.1.1 </w:t>
      </w:r>
      <w:r>
        <w:rPr>
          <w:rFonts w:hint="eastAsia"/>
          <w:spacing w:val="-3"/>
          <w:sz w:val="24"/>
          <w:szCs w:val="24"/>
        </w:rPr>
        <w:t>项或第</w:t>
      </w:r>
      <w:r>
        <w:rPr>
          <w:spacing w:val="-3"/>
          <w:sz w:val="24"/>
          <w:szCs w:val="24"/>
        </w:rPr>
        <w:t>14.1.2</w:t>
      </w:r>
      <w:r>
        <w:rPr>
          <w:rFonts w:hint="eastAsia"/>
          <w:spacing w:val="-3"/>
          <w:sz w:val="24"/>
          <w:szCs w:val="24"/>
        </w:rPr>
        <w:t>项要求密封和加写标记的投标文件，招标人将予以拒收。</w:t>
      </w:r>
    </w:p>
    <w:p>
      <w:pPr>
        <w:pStyle w:val="4"/>
        <w:numPr>
          <w:ilvl w:val="1"/>
          <w:numId w:val="4"/>
        </w:numPr>
        <w:tabs>
          <w:tab w:val="left" w:pos="867"/>
        </w:tabs>
        <w:spacing w:line="360" w:lineRule="auto"/>
        <w:ind w:hanging="489"/>
        <w:rPr>
          <w:b/>
          <w:bCs/>
          <w:spacing w:val="-2"/>
          <w:sz w:val="24"/>
          <w:szCs w:val="24"/>
        </w:rPr>
      </w:pPr>
      <w:bookmarkStart w:id="54" w:name="_Toc107771473"/>
      <w:r>
        <w:rPr>
          <w:rFonts w:hint="eastAsia"/>
          <w:b/>
          <w:bCs/>
          <w:spacing w:val="-2"/>
          <w:sz w:val="24"/>
          <w:szCs w:val="24"/>
        </w:rPr>
        <w:t>投标文件的递交</w:t>
      </w:r>
      <w:bookmarkEnd w:id="54"/>
    </w:p>
    <w:p>
      <w:pPr>
        <w:tabs>
          <w:tab w:val="left" w:pos="1481"/>
        </w:tabs>
        <w:spacing w:line="360" w:lineRule="auto"/>
        <w:ind w:firstLine="720" w:firstLineChars="300"/>
        <w:rPr>
          <w:sz w:val="24"/>
          <w:szCs w:val="24"/>
        </w:rPr>
      </w:pPr>
      <w:r>
        <w:rPr>
          <w:sz w:val="24"/>
          <w:szCs w:val="24"/>
        </w:rPr>
        <w:t>4.2.1</w:t>
      </w:r>
      <w:r>
        <w:rPr>
          <w:rFonts w:hint="eastAsia"/>
          <w:sz w:val="24"/>
          <w:szCs w:val="24"/>
        </w:rPr>
        <w:t>投标人应在投标人须知前附表规定的投标截止时间前递交投标文件。</w:t>
      </w:r>
    </w:p>
    <w:p>
      <w:pPr>
        <w:tabs>
          <w:tab w:val="left" w:pos="1481"/>
        </w:tabs>
        <w:spacing w:before="129" w:line="360" w:lineRule="auto"/>
        <w:ind w:firstLine="720" w:firstLineChars="300"/>
        <w:rPr>
          <w:sz w:val="24"/>
          <w:szCs w:val="24"/>
        </w:rPr>
      </w:pPr>
      <w:r>
        <w:rPr>
          <w:sz w:val="24"/>
          <w:szCs w:val="24"/>
        </w:rPr>
        <w:t>4.2.2</w:t>
      </w:r>
      <w:r>
        <w:rPr>
          <w:rFonts w:hint="eastAsia"/>
          <w:sz w:val="24"/>
          <w:szCs w:val="24"/>
        </w:rPr>
        <w:t>投标人递交投标文件的地点：见投标人须知前附表。</w:t>
      </w:r>
    </w:p>
    <w:p>
      <w:pPr>
        <w:tabs>
          <w:tab w:val="left" w:pos="1481"/>
        </w:tabs>
        <w:spacing w:before="132" w:line="360" w:lineRule="auto"/>
        <w:ind w:firstLine="720" w:firstLineChars="300"/>
        <w:rPr>
          <w:sz w:val="24"/>
          <w:szCs w:val="24"/>
        </w:rPr>
      </w:pPr>
      <w:r>
        <w:rPr>
          <w:sz w:val="24"/>
          <w:szCs w:val="24"/>
        </w:rPr>
        <w:t>4.2.3</w:t>
      </w:r>
      <w:r>
        <w:rPr>
          <w:rFonts w:hint="eastAsia"/>
          <w:sz w:val="24"/>
          <w:szCs w:val="24"/>
        </w:rPr>
        <w:t>除投标人须知前附表另有规定外，投标人所递交的投标文件不予退还。</w:t>
      </w:r>
    </w:p>
    <w:p>
      <w:pPr>
        <w:tabs>
          <w:tab w:val="left" w:pos="1481"/>
        </w:tabs>
        <w:spacing w:before="132" w:line="360" w:lineRule="auto"/>
        <w:ind w:firstLine="720" w:firstLineChars="300"/>
        <w:rPr>
          <w:sz w:val="24"/>
          <w:szCs w:val="24"/>
        </w:rPr>
      </w:pPr>
      <w:r>
        <w:rPr>
          <w:sz w:val="24"/>
          <w:szCs w:val="24"/>
        </w:rPr>
        <w:t>4.2.4</w:t>
      </w:r>
      <w:r>
        <w:rPr>
          <w:rFonts w:hint="eastAsia"/>
          <w:sz w:val="24"/>
          <w:szCs w:val="24"/>
        </w:rPr>
        <w:t>招标人收到投标文件后，向投标人出具签收凭证。</w:t>
      </w:r>
    </w:p>
    <w:p>
      <w:pPr>
        <w:tabs>
          <w:tab w:val="left" w:pos="1481"/>
        </w:tabs>
        <w:spacing w:before="129" w:line="360" w:lineRule="auto"/>
        <w:ind w:firstLine="720" w:firstLineChars="300"/>
        <w:rPr>
          <w:sz w:val="24"/>
          <w:szCs w:val="24"/>
        </w:rPr>
      </w:pPr>
      <w:r>
        <w:rPr>
          <w:sz w:val="24"/>
          <w:szCs w:val="24"/>
        </w:rPr>
        <w:t>4.2.5</w:t>
      </w:r>
      <w:r>
        <w:rPr>
          <w:rFonts w:hint="eastAsia"/>
          <w:sz w:val="24"/>
          <w:szCs w:val="24"/>
        </w:rPr>
        <w:t>逾期送达的投标文件，招标人将予以拒收。</w:t>
      </w:r>
    </w:p>
    <w:p>
      <w:pPr>
        <w:pStyle w:val="4"/>
        <w:numPr>
          <w:ilvl w:val="1"/>
          <w:numId w:val="4"/>
        </w:numPr>
        <w:tabs>
          <w:tab w:val="left" w:pos="867"/>
        </w:tabs>
        <w:spacing w:line="360" w:lineRule="auto"/>
        <w:ind w:hanging="489"/>
        <w:rPr>
          <w:b/>
          <w:bCs/>
          <w:spacing w:val="-2"/>
          <w:sz w:val="24"/>
          <w:szCs w:val="24"/>
        </w:rPr>
      </w:pPr>
      <w:bookmarkStart w:id="55" w:name="_Toc107771474"/>
      <w:r>
        <w:rPr>
          <w:rFonts w:hint="eastAsia"/>
          <w:b/>
          <w:bCs/>
          <w:spacing w:val="-2"/>
          <w:sz w:val="24"/>
          <w:szCs w:val="24"/>
        </w:rPr>
        <w:t>投标文件的修改与撤回</w:t>
      </w:r>
      <w:bookmarkEnd w:id="55"/>
    </w:p>
    <w:p>
      <w:pPr>
        <w:pStyle w:val="40"/>
        <w:numPr>
          <w:ilvl w:val="2"/>
          <w:numId w:val="6"/>
        </w:numPr>
        <w:tabs>
          <w:tab w:val="left" w:pos="1186"/>
        </w:tabs>
        <w:spacing w:line="360" w:lineRule="auto"/>
        <w:ind w:right="585" w:firstLine="420"/>
        <w:rPr>
          <w:sz w:val="24"/>
          <w:szCs w:val="24"/>
        </w:rPr>
      </w:pPr>
      <w:r>
        <w:rPr>
          <w:rFonts w:hint="eastAsia"/>
          <w:spacing w:val="-9"/>
          <w:sz w:val="24"/>
          <w:szCs w:val="24"/>
        </w:rPr>
        <w:t>在本章第</w:t>
      </w:r>
      <w:r>
        <w:rPr>
          <w:spacing w:val="-9"/>
          <w:sz w:val="24"/>
          <w:szCs w:val="24"/>
        </w:rPr>
        <w:t xml:space="preserve"> </w:t>
      </w:r>
      <w:r>
        <w:rPr>
          <w:rFonts w:ascii="Times New Roman" w:eastAsia="Times New Roman"/>
          <w:sz w:val="24"/>
          <w:szCs w:val="24"/>
        </w:rPr>
        <w:t>4.2.1</w:t>
      </w:r>
      <w:r>
        <w:rPr>
          <w:rFonts w:ascii="Times New Roman" w:eastAsia="Times New Roman"/>
          <w:spacing w:val="16"/>
          <w:sz w:val="24"/>
          <w:szCs w:val="24"/>
        </w:rPr>
        <w:t xml:space="preserve"> </w:t>
      </w:r>
      <w:r>
        <w:rPr>
          <w:rFonts w:hint="eastAsia"/>
          <w:spacing w:val="-10"/>
          <w:sz w:val="24"/>
          <w:szCs w:val="24"/>
        </w:rPr>
        <w:t>项规定的投标截止时间前，投标人可以修改或撤回已递交的投标文件，</w:t>
      </w:r>
      <w:r>
        <w:rPr>
          <w:spacing w:val="-10"/>
          <w:sz w:val="24"/>
          <w:szCs w:val="24"/>
        </w:rPr>
        <w:t xml:space="preserve"> </w:t>
      </w:r>
      <w:r>
        <w:rPr>
          <w:rFonts w:hint="eastAsia"/>
          <w:spacing w:val="-5"/>
          <w:sz w:val="24"/>
          <w:szCs w:val="24"/>
        </w:rPr>
        <w:t>但应以书面形式通知招标人。</w:t>
      </w:r>
    </w:p>
    <w:p>
      <w:pPr>
        <w:pStyle w:val="40"/>
        <w:numPr>
          <w:ilvl w:val="2"/>
          <w:numId w:val="6"/>
        </w:numPr>
        <w:tabs>
          <w:tab w:val="left" w:pos="1184"/>
        </w:tabs>
        <w:spacing w:before="3" w:line="360" w:lineRule="auto"/>
        <w:ind w:right="82" w:firstLine="420"/>
        <w:rPr>
          <w:sz w:val="24"/>
          <w:szCs w:val="24"/>
        </w:rPr>
      </w:pPr>
      <w:r>
        <w:rPr>
          <w:rFonts w:hint="eastAsia"/>
          <w:spacing w:val="-4"/>
          <w:sz w:val="24"/>
          <w:szCs w:val="24"/>
        </w:rPr>
        <w:t>投标人修改或撤回已递交投标文件的书面通知应按照本章第</w:t>
      </w:r>
      <w:r>
        <w:rPr>
          <w:spacing w:val="-4"/>
          <w:sz w:val="24"/>
          <w:szCs w:val="24"/>
        </w:rPr>
        <w:t xml:space="preserve"> </w:t>
      </w:r>
      <w:r>
        <w:rPr>
          <w:rFonts w:ascii="Times New Roman" w:eastAsia="Times New Roman"/>
          <w:sz w:val="24"/>
          <w:szCs w:val="24"/>
        </w:rPr>
        <w:t>3.7.3</w:t>
      </w:r>
      <w:r>
        <w:rPr>
          <w:rFonts w:hint="eastAsia"/>
          <w:sz w:val="24"/>
          <w:szCs w:val="24"/>
        </w:rPr>
        <w:t>、</w:t>
      </w:r>
      <w:r>
        <w:rPr>
          <w:sz w:val="24"/>
          <w:szCs w:val="24"/>
        </w:rPr>
        <w:t>3.7.4</w:t>
      </w:r>
      <w:r>
        <w:rPr>
          <w:rFonts w:hint="eastAsia"/>
          <w:sz w:val="24"/>
          <w:szCs w:val="24"/>
        </w:rPr>
        <w:t>、</w:t>
      </w:r>
      <w:r>
        <w:rPr>
          <w:sz w:val="24"/>
          <w:szCs w:val="24"/>
        </w:rPr>
        <w:t>3.7.5</w:t>
      </w:r>
      <w:r>
        <w:rPr>
          <w:rFonts w:hint="eastAsia"/>
          <w:sz w:val="24"/>
          <w:szCs w:val="24"/>
        </w:rPr>
        <w:t>、</w:t>
      </w:r>
      <w:r>
        <w:rPr>
          <w:sz w:val="24"/>
          <w:szCs w:val="24"/>
        </w:rPr>
        <w:t>3.7.6</w:t>
      </w:r>
      <w:r>
        <w:rPr>
          <w:rFonts w:hint="eastAsia"/>
          <w:spacing w:val="-2"/>
          <w:sz w:val="24"/>
          <w:szCs w:val="24"/>
        </w:rPr>
        <w:t>项的要</w:t>
      </w:r>
      <w:r>
        <w:rPr>
          <w:rFonts w:hint="eastAsia"/>
          <w:spacing w:val="-3"/>
          <w:sz w:val="24"/>
          <w:szCs w:val="24"/>
        </w:rPr>
        <w:t>求签字或盖章。招标人收到书面通知后，向投标人出具签收凭证。</w:t>
      </w:r>
    </w:p>
    <w:p>
      <w:pPr>
        <w:pStyle w:val="40"/>
        <w:tabs>
          <w:tab w:val="left" w:pos="1186"/>
        </w:tabs>
        <w:spacing w:line="360" w:lineRule="auto"/>
        <w:ind w:left="284" w:right="82" w:firstLine="409" w:firstLineChars="188"/>
        <w:rPr>
          <w:spacing w:val="-3"/>
          <w:sz w:val="24"/>
          <w:szCs w:val="24"/>
        </w:rPr>
      </w:pPr>
      <w:r>
        <w:rPr>
          <w:spacing w:val="-11"/>
          <w:sz w:val="24"/>
          <w:szCs w:val="24"/>
        </w:rPr>
        <w:t>4.3.3</w:t>
      </w:r>
      <w:r>
        <w:rPr>
          <w:rFonts w:hint="eastAsia"/>
          <w:spacing w:val="-11"/>
          <w:sz w:val="24"/>
          <w:szCs w:val="24"/>
        </w:rPr>
        <w:t>投标人撤回投标文件的，招标人自收到投标人书面撤回通知之日起</w:t>
      </w:r>
      <w:r>
        <w:rPr>
          <w:spacing w:val="-11"/>
          <w:sz w:val="24"/>
          <w:szCs w:val="24"/>
        </w:rPr>
        <w:t xml:space="preserve"> </w:t>
      </w:r>
      <w:r>
        <w:rPr>
          <w:rFonts w:ascii="Times New Roman" w:eastAsia="Times New Roman"/>
          <w:sz w:val="24"/>
          <w:szCs w:val="24"/>
        </w:rPr>
        <w:t>5</w:t>
      </w:r>
      <w:r>
        <w:rPr>
          <w:rFonts w:ascii="Times New Roman" w:eastAsia="Times New Roman"/>
          <w:spacing w:val="15"/>
          <w:sz w:val="24"/>
          <w:szCs w:val="24"/>
        </w:rPr>
        <w:t xml:space="preserve"> </w:t>
      </w:r>
      <w:r>
        <w:rPr>
          <w:rFonts w:hint="eastAsia"/>
          <w:spacing w:val="-3"/>
          <w:sz w:val="24"/>
          <w:szCs w:val="24"/>
        </w:rPr>
        <w:t>日内退还已收取的投标保证金。</w:t>
      </w:r>
    </w:p>
    <w:p>
      <w:pPr>
        <w:pStyle w:val="40"/>
        <w:tabs>
          <w:tab w:val="left" w:pos="1186"/>
        </w:tabs>
        <w:spacing w:line="360" w:lineRule="auto"/>
        <w:ind w:left="284" w:right="82" w:firstLine="439" w:firstLineChars="188"/>
        <w:rPr>
          <w:sz w:val="24"/>
          <w:szCs w:val="24"/>
        </w:rPr>
      </w:pPr>
      <w:r>
        <w:rPr>
          <w:spacing w:val="-3"/>
          <w:sz w:val="24"/>
          <w:szCs w:val="24"/>
        </w:rPr>
        <w:t>4.3.4</w:t>
      </w:r>
      <w:r>
        <w:rPr>
          <w:rFonts w:hint="eastAsia"/>
          <w:spacing w:val="-8"/>
          <w:sz w:val="24"/>
          <w:szCs w:val="24"/>
        </w:rPr>
        <w:t>修改的内容为投标文件的组成部分。修改的投标文件应按照本章第</w:t>
      </w:r>
      <w:r>
        <w:rPr>
          <w:spacing w:val="-8"/>
          <w:sz w:val="24"/>
          <w:szCs w:val="24"/>
        </w:rPr>
        <w:t xml:space="preserve"> </w:t>
      </w:r>
      <w:r>
        <w:rPr>
          <w:rFonts w:ascii="Times New Roman" w:hAnsi="Times New Roman"/>
          <w:sz w:val="24"/>
          <w:szCs w:val="24"/>
        </w:rPr>
        <w:t>3</w:t>
      </w:r>
      <w:r>
        <w:rPr>
          <w:rFonts w:ascii="Times New Roman" w:hAnsi="Times New Roman"/>
          <w:spacing w:val="10"/>
          <w:sz w:val="24"/>
          <w:szCs w:val="24"/>
        </w:rPr>
        <w:t xml:space="preserve"> </w:t>
      </w:r>
      <w:r>
        <w:rPr>
          <w:rFonts w:hint="eastAsia"/>
          <w:spacing w:val="-21"/>
          <w:sz w:val="24"/>
          <w:szCs w:val="24"/>
        </w:rPr>
        <w:t>条、第</w:t>
      </w:r>
      <w:r>
        <w:rPr>
          <w:spacing w:val="-21"/>
          <w:sz w:val="24"/>
          <w:szCs w:val="24"/>
        </w:rPr>
        <w:t xml:space="preserve"> </w:t>
      </w:r>
      <w:r>
        <w:rPr>
          <w:rFonts w:ascii="Times New Roman" w:hAnsi="Times New Roman"/>
          <w:sz w:val="24"/>
          <w:szCs w:val="24"/>
        </w:rPr>
        <w:t>4</w:t>
      </w:r>
      <w:r>
        <w:rPr>
          <w:rFonts w:ascii="Times New Roman" w:hAnsi="Times New Roman"/>
          <w:spacing w:val="5"/>
          <w:sz w:val="24"/>
          <w:szCs w:val="24"/>
        </w:rPr>
        <w:t xml:space="preserve"> </w:t>
      </w:r>
      <w:r>
        <w:rPr>
          <w:rFonts w:hint="eastAsia"/>
          <w:spacing w:val="-2"/>
          <w:sz w:val="24"/>
          <w:szCs w:val="24"/>
        </w:rPr>
        <w:t>条的规</w:t>
      </w:r>
      <w:r>
        <w:rPr>
          <w:rFonts w:hint="eastAsia"/>
          <w:spacing w:val="-3"/>
          <w:sz w:val="24"/>
          <w:szCs w:val="24"/>
        </w:rPr>
        <w:t>定进行编制、密封、标记和递交，并标明</w:t>
      </w:r>
      <w:r>
        <w:rPr>
          <w:rFonts w:ascii="Times New Roman" w:hAnsi="Times New Roman"/>
          <w:sz w:val="24"/>
          <w:szCs w:val="24"/>
        </w:rPr>
        <w:t>“</w:t>
      </w:r>
      <w:r>
        <w:rPr>
          <w:rFonts w:hint="eastAsia"/>
          <w:spacing w:val="-2"/>
          <w:sz w:val="24"/>
          <w:szCs w:val="24"/>
        </w:rPr>
        <w:t>修改</w:t>
      </w:r>
      <w:r>
        <w:rPr>
          <w:rFonts w:ascii="Times New Roman" w:hAnsi="Times New Roman"/>
          <w:sz w:val="24"/>
          <w:szCs w:val="24"/>
        </w:rPr>
        <w:t>”</w:t>
      </w:r>
      <w:r>
        <w:rPr>
          <w:rFonts w:hint="eastAsia"/>
          <w:spacing w:val="-2"/>
          <w:sz w:val="24"/>
          <w:szCs w:val="24"/>
        </w:rPr>
        <w:t>字样。</w:t>
      </w:r>
    </w:p>
    <w:p>
      <w:pPr>
        <w:pStyle w:val="3"/>
        <w:numPr>
          <w:ilvl w:val="0"/>
          <w:numId w:val="4"/>
        </w:numPr>
        <w:tabs>
          <w:tab w:val="left" w:pos="642"/>
        </w:tabs>
        <w:spacing w:before="44" w:line="360" w:lineRule="auto"/>
        <w:rPr>
          <w:rFonts w:ascii="宋体" w:hAnsi="宋体" w:eastAsia="宋体" w:cs="宋体"/>
          <w:sz w:val="24"/>
          <w:szCs w:val="24"/>
        </w:rPr>
      </w:pPr>
      <w:bookmarkStart w:id="56" w:name="_Toc107771475"/>
      <w:r>
        <w:rPr>
          <w:rFonts w:hint="eastAsia" w:ascii="宋体" w:hAnsi="宋体" w:eastAsia="宋体" w:cs="宋体"/>
          <w:sz w:val="24"/>
          <w:szCs w:val="24"/>
        </w:rPr>
        <w:t>开标</w:t>
      </w:r>
      <w:bookmarkEnd w:id="56"/>
    </w:p>
    <w:p>
      <w:pPr>
        <w:pStyle w:val="4"/>
        <w:numPr>
          <w:ilvl w:val="1"/>
          <w:numId w:val="4"/>
        </w:numPr>
        <w:tabs>
          <w:tab w:val="left" w:pos="867"/>
        </w:tabs>
        <w:spacing w:line="360" w:lineRule="auto"/>
        <w:ind w:hanging="489"/>
        <w:rPr>
          <w:b/>
          <w:bCs/>
          <w:sz w:val="24"/>
          <w:szCs w:val="24"/>
        </w:rPr>
      </w:pPr>
      <w:bookmarkStart w:id="57" w:name="_Toc107771476"/>
      <w:r>
        <w:rPr>
          <w:rFonts w:hint="eastAsia"/>
          <w:b/>
          <w:bCs/>
          <w:spacing w:val="-2"/>
          <w:sz w:val="24"/>
          <w:szCs w:val="24"/>
        </w:rPr>
        <w:t>开标时间和地点</w:t>
      </w:r>
      <w:bookmarkEnd w:id="57"/>
    </w:p>
    <w:p>
      <w:pPr>
        <w:pStyle w:val="10"/>
        <w:spacing w:line="360" w:lineRule="auto"/>
        <w:ind w:left="240" w:right="693" w:firstLine="419"/>
        <w:rPr>
          <w:sz w:val="24"/>
          <w:szCs w:val="24"/>
        </w:rPr>
      </w:pPr>
      <w:r>
        <w:rPr>
          <w:rFonts w:hint="eastAsia"/>
          <w:spacing w:val="-7"/>
          <w:sz w:val="24"/>
          <w:szCs w:val="24"/>
        </w:rPr>
        <w:t>招标人在本章第</w:t>
      </w:r>
      <w:r>
        <w:rPr>
          <w:spacing w:val="-7"/>
          <w:sz w:val="24"/>
          <w:szCs w:val="24"/>
        </w:rPr>
        <w:t xml:space="preserve"> </w:t>
      </w:r>
      <w:r>
        <w:rPr>
          <w:rFonts w:ascii="Times New Roman" w:eastAsia="Times New Roman"/>
          <w:sz w:val="24"/>
          <w:szCs w:val="24"/>
        </w:rPr>
        <w:t xml:space="preserve">4.2.1 </w:t>
      </w:r>
      <w:r>
        <w:rPr>
          <w:rFonts w:hint="eastAsia"/>
          <w:spacing w:val="-7"/>
          <w:sz w:val="24"/>
          <w:szCs w:val="24"/>
        </w:rPr>
        <w:t>项规定的投标截止时间</w:t>
      </w:r>
      <w:r>
        <w:rPr>
          <w:rFonts w:hint="eastAsia"/>
          <w:spacing w:val="-3"/>
          <w:sz w:val="24"/>
          <w:szCs w:val="24"/>
        </w:rPr>
        <w:t>（</w:t>
      </w:r>
      <w:r>
        <w:rPr>
          <w:rFonts w:hint="eastAsia"/>
          <w:spacing w:val="-2"/>
          <w:sz w:val="24"/>
          <w:szCs w:val="24"/>
        </w:rPr>
        <w:t>开标时间</w:t>
      </w:r>
      <w:r>
        <w:rPr>
          <w:rFonts w:hint="eastAsia"/>
          <w:spacing w:val="-41"/>
          <w:sz w:val="24"/>
          <w:szCs w:val="24"/>
        </w:rPr>
        <w:t>）</w:t>
      </w:r>
      <w:r>
        <w:rPr>
          <w:rFonts w:hint="eastAsia"/>
          <w:spacing w:val="-3"/>
          <w:sz w:val="24"/>
          <w:szCs w:val="24"/>
        </w:rPr>
        <w:t>和投标人须知前附表规定的地点公开开标，并邀请所有投标人的法定代表人或其委托代理人准时参加。</w:t>
      </w:r>
    </w:p>
    <w:p>
      <w:pPr>
        <w:pStyle w:val="4"/>
        <w:numPr>
          <w:ilvl w:val="1"/>
          <w:numId w:val="4"/>
        </w:numPr>
        <w:tabs>
          <w:tab w:val="left" w:pos="867"/>
        </w:tabs>
        <w:spacing w:line="360" w:lineRule="auto"/>
        <w:ind w:hanging="489"/>
        <w:rPr>
          <w:b/>
          <w:bCs/>
          <w:spacing w:val="-2"/>
          <w:sz w:val="24"/>
          <w:szCs w:val="24"/>
        </w:rPr>
      </w:pPr>
      <w:bookmarkStart w:id="58" w:name="_Toc107771477"/>
      <w:r>
        <w:rPr>
          <w:rFonts w:hint="eastAsia"/>
          <w:b/>
          <w:bCs/>
          <w:spacing w:val="-2"/>
          <w:sz w:val="24"/>
          <w:szCs w:val="24"/>
        </w:rPr>
        <w:t>开标程序</w:t>
      </w:r>
      <w:bookmarkEnd w:id="58"/>
    </w:p>
    <w:p>
      <w:pPr>
        <w:pStyle w:val="10"/>
        <w:spacing w:line="360" w:lineRule="auto"/>
        <w:ind w:left="660"/>
        <w:rPr>
          <w:sz w:val="24"/>
          <w:szCs w:val="24"/>
        </w:rPr>
      </w:pPr>
      <w:r>
        <w:rPr>
          <w:rFonts w:hint="eastAsia"/>
          <w:sz w:val="24"/>
          <w:szCs w:val="24"/>
        </w:rPr>
        <w:t>主持人按下列程序进行开标：</w:t>
      </w:r>
    </w:p>
    <w:p>
      <w:pPr>
        <w:pStyle w:val="10"/>
        <w:spacing w:before="132" w:line="360" w:lineRule="auto"/>
        <w:ind w:firstLine="720" w:firstLineChars="300"/>
        <w:rPr>
          <w:sz w:val="24"/>
          <w:szCs w:val="24"/>
        </w:rPr>
      </w:pPr>
      <w:r>
        <w:rPr>
          <w:rFonts w:hint="eastAsia"/>
          <w:sz w:val="24"/>
          <w:szCs w:val="24"/>
        </w:rPr>
        <w:t>（</w:t>
      </w:r>
      <w:r>
        <w:rPr>
          <w:sz w:val="24"/>
          <w:szCs w:val="24"/>
        </w:rPr>
        <w:t>1</w:t>
      </w:r>
      <w:r>
        <w:rPr>
          <w:rFonts w:hint="eastAsia"/>
          <w:sz w:val="24"/>
          <w:szCs w:val="24"/>
        </w:rPr>
        <w:t>）宣布开标纪律；</w:t>
      </w:r>
    </w:p>
    <w:p>
      <w:pPr>
        <w:pStyle w:val="10"/>
        <w:spacing w:before="129" w:line="360" w:lineRule="auto"/>
        <w:ind w:firstLine="720" w:firstLineChars="300"/>
        <w:rPr>
          <w:sz w:val="24"/>
          <w:szCs w:val="24"/>
        </w:rPr>
      </w:pPr>
      <w:r>
        <w:rPr>
          <w:rFonts w:hint="eastAsia"/>
          <w:sz w:val="24"/>
          <w:szCs w:val="24"/>
        </w:rPr>
        <w:t>（</w:t>
      </w:r>
      <w:r>
        <w:rPr>
          <w:sz w:val="24"/>
          <w:szCs w:val="24"/>
        </w:rPr>
        <w:t>2</w:t>
      </w:r>
      <w:r>
        <w:rPr>
          <w:rFonts w:hint="eastAsia"/>
          <w:sz w:val="24"/>
          <w:szCs w:val="24"/>
        </w:rPr>
        <w:t>）公布在投标截止时间前递交投标文件的投标人名称；并点名确认投标人是否派人到场；</w:t>
      </w:r>
    </w:p>
    <w:p>
      <w:pPr>
        <w:pStyle w:val="10"/>
        <w:spacing w:before="132" w:line="360" w:lineRule="auto"/>
        <w:ind w:firstLine="720" w:firstLineChars="300"/>
        <w:rPr>
          <w:sz w:val="24"/>
          <w:szCs w:val="24"/>
        </w:rPr>
      </w:pPr>
      <w:r>
        <w:rPr>
          <w:rFonts w:hint="eastAsia"/>
          <w:sz w:val="24"/>
          <w:szCs w:val="24"/>
        </w:rPr>
        <w:t>（</w:t>
      </w:r>
      <w:r>
        <w:rPr>
          <w:sz w:val="24"/>
          <w:szCs w:val="24"/>
        </w:rPr>
        <w:t>3</w:t>
      </w:r>
      <w:r>
        <w:rPr>
          <w:rFonts w:hint="eastAsia"/>
          <w:sz w:val="24"/>
          <w:szCs w:val="24"/>
        </w:rPr>
        <w:t>）宣布开标人、唱标人、记录人、监标人等有关人员姓名；</w:t>
      </w:r>
    </w:p>
    <w:p>
      <w:pPr>
        <w:pStyle w:val="10"/>
        <w:spacing w:before="132" w:line="360" w:lineRule="auto"/>
        <w:ind w:firstLine="720" w:firstLineChars="300"/>
        <w:rPr>
          <w:sz w:val="24"/>
          <w:szCs w:val="24"/>
        </w:rPr>
      </w:pPr>
      <w:r>
        <w:rPr>
          <w:rFonts w:hint="eastAsia"/>
          <w:sz w:val="24"/>
          <w:szCs w:val="24"/>
        </w:rPr>
        <w:t>（</w:t>
      </w:r>
      <w:r>
        <w:rPr>
          <w:sz w:val="24"/>
          <w:szCs w:val="24"/>
        </w:rPr>
        <w:t>4</w:t>
      </w:r>
      <w:r>
        <w:rPr>
          <w:rFonts w:hint="eastAsia"/>
          <w:sz w:val="24"/>
          <w:szCs w:val="24"/>
        </w:rPr>
        <w:t>）按照投标人须知前附表规定检查投标文件的密封情况；</w:t>
      </w:r>
    </w:p>
    <w:p>
      <w:pPr>
        <w:pStyle w:val="10"/>
        <w:spacing w:before="131" w:line="360" w:lineRule="auto"/>
        <w:ind w:firstLine="720" w:firstLineChars="300"/>
        <w:rPr>
          <w:sz w:val="24"/>
          <w:szCs w:val="24"/>
        </w:rPr>
      </w:pPr>
      <w:r>
        <w:rPr>
          <w:rFonts w:hint="eastAsia"/>
          <w:sz w:val="24"/>
          <w:szCs w:val="24"/>
        </w:rPr>
        <w:t>（</w:t>
      </w:r>
      <w:r>
        <w:rPr>
          <w:sz w:val="24"/>
          <w:szCs w:val="24"/>
        </w:rPr>
        <w:t>5</w:t>
      </w:r>
      <w:r>
        <w:rPr>
          <w:rFonts w:hint="eastAsia"/>
          <w:sz w:val="24"/>
          <w:szCs w:val="24"/>
        </w:rPr>
        <w:t>）按照投标人须知前附表的规定确定并宣布投标文件开标顺序；</w:t>
      </w:r>
    </w:p>
    <w:p>
      <w:pPr>
        <w:pStyle w:val="10"/>
        <w:spacing w:before="131" w:line="360" w:lineRule="auto"/>
        <w:ind w:firstLine="720" w:firstLineChars="300"/>
        <w:rPr>
          <w:sz w:val="24"/>
          <w:szCs w:val="24"/>
        </w:rPr>
      </w:pPr>
      <w:r>
        <w:rPr>
          <w:rFonts w:hint="eastAsia"/>
          <w:sz w:val="24"/>
          <w:szCs w:val="24"/>
        </w:rPr>
        <w:t>（</w:t>
      </w:r>
      <w:r>
        <w:rPr>
          <w:sz w:val="24"/>
          <w:szCs w:val="24"/>
        </w:rPr>
        <w:t>6</w:t>
      </w:r>
      <w:r>
        <w:rPr>
          <w:rFonts w:hint="eastAsia"/>
          <w:sz w:val="24"/>
          <w:szCs w:val="24"/>
        </w:rPr>
        <w:t>）按照宣布的开标顺序当众开标，公布招标项目名称、投标人名称、投标保证金的递交情况、投标报价、勘察工期及其他内容，并记录在案；</w:t>
      </w:r>
    </w:p>
    <w:p>
      <w:pPr>
        <w:pStyle w:val="10"/>
        <w:spacing w:before="131" w:line="360" w:lineRule="auto"/>
        <w:ind w:firstLine="720" w:firstLineChars="300"/>
        <w:rPr>
          <w:sz w:val="24"/>
          <w:szCs w:val="24"/>
        </w:rPr>
      </w:pPr>
      <w:r>
        <w:rPr>
          <w:rFonts w:hint="eastAsia"/>
          <w:sz w:val="24"/>
          <w:szCs w:val="24"/>
        </w:rPr>
        <w:t>（</w:t>
      </w:r>
      <w:r>
        <w:rPr>
          <w:sz w:val="24"/>
          <w:szCs w:val="24"/>
        </w:rPr>
        <w:t>7</w:t>
      </w:r>
      <w:r>
        <w:rPr>
          <w:rFonts w:hint="eastAsia"/>
          <w:sz w:val="24"/>
          <w:szCs w:val="24"/>
        </w:rPr>
        <w:t>）投标人代表、招标人代表、监标人、记录人等有关人员在开标记录上签字确认；</w:t>
      </w:r>
    </w:p>
    <w:p>
      <w:pPr>
        <w:pStyle w:val="10"/>
        <w:spacing w:before="131" w:line="360" w:lineRule="auto"/>
        <w:ind w:firstLine="720" w:firstLineChars="300"/>
        <w:rPr>
          <w:sz w:val="24"/>
          <w:szCs w:val="24"/>
        </w:rPr>
      </w:pPr>
      <w:r>
        <w:rPr>
          <w:rFonts w:hint="eastAsia"/>
          <w:sz w:val="24"/>
          <w:szCs w:val="24"/>
        </w:rPr>
        <w:t>（</w:t>
      </w:r>
      <w:r>
        <w:rPr>
          <w:sz w:val="24"/>
          <w:szCs w:val="24"/>
          <w:lang w:val="en-US"/>
        </w:rPr>
        <w:t>8</w:t>
      </w:r>
      <w:r>
        <w:rPr>
          <w:rFonts w:hint="eastAsia"/>
          <w:sz w:val="24"/>
          <w:szCs w:val="24"/>
        </w:rPr>
        <w:t>）开标结束。</w:t>
      </w:r>
    </w:p>
    <w:p>
      <w:pPr>
        <w:pStyle w:val="4"/>
        <w:numPr>
          <w:ilvl w:val="1"/>
          <w:numId w:val="4"/>
        </w:numPr>
        <w:tabs>
          <w:tab w:val="left" w:pos="867"/>
        </w:tabs>
        <w:spacing w:line="360" w:lineRule="auto"/>
        <w:ind w:hanging="489"/>
        <w:rPr>
          <w:b/>
          <w:bCs/>
          <w:spacing w:val="-2"/>
          <w:sz w:val="24"/>
          <w:szCs w:val="24"/>
        </w:rPr>
      </w:pPr>
      <w:bookmarkStart w:id="59" w:name="_Toc107771478"/>
      <w:r>
        <w:rPr>
          <w:rFonts w:hint="eastAsia"/>
          <w:b/>
          <w:bCs/>
          <w:spacing w:val="-2"/>
          <w:sz w:val="24"/>
          <w:szCs w:val="24"/>
        </w:rPr>
        <w:t>开标异议</w:t>
      </w:r>
      <w:bookmarkEnd w:id="59"/>
    </w:p>
    <w:p>
      <w:pPr>
        <w:pStyle w:val="10"/>
        <w:spacing w:line="360" w:lineRule="auto"/>
        <w:ind w:left="600"/>
      </w:pPr>
      <w:r>
        <w:rPr>
          <w:rFonts w:hint="eastAsia"/>
          <w:sz w:val="24"/>
          <w:szCs w:val="24"/>
        </w:rPr>
        <w:t>投标人对开标有异议的，应当在开标现场提出，招标人当场作出答复，并制作记录。</w:t>
      </w:r>
    </w:p>
    <w:p>
      <w:pPr>
        <w:pStyle w:val="3"/>
        <w:numPr>
          <w:ilvl w:val="0"/>
          <w:numId w:val="4"/>
        </w:numPr>
        <w:tabs>
          <w:tab w:val="left" w:pos="642"/>
        </w:tabs>
        <w:spacing w:before="175" w:line="360" w:lineRule="auto"/>
        <w:rPr>
          <w:rFonts w:ascii="宋体" w:hAnsi="宋体" w:eastAsia="宋体" w:cs="宋体"/>
          <w:sz w:val="24"/>
          <w:szCs w:val="24"/>
        </w:rPr>
      </w:pPr>
      <w:bookmarkStart w:id="60" w:name="_Toc107771479"/>
      <w:r>
        <w:rPr>
          <w:rFonts w:hint="eastAsia" w:ascii="宋体" w:hAnsi="宋体" w:eastAsia="宋体" w:cs="宋体"/>
          <w:sz w:val="24"/>
          <w:szCs w:val="24"/>
        </w:rPr>
        <w:t>评标</w:t>
      </w:r>
      <w:bookmarkEnd w:id="60"/>
    </w:p>
    <w:p>
      <w:pPr>
        <w:pStyle w:val="4"/>
        <w:numPr>
          <w:ilvl w:val="1"/>
          <w:numId w:val="4"/>
        </w:numPr>
        <w:tabs>
          <w:tab w:val="left" w:pos="867"/>
        </w:tabs>
        <w:spacing w:line="360" w:lineRule="auto"/>
        <w:ind w:hanging="489"/>
        <w:rPr>
          <w:b/>
          <w:bCs/>
          <w:sz w:val="24"/>
          <w:szCs w:val="24"/>
        </w:rPr>
      </w:pPr>
      <w:bookmarkStart w:id="61" w:name="_Toc107771480"/>
      <w:r>
        <w:rPr>
          <w:rFonts w:hint="eastAsia"/>
          <w:b/>
          <w:bCs/>
          <w:sz w:val="24"/>
          <w:szCs w:val="24"/>
        </w:rPr>
        <w:t>评标委员会</w:t>
      </w:r>
      <w:bookmarkEnd w:id="61"/>
    </w:p>
    <w:p>
      <w:pPr>
        <w:pStyle w:val="40"/>
        <w:numPr>
          <w:ilvl w:val="2"/>
          <w:numId w:val="4"/>
        </w:numPr>
        <w:tabs>
          <w:tab w:val="left" w:pos="1186"/>
        </w:tabs>
        <w:spacing w:line="360" w:lineRule="auto"/>
        <w:ind w:right="691" w:firstLine="420"/>
        <w:jc w:val="both"/>
        <w:rPr>
          <w:sz w:val="24"/>
          <w:szCs w:val="24"/>
        </w:rPr>
      </w:pPr>
      <w:r>
        <w:rPr>
          <w:rFonts w:hint="eastAsia"/>
          <w:spacing w:val="-7"/>
          <w:sz w:val="24"/>
          <w:szCs w:val="24"/>
        </w:rPr>
        <w:t>评标由招标人依法组建的评标委员会负责。评标委员会由招标人或其委托的招标代理机构熟悉相关业务的代表，以及有关技术、经济等方面的专家组成。评标委员会成员人数以及</w:t>
      </w:r>
      <w:r>
        <w:rPr>
          <w:rFonts w:hint="eastAsia"/>
          <w:spacing w:val="-5"/>
          <w:sz w:val="24"/>
          <w:szCs w:val="24"/>
        </w:rPr>
        <w:t>技术、经济等方面专家的确定方式见投标人须知前附表。</w:t>
      </w:r>
    </w:p>
    <w:p>
      <w:pPr>
        <w:pStyle w:val="40"/>
        <w:numPr>
          <w:ilvl w:val="2"/>
          <w:numId w:val="4"/>
        </w:numPr>
        <w:tabs>
          <w:tab w:val="left" w:pos="1186"/>
        </w:tabs>
        <w:spacing w:line="360" w:lineRule="auto"/>
        <w:ind w:firstLine="420"/>
        <w:rPr>
          <w:sz w:val="24"/>
          <w:szCs w:val="24"/>
        </w:rPr>
      </w:pPr>
      <w:r>
        <w:rPr>
          <w:rFonts w:hint="eastAsia"/>
          <w:spacing w:val="-3"/>
          <w:sz w:val="24"/>
          <w:szCs w:val="24"/>
        </w:rPr>
        <w:t>评标委员会成员有下列情形之一的，应当回避：</w:t>
      </w:r>
    </w:p>
    <w:p>
      <w:pPr>
        <w:pStyle w:val="10"/>
        <w:spacing w:before="132" w:line="360" w:lineRule="auto"/>
        <w:ind w:left="958"/>
        <w:rPr>
          <w:sz w:val="24"/>
          <w:szCs w:val="24"/>
        </w:rPr>
      </w:pPr>
      <w:r>
        <w:rPr>
          <w:rFonts w:hint="eastAsia"/>
          <w:sz w:val="24"/>
          <w:szCs w:val="24"/>
        </w:rPr>
        <w:t>（</w:t>
      </w:r>
      <w:r>
        <w:rPr>
          <w:rFonts w:ascii="Times New Roman" w:eastAsia="Times New Roman"/>
          <w:sz w:val="24"/>
          <w:szCs w:val="24"/>
        </w:rPr>
        <w:t>1</w:t>
      </w:r>
      <w:r>
        <w:rPr>
          <w:rFonts w:hint="eastAsia"/>
          <w:sz w:val="24"/>
          <w:szCs w:val="24"/>
        </w:rPr>
        <w:t>）投标人或投标人主要负责人的近亲属；</w:t>
      </w:r>
    </w:p>
    <w:p>
      <w:pPr>
        <w:pStyle w:val="10"/>
        <w:spacing w:before="132" w:line="360" w:lineRule="auto"/>
        <w:ind w:left="958"/>
        <w:rPr>
          <w:sz w:val="24"/>
          <w:szCs w:val="24"/>
        </w:rPr>
      </w:pPr>
      <w:r>
        <w:rPr>
          <w:rFonts w:hint="eastAsia"/>
          <w:sz w:val="24"/>
          <w:szCs w:val="24"/>
        </w:rPr>
        <w:t>（</w:t>
      </w:r>
      <w:r>
        <w:rPr>
          <w:rFonts w:ascii="Times New Roman" w:eastAsia="Times New Roman"/>
          <w:sz w:val="24"/>
          <w:szCs w:val="24"/>
        </w:rPr>
        <w:t>2</w:t>
      </w:r>
      <w:r>
        <w:rPr>
          <w:rFonts w:hint="eastAsia"/>
          <w:sz w:val="24"/>
          <w:szCs w:val="24"/>
        </w:rPr>
        <w:t>）项目主管部门或者行政监督部门的人员；</w:t>
      </w:r>
    </w:p>
    <w:p>
      <w:pPr>
        <w:pStyle w:val="10"/>
        <w:spacing w:before="129" w:line="360" w:lineRule="auto"/>
        <w:ind w:left="958"/>
        <w:rPr>
          <w:sz w:val="24"/>
          <w:szCs w:val="24"/>
        </w:rPr>
      </w:pPr>
      <w:r>
        <w:rPr>
          <w:rFonts w:hint="eastAsia"/>
          <w:sz w:val="24"/>
          <w:szCs w:val="24"/>
        </w:rPr>
        <w:t>（</w:t>
      </w:r>
      <w:r>
        <w:rPr>
          <w:rFonts w:ascii="Times New Roman" w:eastAsia="Times New Roman"/>
          <w:sz w:val="24"/>
          <w:szCs w:val="24"/>
        </w:rPr>
        <w:t>3</w:t>
      </w:r>
      <w:r>
        <w:rPr>
          <w:rFonts w:hint="eastAsia"/>
          <w:sz w:val="24"/>
          <w:szCs w:val="24"/>
        </w:rPr>
        <w:t>）与投标人有经济利益关系，可能影响对投标公正评审的；</w:t>
      </w:r>
    </w:p>
    <w:p>
      <w:pPr>
        <w:pStyle w:val="10"/>
        <w:spacing w:before="132" w:line="360" w:lineRule="auto"/>
        <w:ind w:left="240" w:right="695" w:firstLine="717"/>
        <w:rPr>
          <w:sz w:val="24"/>
          <w:szCs w:val="24"/>
        </w:rPr>
      </w:pPr>
      <w:r>
        <w:rPr>
          <w:rFonts w:hint="eastAsia"/>
          <w:sz w:val="24"/>
          <w:szCs w:val="24"/>
        </w:rPr>
        <w:t>（</w:t>
      </w:r>
      <w:r>
        <w:rPr>
          <w:rFonts w:ascii="Times New Roman" w:eastAsia="Times New Roman"/>
          <w:sz w:val="24"/>
          <w:szCs w:val="24"/>
        </w:rPr>
        <w:t>4</w:t>
      </w:r>
      <w:r>
        <w:rPr>
          <w:rFonts w:hint="eastAsia"/>
          <w:sz w:val="24"/>
          <w:szCs w:val="24"/>
        </w:rPr>
        <w:t>）曾因在招标、评标以及其他与招标投标有关活动中从事违法行为而受过行政处罚或刑事处罚的；</w:t>
      </w:r>
    </w:p>
    <w:p>
      <w:pPr>
        <w:pStyle w:val="10"/>
        <w:spacing w:line="360" w:lineRule="auto"/>
        <w:ind w:left="958"/>
        <w:rPr>
          <w:sz w:val="24"/>
          <w:szCs w:val="24"/>
        </w:rPr>
      </w:pPr>
      <w:r>
        <w:rPr>
          <w:rFonts w:hint="eastAsia"/>
          <w:sz w:val="24"/>
          <w:szCs w:val="24"/>
        </w:rPr>
        <w:t>（</w:t>
      </w:r>
      <w:r>
        <w:rPr>
          <w:rFonts w:ascii="Times New Roman" w:eastAsia="Times New Roman"/>
          <w:sz w:val="24"/>
          <w:szCs w:val="24"/>
        </w:rPr>
        <w:t>5</w:t>
      </w:r>
      <w:r>
        <w:rPr>
          <w:rFonts w:hint="eastAsia"/>
          <w:sz w:val="24"/>
          <w:szCs w:val="24"/>
        </w:rPr>
        <w:t>）与投标人有其他利害关系。</w:t>
      </w:r>
    </w:p>
    <w:p>
      <w:pPr>
        <w:pStyle w:val="40"/>
        <w:numPr>
          <w:ilvl w:val="2"/>
          <w:numId w:val="4"/>
        </w:numPr>
        <w:tabs>
          <w:tab w:val="left" w:pos="1186"/>
        </w:tabs>
        <w:spacing w:before="132" w:line="360" w:lineRule="auto"/>
        <w:ind w:right="691" w:firstLine="420"/>
        <w:jc w:val="both"/>
        <w:rPr>
          <w:sz w:val="24"/>
          <w:szCs w:val="24"/>
        </w:rPr>
      </w:pPr>
      <w:r>
        <w:rPr>
          <w:rFonts w:hint="eastAsia"/>
          <w:spacing w:val="-10"/>
          <w:sz w:val="24"/>
          <w:szCs w:val="24"/>
        </w:rPr>
        <w:t>评标过程中，评标委员会成员有回避事由、擅离职守或者因健康等原因不能继续评标</w:t>
      </w:r>
      <w:r>
        <w:rPr>
          <w:rFonts w:hint="eastAsia"/>
          <w:spacing w:val="-9"/>
          <w:sz w:val="24"/>
          <w:szCs w:val="24"/>
        </w:rPr>
        <w:t>的，招标人有权更换。被更换的评标委员会成员作出的评审结论无效，由更换后的评标委员会</w:t>
      </w:r>
      <w:r>
        <w:rPr>
          <w:rFonts w:hint="eastAsia"/>
          <w:spacing w:val="-5"/>
          <w:sz w:val="24"/>
          <w:szCs w:val="24"/>
        </w:rPr>
        <w:t>成员重新进行评审。</w:t>
      </w:r>
    </w:p>
    <w:p>
      <w:pPr>
        <w:pStyle w:val="4"/>
        <w:numPr>
          <w:ilvl w:val="1"/>
          <w:numId w:val="4"/>
        </w:numPr>
        <w:tabs>
          <w:tab w:val="left" w:pos="867"/>
        </w:tabs>
        <w:spacing w:line="360" w:lineRule="auto"/>
        <w:ind w:hanging="489"/>
        <w:rPr>
          <w:b/>
          <w:bCs/>
          <w:sz w:val="24"/>
          <w:szCs w:val="24"/>
        </w:rPr>
      </w:pPr>
      <w:bookmarkStart w:id="62" w:name="_Toc107771481"/>
      <w:r>
        <w:rPr>
          <w:rFonts w:hint="eastAsia"/>
          <w:b/>
          <w:bCs/>
          <w:sz w:val="24"/>
          <w:szCs w:val="24"/>
        </w:rPr>
        <w:t>评标原则</w:t>
      </w:r>
      <w:bookmarkEnd w:id="62"/>
    </w:p>
    <w:p>
      <w:pPr>
        <w:pStyle w:val="10"/>
        <w:spacing w:line="360" w:lineRule="auto"/>
        <w:ind w:left="660"/>
        <w:rPr>
          <w:spacing w:val="-9"/>
          <w:sz w:val="24"/>
          <w:szCs w:val="24"/>
        </w:rPr>
      </w:pPr>
      <w:r>
        <w:rPr>
          <w:rFonts w:hint="eastAsia"/>
          <w:spacing w:val="-9"/>
          <w:sz w:val="24"/>
          <w:szCs w:val="24"/>
        </w:rPr>
        <w:t>评标活动遵循公平、公正、科学和择优的原则。</w:t>
      </w:r>
    </w:p>
    <w:p>
      <w:pPr>
        <w:pStyle w:val="4"/>
        <w:numPr>
          <w:ilvl w:val="1"/>
          <w:numId w:val="4"/>
        </w:numPr>
        <w:tabs>
          <w:tab w:val="left" w:pos="867"/>
        </w:tabs>
        <w:spacing w:line="360" w:lineRule="auto"/>
        <w:ind w:hanging="489"/>
        <w:rPr>
          <w:b/>
          <w:bCs/>
          <w:sz w:val="24"/>
          <w:szCs w:val="24"/>
        </w:rPr>
      </w:pPr>
      <w:bookmarkStart w:id="63" w:name="_Toc107771482"/>
      <w:r>
        <w:rPr>
          <w:rFonts w:hint="eastAsia"/>
          <w:b/>
          <w:bCs/>
          <w:sz w:val="24"/>
          <w:szCs w:val="24"/>
        </w:rPr>
        <w:t>评标</w:t>
      </w:r>
      <w:bookmarkEnd w:id="63"/>
    </w:p>
    <w:p>
      <w:pPr>
        <w:pStyle w:val="40"/>
        <w:numPr>
          <w:ilvl w:val="2"/>
          <w:numId w:val="4"/>
        </w:numPr>
        <w:tabs>
          <w:tab w:val="left" w:pos="1136"/>
        </w:tabs>
        <w:spacing w:line="360" w:lineRule="auto"/>
        <w:ind w:right="691" w:firstLine="420"/>
        <w:rPr>
          <w:sz w:val="24"/>
          <w:szCs w:val="24"/>
        </w:rPr>
      </w:pPr>
      <w:r>
        <w:rPr>
          <w:rFonts w:hint="eastAsia"/>
          <w:spacing w:val="-3"/>
          <w:sz w:val="24"/>
          <w:szCs w:val="24"/>
        </w:rPr>
        <w:t>评标委员会按照第三章</w:t>
      </w:r>
      <w:r>
        <w:rPr>
          <w:rFonts w:ascii="Times New Roman" w:hAnsi="Times New Roman"/>
          <w:sz w:val="24"/>
          <w:szCs w:val="24"/>
        </w:rPr>
        <w:t>“</w:t>
      </w:r>
      <w:r>
        <w:rPr>
          <w:rFonts w:hint="eastAsia"/>
          <w:spacing w:val="-3"/>
          <w:sz w:val="24"/>
          <w:szCs w:val="24"/>
        </w:rPr>
        <w:t>评标办法</w:t>
      </w:r>
      <w:r>
        <w:rPr>
          <w:rFonts w:ascii="Times New Roman" w:hAnsi="Times New Roman"/>
          <w:sz w:val="24"/>
          <w:szCs w:val="24"/>
        </w:rPr>
        <w:t>”</w:t>
      </w:r>
      <w:r>
        <w:rPr>
          <w:rFonts w:hint="eastAsia"/>
          <w:spacing w:val="-3"/>
          <w:sz w:val="24"/>
          <w:szCs w:val="24"/>
        </w:rPr>
        <w:t>规定的方法、评审因素、标准和程序对投标文件进行评审。第三章</w:t>
      </w:r>
      <w:r>
        <w:rPr>
          <w:rFonts w:ascii="Times New Roman" w:hAnsi="Times New Roman"/>
          <w:sz w:val="24"/>
          <w:szCs w:val="24"/>
        </w:rPr>
        <w:t>“</w:t>
      </w:r>
      <w:r>
        <w:rPr>
          <w:rFonts w:hint="eastAsia"/>
          <w:spacing w:val="-3"/>
          <w:sz w:val="24"/>
          <w:szCs w:val="24"/>
        </w:rPr>
        <w:t>评标办法</w:t>
      </w:r>
      <w:r>
        <w:rPr>
          <w:rFonts w:ascii="Times New Roman" w:hAnsi="Times New Roman"/>
          <w:sz w:val="24"/>
          <w:szCs w:val="24"/>
        </w:rPr>
        <w:t>”</w:t>
      </w:r>
      <w:r>
        <w:rPr>
          <w:rFonts w:hint="eastAsia"/>
          <w:spacing w:val="-3"/>
          <w:sz w:val="24"/>
          <w:szCs w:val="24"/>
        </w:rPr>
        <w:t>没有规定的方法、评审因素和标准，不作为评标依据。</w:t>
      </w:r>
    </w:p>
    <w:p>
      <w:pPr>
        <w:pStyle w:val="40"/>
        <w:numPr>
          <w:ilvl w:val="2"/>
          <w:numId w:val="4"/>
        </w:numPr>
        <w:tabs>
          <w:tab w:val="left" w:pos="1134"/>
        </w:tabs>
        <w:spacing w:before="3" w:line="360" w:lineRule="auto"/>
        <w:ind w:right="691" w:firstLine="420"/>
        <w:rPr>
          <w:sz w:val="24"/>
          <w:szCs w:val="24"/>
        </w:rPr>
      </w:pPr>
      <w:r>
        <w:rPr>
          <w:rFonts w:hint="eastAsia"/>
          <w:spacing w:val="-6"/>
          <w:sz w:val="24"/>
          <w:szCs w:val="24"/>
        </w:rPr>
        <w:t>评标完成后，评标委员会应当向招标人提交书面评标报告和中标候选人名单。评标委</w:t>
      </w:r>
      <w:r>
        <w:rPr>
          <w:rFonts w:hint="eastAsia"/>
          <w:spacing w:val="-4"/>
          <w:sz w:val="24"/>
          <w:szCs w:val="24"/>
        </w:rPr>
        <w:t>员会推荐中标候选人的人数见投标人须知前附表。</w:t>
      </w:r>
    </w:p>
    <w:p>
      <w:pPr>
        <w:pStyle w:val="3"/>
        <w:numPr>
          <w:ilvl w:val="0"/>
          <w:numId w:val="4"/>
        </w:numPr>
        <w:tabs>
          <w:tab w:val="left" w:pos="642"/>
        </w:tabs>
        <w:spacing w:before="43" w:line="360" w:lineRule="auto"/>
        <w:rPr>
          <w:rFonts w:ascii="宋体" w:hAnsi="宋体" w:eastAsia="宋体" w:cs="宋体"/>
          <w:sz w:val="24"/>
          <w:szCs w:val="24"/>
        </w:rPr>
      </w:pPr>
      <w:bookmarkStart w:id="64" w:name="_Toc107771483"/>
      <w:r>
        <w:rPr>
          <w:rFonts w:hint="eastAsia" w:ascii="宋体" w:hAnsi="宋体" w:eastAsia="宋体" w:cs="宋体"/>
          <w:sz w:val="24"/>
          <w:szCs w:val="24"/>
        </w:rPr>
        <w:t>合同授予</w:t>
      </w:r>
      <w:bookmarkEnd w:id="64"/>
    </w:p>
    <w:p>
      <w:pPr>
        <w:pStyle w:val="4"/>
        <w:numPr>
          <w:ilvl w:val="1"/>
          <w:numId w:val="4"/>
        </w:numPr>
        <w:tabs>
          <w:tab w:val="left" w:pos="867"/>
        </w:tabs>
        <w:spacing w:line="360" w:lineRule="auto"/>
        <w:ind w:hanging="489"/>
        <w:rPr>
          <w:b/>
          <w:bCs/>
          <w:sz w:val="24"/>
          <w:szCs w:val="24"/>
        </w:rPr>
      </w:pPr>
      <w:bookmarkStart w:id="65" w:name="_Toc107771484"/>
      <w:r>
        <w:rPr>
          <w:rFonts w:hint="eastAsia"/>
          <w:b/>
          <w:bCs/>
          <w:spacing w:val="-1"/>
          <w:sz w:val="24"/>
          <w:szCs w:val="24"/>
        </w:rPr>
        <w:t>中标候选人公示</w:t>
      </w:r>
      <w:bookmarkEnd w:id="65"/>
    </w:p>
    <w:p>
      <w:pPr>
        <w:pStyle w:val="10"/>
        <w:spacing w:line="360" w:lineRule="auto"/>
        <w:ind w:left="660"/>
        <w:rPr>
          <w:sz w:val="24"/>
          <w:szCs w:val="24"/>
        </w:rPr>
      </w:pPr>
      <w:r>
        <w:rPr>
          <w:rFonts w:hint="eastAsia"/>
          <w:sz w:val="24"/>
          <w:szCs w:val="24"/>
        </w:rPr>
        <w:t>招标人在收到评标报告之日起</w:t>
      </w:r>
      <w:r>
        <w:rPr>
          <w:sz w:val="24"/>
          <w:szCs w:val="24"/>
        </w:rPr>
        <w:t xml:space="preserve"> 3 </w:t>
      </w:r>
      <w:r>
        <w:rPr>
          <w:rFonts w:hint="eastAsia"/>
          <w:sz w:val="24"/>
          <w:szCs w:val="24"/>
        </w:rPr>
        <w:t>日内，按照投标人须知前附表规定的公示媒介和期限公示中标候选人，公示期不得少于</w:t>
      </w:r>
      <w:r>
        <w:rPr>
          <w:sz w:val="24"/>
          <w:szCs w:val="24"/>
        </w:rPr>
        <w:t xml:space="preserve"> 3 </w:t>
      </w:r>
      <w:r>
        <w:rPr>
          <w:rFonts w:hint="eastAsia"/>
          <w:sz w:val="24"/>
          <w:szCs w:val="24"/>
        </w:rPr>
        <w:t>天。</w:t>
      </w:r>
    </w:p>
    <w:p>
      <w:pPr>
        <w:pStyle w:val="4"/>
        <w:numPr>
          <w:ilvl w:val="1"/>
          <w:numId w:val="4"/>
        </w:numPr>
        <w:tabs>
          <w:tab w:val="left" w:pos="867"/>
        </w:tabs>
        <w:spacing w:line="360" w:lineRule="auto"/>
        <w:ind w:hanging="489"/>
        <w:rPr>
          <w:b/>
          <w:bCs/>
          <w:spacing w:val="-1"/>
          <w:sz w:val="24"/>
          <w:szCs w:val="24"/>
        </w:rPr>
      </w:pPr>
      <w:bookmarkStart w:id="66" w:name="_Toc107771485"/>
      <w:r>
        <w:rPr>
          <w:rFonts w:hint="eastAsia"/>
          <w:b/>
          <w:bCs/>
          <w:spacing w:val="-1"/>
          <w:sz w:val="24"/>
          <w:szCs w:val="24"/>
        </w:rPr>
        <w:t>评标结果异议</w:t>
      </w:r>
      <w:bookmarkEnd w:id="66"/>
    </w:p>
    <w:p>
      <w:pPr>
        <w:pStyle w:val="10"/>
        <w:spacing w:line="360" w:lineRule="auto"/>
        <w:ind w:left="240" w:right="694" w:firstLine="419"/>
        <w:rPr>
          <w:sz w:val="24"/>
          <w:szCs w:val="24"/>
        </w:rPr>
      </w:pPr>
      <w:r>
        <w:rPr>
          <w:rFonts w:hint="eastAsia"/>
          <w:sz w:val="24"/>
          <w:szCs w:val="24"/>
        </w:rPr>
        <w:t>投标人或者其他利害关系人对评标结果有异议的，应当在中标候选人公示期间提出。招标人将在收到异议之日起</w:t>
      </w:r>
      <w:r>
        <w:rPr>
          <w:sz w:val="24"/>
          <w:szCs w:val="24"/>
        </w:rPr>
        <w:t xml:space="preserve"> 3 </w:t>
      </w:r>
      <w:r>
        <w:rPr>
          <w:rFonts w:hint="eastAsia"/>
          <w:sz w:val="24"/>
          <w:szCs w:val="24"/>
        </w:rPr>
        <w:t>日内作出答复；作出答复前，将暂停招标投标活动。</w:t>
      </w:r>
    </w:p>
    <w:p>
      <w:pPr>
        <w:pStyle w:val="4"/>
        <w:numPr>
          <w:ilvl w:val="1"/>
          <w:numId w:val="4"/>
        </w:numPr>
        <w:tabs>
          <w:tab w:val="left" w:pos="867"/>
        </w:tabs>
        <w:spacing w:line="360" w:lineRule="auto"/>
        <w:ind w:hanging="489"/>
        <w:rPr>
          <w:b/>
          <w:bCs/>
          <w:spacing w:val="-1"/>
          <w:sz w:val="24"/>
          <w:szCs w:val="24"/>
        </w:rPr>
      </w:pPr>
      <w:bookmarkStart w:id="67" w:name="_Toc107771486"/>
      <w:r>
        <w:rPr>
          <w:rFonts w:hint="eastAsia"/>
          <w:b/>
          <w:bCs/>
          <w:spacing w:val="-1"/>
          <w:sz w:val="24"/>
          <w:szCs w:val="24"/>
        </w:rPr>
        <w:t>中标候选人履约能力审查</w:t>
      </w:r>
      <w:bookmarkEnd w:id="67"/>
    </w:p>
    <w:p>
      <w:pPr>
        <w:pStyle w:val="10"/>
        <w:spacing w:before="1" w:line="360" w:lineRule="auto"/>
        <w:ind w:left="240" w:right="694" w:firstLine="419"/>
        <w:jc w:val="both"/>
        <w:rPr>
          <w:sz w:val="24"/>
          <w:szCs w:val="24"/>
        </w:rPr>
      </w:pPr>
      <w:r>
        <w:rPr>
          <w:rFonts w:hint="eastAsia"/>
          <w:sz w:val="24"/>
          <w:szCs w:val="24"/>
        </w:rPr>
        <w:t>中标候选人的经营、财务状况发生较大变化或存在违法行为，招标人认为可能影响其履约能力的，将在发出中标通知书前提请原评标委员会按照招标文件规定的标准和方法进行审查确认。</w:t>
      </w:r>
    </w:p>
    <w:p>
      <w:pPr>
        <w:pStyle w:val="4"/>
        <w:numPr>
          <w:ilvl w:val="1"/>
          <w:numId w:val="4"/>
        </w:numPr>
        <w:tabs>
          <w:tab w:val="left" w:pos="867"/>
        </w:tabs>
        <w:spacing w:line="360" w:lineRule="auto"/>
        <w:ind w:hanging="489"/>
        <w:rPr>
          <w:b/>
          <w:bCs/>
          <w:spacing w:val="-1"/>
          <w:sz w:val="24"/>
          <w:szCs w:val="24"/>
        </w:rPr>
      </w:pPr>
      <w:bookmarkStart w:id="68" w:name="_Toc107771487"/>
      <w:r>
        <w:rPr>
          <w:rFonts w:hint="eastAsia"/>
          <w:b/>
          <w:bCs/>
          <w:spacing w:val="-1"/>
          <w:sz w:val="24"/>
          <w:szCs w:val="24"/>
        </w:rPr>
        <w:t>定标</w:t>
      </w:r>
      <w:bookmarkEnd w:id="68"/>
    </w:p>
    <w:p>
      <w:pPr>
        <w:pStyle w:val="10"/>
        <w:spacing w:line="360" w:lineRule="auto"/>
        <w:ind w:left="660"/>
        <w:rPr>
          <w:sz w:val="24"/>
          <w:szCs w:val="24"/>
        </w:rPr>
      </w:pPr>
      <w:r>
        <w:rPr>
          <w:rFonts w:hint="eastAsia"/>
          <w:sz w:val="24"/>
          <w:szCs w:val="24"/>
        </w:rPr>
        <w:t>按照投标人须知前附表的规定，招标人或招标人授权的评标委员会依法确定中标人。</w:t>
      </w:r>
    </w:p>
    <w:p>
      <w:pPr>
        <w:pStyle w:val="4"/>
        <w:numPr>
          <w:ilvl w:val="1"/>
          <w:numId w:val="4"/>
        </w:numPr>
        <w:tabs>
          <w:tab w:val="left" w:pos="867"/>
        </w:tabs>
        <w:spacing w:line="360" w:lineRule="auto"/>
        <w:ind w:hanging="489"/>
        <w:rPr>
          <w:b/>
          <w:bCs/>
          <w:spacing w:val="-1"/>
          <w:sz w:val="24"/>
          <w:szCs w:val="24"/>
        </w:rPr>
      </w:pPr>
      <w:bookmarkStart w:id="69" w:name="_Toc107771488"/>
      <w:r>
        <w:rPr>
          <w:rFonts w:hint="eastAsia"/>
          <w:b/>
          <w:bCs/>
          <w:spacing w:val="-1"/>
          <w:sz w:val="24"/>
          <w:szCs w:val="24"/>
        </w:rPr>
        <w:t>中标通知</w:t>
      </w:r>
      <w:bookmarkEnd w:id="69"/>
    </w:p>
    <w:p>
      <w:pPr>
        <w:pStyle w:val="10"/>
        <w:spacing w:line="360" w:lineRule="auto"/>
        <w:ind w:left="240" w:right="691" w:firstLine="419"/>
        <w:rPr>
          <w:sz w:val="24"/>
          <w:szCs w:val="24"/>
        </w:rPr>
      </w:pPr>
      <w:r>
        <w:rPr>
          <w:rFonts w:hint="eastAsia"/>
          <w:sz w:val="24"/>
          <w:szCs w:val="24"/>
        </w:rPr>
        <w:t>在本章第</w:t>
      </w:r>
      <w:r>
        <w:rPr>
          <w:sz w:val="24"/>
          <w:szCs w:val="24"/>
        </w:rPr>
        <w:t xml:space="preserve"> 3.3 </w:t>
      </w:r>
      <w:r>
        <w:rPr>
          <w:rFonts w:hint="eastAsia"/>
          <w:sz w:val="24"/>
          <w:szCs w:val="24"/>
        </w:rPr>
        <w:t>款规定的投标有效期内，招标人以书面形式向中标人发出中标通知书，同时将中标结果通知未中标的投标人。</w:t>
      </w:r>
    </w:p>
    <w:p>
      <w:pPr>
        <w:pStyle w:val="4"/>
        <w:numPr>
          <w:ilvl w:val="1"/>
          <w:numId w:val="4"/>
        </w:numPr>
        <w:tabs>
          <w:tab w:val="left" w:pos="867"/>
        </w:tabs>
        <w:spacing w:line="360" w:lineRule="auto"/>
        <w:ind w:hanging="489"/>
        <w:rPr>
          <w:b/>
          <w:bCs/>
          <w:spacing w:val="-1"/>
          <w:sz w:val="24"/>
          <w:szCs w:val="24"/>
        </w:rPr>
      </w:pPr>
      <w:bookmarkStart w:id="70" w:name="_Toc107771489"/>
      <w:r>
        <w:rPr>
          <w:rFonts w:hint="eastAsia"/>
          <w:b/>
          <w:bCs/>
          <w:spacing w:val="-1"/>
          <w:sz w:val="24"/>
          <w:szCs w:val="24"/>
        </w:rPr>
        <w:t>履约保证金</w:t>
      </w:r>
      <w:bookmarkEnd w:id="70"/>
    </w:p>
    <w:p>
      <w:pPr>
        <w:pStyle w:val="40"/>
        <w:numPr>
          <w:ilvl w:val="2"/>
          <w:numId w:val="4"/>
        </w:numPr>
        <w:tabs>
          <w:tab w:val="left" w:pos="1186"/>
        </w:tabs>
        <w:spacing w:line="360" w:lineRule="auto"/>
        <w:ind w:right="691" w:firstLine="420"/>
        <w:jc w:val="both"/>
        <w:rPr>
          <w:spacing w:val="-5"/>
          <w:sz w:val="24"/>
          <w:szCs w:val="24"/>
        </w:rPr>
      </w:pPr>
      <w:r>
        <w:rPr>
          <w:rFonts w:hint="eastAsia"/>
          <w:spacing w:val="-5"/>
          <w:sz w:val="24"/>
          <w:szCs w:val="24"/>
        </w:rPr>
        <w:t>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w:t>
      </w:r>
      <w:r>
        <w:rPr>
          <w:spacing w:val="-5"/>
          <w:sz w:val="24"/>
          <w:szCs w:val="24"/>
        </w:rPr>
        <w:t>5%-10%</w:t>
      </w:r>
      <w:r>
        <w:rPr>
          <w:rFonts w:hint="eastAsia"/>
          <w:spacing w:val="-5"/>
          <w:sz w:val="24"/>
          <w:szCs w:val="24"/>
        </w:rPr>
        <w:t>。联合体中标的，其履约保证金以联合体各方或者联合体中牵头人的名义提交。</w:t>
      </w:r>
    </w:p>
    <w:p>
      <w:pPr>
        <w:pStyle w:val="40"/>
        <w:numPr>
          <w:ilvl w:val="2"/>
          <w:numId w:val="4"/>
        </w:numPr>
        <w:tabs>
          <w:tab w:val="left" w:pos="1186"/>
        </w:tabs>
        <w:spacing w:line="360" w:lineRule="auto"/>
        <w:ind w:right="691" w:firstLine="420"/>
        <w:jc w:val="both"/>
        <w:rPr>
          <w:sz w:val="21"/>
        </w:rPr>
      </w:pPr>
      <w:r>
        <w:rPr>
          <w:rFonts w:hint="eastAsia"/>
          <w:spacing w:val="-5"/>
          <w:sz w:val="24"/>
          <w:szCs w:val="24"/>
        </w:rPr>
        <w:t>中标人不能按本章第</w:t>
      </w:r>
      <w:r>
        <w:rPr>
          <w:spacing w:val="-5"/>
          <w:sz w:val="24"/>
          <w:szCs w:val="24"/>
        </w:rPr>
        <w:t xml:space="preserve"> </w:t>
      </w:r>
      <w:r>
        <w:rPr>
          <w:sz w:val="24"/>
          <w:szCs w:val="24"/>
        </w:rPr>
        <w:t>7.6.1</w:t>
      </w:r>
      <w:r>
        <w:rPr>
          <w:spacing w:val="30"/>
          <w:sz w:val="24"/>
          <w:szCs w:val="24"/>
        </w:rPr>
        <w:t xml:space="preserve"> </w:t>
      </w:r>
      <w:r>
        <w:rPr>
          <w:rFonts w:hint="eastAsia"/>
          <w:spacing w:val="-3"/>
          <w:sz w:val="24"/>
          <w:szCs w:val="24"/>
        </w:rPr>
        <w:t>项要求提交履约保证金的，视为放弃中标，其投标保证金不予退还，给招标人造成的损失超过投标保证金数额的，中标人还应当对超过部分予以赔偿。</w:t>
      </w:r>
    </w:p>
    <w:p>
      <w:pPr>
        <w:pStyle w:val="4"/>
        <w:numPr>
          <w:ilvl w:val="1"/>
          <w:numId w:val="4"/>
        </w:numPr>
        <w:tabs>
          <w:tab w:val="left" w:pos="867"/>
        </w:tabs>
        <w:spacing w:line="360" w:lineRule="auto"/>
        <w:ind w:hanging="489"/>
        <w:rPr>
          <w:b/>
          <w:bCs/>
          <w:spacing w:val="-1"/>
          <w:sz w:val="24"/>
          <w:szCs w:val="24"/>
        </w:rPr>
      </w:pPr>
      <w:bookmarkStart w:id="71" w:name="_Toc107771490"/>
      <w:r>
        <w:rPr>
          <w:rFonts w:hint="eastAsia"/>
          <w:b/>
          <w:bCs/>
          <w:spacing w:val="-1"/>
          <w:sz w:val="24"/>
          <w:szCs w:val="24"/>
        </w:rPr>
        <w:t>签订合同</w:t>
      </w:r>
      <w:bookmarkEnd w:id="71"/>
    </w:p>
    <w:p>
      <w:pPr>
        <w:pStyle w:val="40"/>
        <w:numPr>
          <w:ilvl w:val="2"/>
          <w:numId w:val="4"/>
        </w:numPr>
        <w:tabs>
          <w:tab w:val="left" w:pos="1186"/>
        </w:tabs>
        <w:spacing w:line="360" w:lineRule="auto"/>
        <w:ind w:right="691" w:firstLine="420"/>
        <w:jc w:val="both"/>
        <w:rPr>
          <w:sz w:val="24"/>
          <w:szCs w:val="24"/>
        </w:rPr>
      </w:pPr>
      <w:r>
        <w:rPr>
          <w:rFonts w:hint="eastAsia"/>
          <w:spacing w:val="-4"/>
          <w:sz w:val="24"/>
          <w:szCs w:val="24"/>
        </w:rPr>
        <w:t>招标人和中标人应当在中标通知书发出之日起</w:t>
      </w:r>
      <w:r>
        <w:rPr>
          <w:spacing w:val="-4"/>
          <w:sz w:val="24"/>
          <w:szCs w:val="24"/>
        </w:rPr>
        <w:t xml:space="preserve"> </w:t>
      </w:r>
      <w:r>
        <w:rPr>
          <w:sz w:val="24"/>
          <w:szCs w:val="24"/>
        </w:rPr>
        <w:t>30</w:t>
      </w:r>
      <w:r>
        <w:rPr>
          <w:spacing w:val="32"/>
          <w:sz w:val="24"/>
          <w:szCs w:val="24"/>
        </w:rPr>
        <w:t xml:space="preserve"> </w:t>
      </w:r>
      <w:r>
        <w:rPr>
          <w:rFonts w:hint="eastAsia"/>
          <w:spacing w:val="-3"/>
          <w:sz w:val="24"/>
          <w:szCs w:val="24"/>
        </w:rPr>
        <w:t>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pStyle w:val="40"/>
        <w:numPr>
          <w:ilvl w:val="2"/>
          <w:numId w:val="4"/>
        </w:numPr>
        <w:tabs>
          <w:tab w:val="left" w:pos="1186"/>
        </w:tabs>
        <w:spacing w:line="360" w:lineRule="auto"/>
        <w:ind w:right="691" w:firstLine="420"/>
        <w:jc w:val="both"/>
        <w:rPr>
          <w:sz w:val="24"/>
          <w:szCs w:val="24"/>
        </w:rPr>
      </w:pPr>
      <w:r>
        <w:rPr>
          <w:rFonts w:hint="eastAsia"/>
          <w:spacing w:val="-10"/>
          <w:sz w:val="24"/>
          <w:szCs w:val="24"/>
        </w:rPr>
        <w:t>发出中标通知书后，招标人无正当理由拒签合同，或者在签订合同时向中标人提出附</w:t>
      </w:r>
      <w:r>
        <w:rPr>
          <w:rFonts w:hint="eastAsia"/>
          <w:spacing w:val="-5"/>
          <w:sz w:val="24"/>
          <w:szCs w:val="24"/>
        </w:rPr>
        <w:t>加条件的，招标人向中标人退还投标保证金；给中标人造成损失的，还应当赔偿损失。</w:t>
      </w:r>
    </w:p>
    <w:p>
      <w:pPr>
        <w:pStyle w:val="40"/>
        <w:numPr>
          <w:ilvl w:val="2"/>
          <w:numId w:val="4"/>
        </w:numPr>
        <w:tabs>
          <w:tab w:val="left" w:pos="1134"/>
        </w:tabs>
        <w:spacing w:line="360" w:lineRule="auto"/>
        <w:ind w:right="691" w:firstLine="420"/>
        <w:jc w:val="both"/>
        <w:rPr>
          <w:sz w:val="24"/>
          <w:szCs w:val="24"/>
        </w:rPr>
      </w:pPr>
      <w:r>
        <w:rPr>
          <w:rFonts w:hint="eastAsia"/>
          <w:spacing w:val="-6"/>
          <w:sz w:val="24"/>
          <w:szCs w:val="24"/>
        </w:rPr>
        <w:t>联合体中标的，联合体各方应当共同与招标人签订合同，就中标项目向招标人承担连</w:t>
      </w:r>
      <w:r>
        <w:rPr>
          <w:rFonts w:hint="eastAsia"/>
          <w:spacing w:val="-4"/>
          <w:sz w:val="24"/>
          <w:szCs w:val="24"/>
        </w:rPr>
        <w:t>带责任。</w:t>
      </w:r>
    </w:p>
    <w:p>
      <w:pPr>
        <w:pStyle w:val="3"/>
        <w:spacing w:before="41" w:line="360" w:lineRule="auto"/>
        <w:ind w:left="240" w:firstLine="0"/>
        <w:rPr>
          <w:rFonts w:hint="eastAsia" w:eastAsia="宋体"/>
          <w:sz w:val="24"/>
          <w:szCs w:val="24"/>
          <w:lang w:eastAsia="zh-CN"/>
        </w:rPr>
      </w:pPr>
      <w:bookmarkStart w:id="72" w:name="_Toc107771491"/>
      <w:r>
        <w:rPr>
          <w:rFonts w:ascii="Times New Roman" w:eastAsia="Times New Roman"/>
        </w:rPr>
        <w:t>8</w:t>
      </w:r>
      <w:r>
        <w:rPr>
          <w:rFonts w:ascii="Times New Roman" w:eastAsia="Times New Roman"/>
          <w:sz w:val="24"/>
          <w:szCs w:val="24"/>
        </w:rPr>
        <w:t>.</w:t>
      </w:r>
      <w:r>
        <w:rPr>
          <w:rFonts w:hint="eastAsia" w:eastAsia="宋体"/>
          <w:sz w:val="24"/>
          <w:szCs w:val="24"/>
          <w:lang w:val="en-US" w:eastAsia="zh-CN"/>
        </w:rPr>
        <w:t>纪</w:t>
      </w:r>
      <w:r>
        <w:rPr>
          <w:rFonts w:hint="eastAsia"/>
          <w:sz w:val="24"/>
          <w:szCs w:val="24"/>
        </w:rPr>
        <w:t>律和</w:t>
      </w:r>
      <w:bookmarkEnd w:id="72"/>
      <w:r>
        <w:rPr>
          <w:rFonts w:hint="eastAsia" w:eastAsia="宋体"/>
          <w:sz w:val="24"/>
          <w:szCs w:val="24"/>
          <w:lang w:val="en-US" w:eastAsia="zh-CN"/>
        </w:rPr>
        <w:t>监督</w:t>
      </w:r>
    </w:p>
    <w:p>
      <w:pPr>
        <w:pStyle w:val="4"/>
        <w:numPr>
          <w:ilvl w:val="1"/>
          <w:numId w:val="7"/>
        </w:numPr>
        <w:tabs>
          <w:tab w:val="left" w:pos="867"/>
        </w:tabs>
        <w:spacing w:before="1" w:line="360" w:lineRule="auto"/>
        <w:ind w:hanging="489"/>
        <w:rPr>
          <w:b/>
          <w:bCs/>
          <w:sz w:val="24"/>
          <w:szCs w:val="24"/>
        </w:rPr>
      </w:pPr>
      <w:bookmarkStart w:id="73" w:name="_Toc107771492"/>
      <w:r>
        <w:rPr>
          <w:rFonts w:hint="eastAsia"/>
          <w:b/>
          <w:bCs/>
          <w:spacing w:val="-2"/>
          <w:sz w:val="24"/>
          <w:szCs w:val="24"/>
        </w:rPr>
        <w:t>对招标人的纪律要求</w:t>
      </w:r>
      <w:bookmarkEnd w:id="73"/>
    </w:p>
    <w:p>
      <w:pPr>
        <w:pStyle w:val="10"/>
        <w:spacing w:before="1" w:line="360" w:lineRule="auto"/>
        <w:ind w:left="240" w:right="585" w:firstLine="419"/>
        <w:rPr>
          <w:sz w:val="24"/>
          <w:szCs w:val="24"/>
        </w:rPr>
      </w:pPr>
      <w:r>
        <w:rPr>
          <w:rFonts w:hint="eastAsia"/>
          <w:spacing w:val="-6"/>
          <w:sz w:val="24"/>
          <w:szCs w:val="24"/>
        </w:rPr>
        <w:t>招标人不得泄露招标投标活动中应当保密的情况和资料，不得与投标人串通损害国家利益、</w:t>
      </w:r>
      <w:r>
        <w:rPr>
          <w:rFonts w:hint="eastAsia"/>
          <w:spacing w:val="-4"/>
          <w:sz w:val="24"/>
          <w:szCs w:val="24"/>
        </w:rPr>
        <w:t>社会公共利益或者他人合法权益。</w:t>
      </w:r>
    </w:p>
    <w:p>
      <w:pPr>
        <w:pStyle w:val="4"/>
        <w:numPr>
          <w:ilvl w:val="1"/>
          <w:numId w:val="7"/>
        </w:numPr>
        <w:tabs>
          <w:tab w:val="left" w:pos="867"/>
        </w:tabs>
        <w:spacing w:before="1" w:line="360" w:lineRule="auto"/>
        <w:ind w:hanging="489"/>
        <w:rPr>
          <w:b/>
          <w:bCs/>
          <w:spacing w:val="-2"/>
          <w:sz w:val="24"/>
          <w:szCs w:val="24"/>
        </w:rPr>
      </w:pPr>
      <w:bookmarkStart w:id="74" w:name="_Toc107771493"/>
      <w:r>
        <w:rPr>
          <w:rFonts w:hint="eastAsia"/>
          <w:b/>
          <w:bCs/>
          <w:spacing w:val="-2"/>
          <w:sz w:val="24"/>
          <w:szCs w:val="24"/>
        </w:rPr>
        <w:t>对投标人的纪律要求</w:t>
      </w:r>
      <w:bookmarkEnd w:id="74"/>
    </w:p>
    <w:p>
      <w:pPr>
        <w:pStyle w:val="10"/>
        <w:spacing w:line="360" w:lineRule="auto"/>
        <w:ind w:left="240" w:right="694" w:firstLine="419"/>
        <w:jc w:val="both"/>
        <w:rPr>
          <w:sz w:val="24"/>
          <w:szCs w:val="24"/>
        </w:rPr>
      </w:pPr>
      <w:r>
        <w:rPr>
          <w:rFonts w:hint="eastAsia"/>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4"/>
        <w:numPr>
          <w:ilvl w:val="1"/>
          <w:numId w:val="7"/>
        </w:numPr>
        <w:tabs>
          <w:tab w:val="left" w:pos="867"/>
        </w:tabs>
        <w:spacing w:before="1" w:line="360" w:lineRule="auto"/>
        <w:ind w:hanging="489"/>
        <w:rPr>
          <w:b/>
          <w:bCs/>
          <w:spacing w:val="-2"/>
          <w:sz w:val="24"/>
          <w:szCs w:val="24"/>
        </w:rPr>
      </w:pPr>
      <w:bookmarkStart w:id="75" w:name="_Toc107771494"/>
      <w:r>
        <w:rPr>
          <w:rFonts w:hint="eastAsia"/>
          <w:b/>
          <w:bCs/>
          <w:spacing w:val="-2"/>
          <w:sz w:val="24"/>
          <w:szCs w:val="24"/>
        </w:rPr>
        <w:t>对评标委员会成员的纪律要求</w:t>
      </w:r>
      <w:bookmarkEnd w:id="75"/>
    </w:p>
    <w:p>
      <w:pPr>
        <w:pStyle w:val="10"/>
        <w:spacing w:line="360" w:lineRule="auto"/>
        <w:ind w:left="240" w:right="693" w:firstLine="419"/>
        <w:jc w:val="both"/>
        <w:rPr>
          <w:sz w:val="24"/>
          <w:szCs w:val="24"/>
        </w:rPr>
      </w:pPr>
      <w:r>
        <w:rPr>
          <w:rFonts w:hint="eastAsia"/>
          <w:sz w:val="24"/>
          <w:szCs w:val="24"/>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4"/>
        <w:numPr>
          <w:ilvl w:val="1"/>
          <w:numId w:val="7"/>
        </w:numPr>
        <w:tabs>
          <w:tab w:val="left" w:pos="867"/>
        </w:tabs>
        <w:spacing w:before="1" w:line="360" w:lineRule="auto"/>
        <w:ind w:hanging="489"/>
        <w:rPr>
          <w:b/>
          <w:bCs/>
          <w:spacing w:val="-2"/>
          <w:sz w:val="24"/>
          <w:szCs w:val="24"/>
        </w:rPr>
      </w:pPr>
      <w:bookmarkStart w:id="76" w:name="_Toc107771495"/>
      <w:r>
        <w:rPr>
          <w:rFonts w:hint="eastAsia"/>
          <w:b/>
          <w:bCs/>
          <w:spacing w:val="-2"/>
          <w:sz w:val="24"/>
          <w:szCs w:val="24"/>
        </w:rPr>
        <w:t>对与评标活动有关的工作人员的纪律要求</w:t>
      </w:r>
      <w:bookmarkEnd w:id="76"/>
    </w:p>
    <w:p>
      <w:pPr>
        <w:pStyle w:val="10"/>
        <w:spacing w:line="360" w:lineRule="auto"/>
        <w:ind w:left="240" w:right="694" w:firstLine="419"/>
        <w:jc w:val="both"/>
        <w:rPr>
          <w:sz w:val="24"/>
          <w:szCs w:val="24"/>
        </w:rPr>
      </w:pPr>
      <w:r>
        <w:rPr>
          <w:rFonts w:hint="eastAsia"/>
          <w:sz w:val="24"/>
          <w:szCs w:val="24"/>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pStyle w:val="4"/>
        <w:numPr>
          <w:ilvl w:val="1"/>
          <w:numId w:val="7"/>
        </w:numPr>
        <w:tabs>
          <w:tab w:val="left" w:pos="867"/>
        </w:tabs>
        <w:spacing w:before="1" w:line="360" w:lineRule="auto"/>
        <w:ind w:hanging="489"/>
        <w:rPr>
          <w:b/>
          <w:bCs/>
          <w:spacing w:val="-2"/>
          <w:sz w:val="24"/>
          <w:szCs w:val="24"/>
        </w:rPr>
      </w:pPr>
      <w:bookmarkStart w:id="77" w:name="_Toc107771496"/>
      <w:r>
        <w:rPr>
          <w:rFonts w:hint="eastAsia"/>
          <w:b/>
          <w:bCs/>
          <w:spacing w:val="-2"/>
          <w:sz w:val="24"/>
          <w:szCs w:val="24"/>
        </w:rPr>
        <w:t>投诉</w:t>
      </w:r>
      <w:bookmarkEnd w:id="77"/>
    </w:p>
    <w:p>
      <w:pPr>
        <w:pStyle w:val="40"/>
        <w:numPr>
          <w:ilvl w:val="2"/>
          <w:numId w:val="7"/>
        </w:numPr>
        <w:tabs>
          <w:tab w:val="left" w:pos="1186"/>
        </w:tabs>
        <w:spacing w:line="360" w:lineRule="auto"/>
        <w:ind w:right="693" w:firstLine="420"/>
        <w:jc w:val="both"/>
        <w:rPr>
          <w:sz w:val="24"/>
          <w:szCs w:val="24"/>
        </w:rPr>
      </w:pPr>
      <w:r>
        <w:rPr>
          <w:rFonts w:hint="eastAsia"/>
          <w:spacing w:val="-7"/>
          <w:sz w:val="24"/>
          <w:szCs w:val="24"/>
        </w:rPr>
        <w:t>投标人或者其他利害关系人认为招标投标活动不符合法律、行政法规规定的，可以自</w:t>
      </w:r>
      <w:r>
        <w:rPr>
          <w:rFonts w:hint="eastAsia"/>
          <w:spacing w:val="-8"/>
          <w:sz w:val="24"/>
          <w:szCs w:val="24"/>
        </w:rPr>
        <w:t>知道或者应当知道之日起</w:t>
      </w:r>
      <w:r>
        <w:rPr>
          <w:spacing w:val="-8"/>
          <w:sz w:val="24"/>
          <w:szCs w:val="24"/>
        </w:rPr>
        <w:t xml:space="preserve"> </w:t>
      </w:r>
      <w:r>
        <w:rPr>
          <w:sz w:val="24"/>
          <w:szCs w:val="24"/>
        </w:rPr>
        <w:t>10</w:t>
      </w:r>
      <w:r>
        <w:rPr>
          <w:spacing w:val="20"/>
          <w:sz w:val="24"/>
          <w:szCs w:val="24"/>
        </w:rPr>
        <w:t xml:space="preserve"> </w:t>
      </w:r>
      <w:r>
        <w:rPr>
          <w:rFonts w:hint="eastAsia"/>
          <w:spacing w:val="-9"/>
          <w:sz w:val="24"/>
          <w:szCs w:val="24"/>
        </w:rPr>
        <w:t>日内向有关行政监督部门投诉。投诉应当有明确的请求和必要的证</w:t>
      </w:r>
      <w:r>
        <w:rPr>
          <w:rFonts w:hint="eastAsia"/>
          <w:spacing w:val="-6"/>
          <w:sz w:val="24"/>
          <w:szCs w:val="24"/>
        </w:rPr>
        <w:t>明材料。</w:t>
      </w:r>
    </w:p>
    <w:p>
      <w:pPr>
        <w:pStyle w:val="40"/>
        <w:numPr>
          <w:ilvl w:val="2"/>
          <w:numId w:val="7"/>
        </w:numPr>
        <w:tabs>
          <w:tab w:val="left" w:pos="1186"/>
        </w:tabs>
        <w:spacing w:line="360" w:lineRule="auto"/>
        <w:ind w:right="693" w:firstLine="420"/>
        <w:jc w:val="both"/>
        <w:rPr>
          <w:sz w:val="24"/>
          <w:szCs w:val="24"/>
        </w:rPr>
      </w:pPr>
      <w:r>
        <w:rPr>
          <w:rFonts w:hint="eastAsia"/>
          <w:spacing w:val="-8"/>
          <w:sz w:val="24"/>
          <w:szCs w:val="24"/>
        </w:rPr>
        <w:t>投标人或者其他利害关系人对招标文件、开标和评标结果提出投诉的，应当按照投标</w:t>
      </w:r>
      <w:r>
        <w:rPr>
          <w:rFonts w:hint="eastAsia"/>
          <w:spacing w:val="-17"/>
          <w:sz w:val="24"/>
          <w:szCs w:val="24"/>
        </w:rPr>
        <w:t>人须知第</w:t>
      </w:r>
      <w:r>
        <w:rPr>
          <w:spacing w:val="-17"/>
          <w:sz w:val="24"/>
          <w:szCs w:val="24"/>
        </w:rPr>
        <w:t xml:space="preserve"> </w:t>
      </w:r>
      <w:r>
        <w:rPr>
          <w:sz w:val="24"/>
          <w:szCs w:val="24"/>
        </w:rPr>
        <w:t>2.4</w:t>
      </w:r>
      <w:r>
        <w:rPr>
          <w:spacing w:val="-6"/>
          <w:sz w:val="24"/>
          <w:szCs w:val="24"/>
        </w:rPr>
        <w:t xml:space="preserve"> </w:t>
      </w:r>
      <w:r>
        <w:rPr>
          <w:rFonts w:hint="eastAsia"/>
          <w:spacing w:val="-43"/>
          <w:sz w:val="24"/>
          <w:szCs w:val="24"/>
        </w:rPr>
        <w:t>款、第</w:t>
      </w:r>
      <w:r>
        <w:rPr>
          <w:spacing w:val="-43"/>
          <w:sz w:val="24"/>
          <w:szCs w:val="24"/>
        </w:rPr>
        <w:t xml:space="preserve"> </w:t>
      </w:r>
      <w:r>
        <w:rPr>
          <w:sz w:val="24"/>
          <w:szCs w:val="24"/>
        </w:rPr>
        <w:t>5.3</w:t>
      </w:r>
      <w:r>
        <w:rPr>
          <w:spacing w:val="-6"/>
          <w:sz w:val="24"/>
          <w:szCs w:val="24"/>
        </w:rPr>
        <w:t xml:space="preserve"> </w:t>
      </w:r>
      <w:r>
        <w:rPr>
          <w:rFonts w:hint="eastAsia"/>
          <w:spacing w:val="-16"/>
          <w:sz w:val="24"/>
          <w:szCs w:val="24"/>
        </w:rPr>
        <w:t>款和第</w:t>
      </w:r>
      <w:r>
        <w:rPr>
          <w:spacing w:val="-16"/>
          <w:sz w:val="24"/>
          <w:szCs w:val="24"/>
        </w:rPr>
        <w:t xml:space="preserve"> </w:t>
      </w:r>
      <w:r>
        <w:rPr>
          <w:sz w:val="24"/>
          <w:szCs w:val="24"/>
        </w:rPr>
        <w:t>7.2</w:t>
      </w:r>
      <w:r>
        <w:rPr>
          <w:spacing w:val="-6"/>
          <w:sz w:val="24"/>
          <w:szCs w:val="24"/>
        </w:rPr>
        <w:t xml:space="preserve"> </w:t>
      </w:r>
      <w:r>
        <w:rPr>
          <w:rFonts w:hint="eastAsia"/>
          <w:spacing w:val="-13"/>
          <w:sz w:val="24"/>
          <w:szCs w:val="24"/>
        </w:rPr>
        <w:t>款的规定先向招标人提出异议。异议答复期间不计算在第</w:t>
      </w:r>
      <w:r>
        <w:rPr>
          <w:spacing w:val="-13"/>
          <w:sz w:val="24"/>
          <w:szCs w:val="24"/>
        </w:rPr>
        <w:t xml:space="preserve"> </w:t>
      </w:r>
      <w:r>
        <w:rPr>
          <w:sz w:val="24"/>
          <w:szCs w:val="24"/>
        </w:rPr>
        <w:t xml:space="preserve">8.5.1 </w:t>
      </w:r>
      <w:r>
        <w:rPr>
          <w:rFonts w:hint="eastAsia"/>
          <w:spacing w:val="-3"/>
          <w:sz w:val="24"/>
          <w:szCs w:val="24"/>
        </w:rPr>
        <w:t>项规定的期限内。</w:t>
      </w:r>
    </w:p>
    <w:p>
      <w:pPr>
        <w:pStyle w:val="3"/>
        <w:numPr>
          <w:ilvl w:val="0"/>
          <w:numId w:val="8"/>
        </w:numPr>
        <w:tabs>
          <w:tab w:val="left" w:pos="642"/>
        </w:tabs>
        <w:spacing w:before="41" w:line="360" w:lineRule="auto"/>
        <w:rPr>
          <w:rFonts w:ascii="宋体" w:hAnsi="宋体" w:eastAsia="宋体" w:cs="宋体"/>
          <w:sz w:val="24"/>
          <w:szCs w:val="24"/>
        </w:rPr>
      </w:pPr>
      <w:bookmarkStart w:id="78" w:name="_Toc107771497"/>
      <w:r>
        <w:rPr>
          <w:rFonts w:hint="eastAsia" w:ascii="宋体" w:hAnsi="宋体" w:eastAsia="宋体" w:cs="宋体"/>
          <w:sz w:val="24"/>
          <w:szCs w:val="24"/>
        </w:rPr>
        <w:t>是否采用电子招标投标</w:t>
      </w:r>
      <w:bookmarkEnd w:id="78"/>
    </w:p>
    <w:p>
      <w:pPr>
        <w:pStyle w:val="10"/>
        <w:spacing w:before="299" w:line="360" w:lineRule="auto"/>
      </w:pPr>
      <w:r>
        <w:rPr>
          <w:rFonts w:hint="eastAsia"/>
          <w:sz w:val="24"/>
          <w:szCs w:val="24"/>
        </w:rPr>
        <w:t>本招标项目是否采用电子招标投标方式，见投标人须知前附表。</w:t>
      </w:r>
    </w:p>
    <w:p>
      <w:pPr>
        <w:pStyle w:val="3"/>
        <w:numPr>
          <w:ilvl w:val="0"/>
          <w:numId w:val="8"/>
        </w:numPr>
        <w:tabs>
          <w:tab w:val="left" w:pos="642"/>
        </w:tabs>
        <w:spacing w:before="41" w:line="360" w:lineRule="auto"/>
        <w:rPr>
          <w:rFonts w:ascii="宋体" w:hAnsi="宋体" w:eastAsia="宋体" w:cs="宋体"/>
          <w:sz w:val="24"/>
          <w:szCs w:val="24"/>
        </w:rPr>
      </w:pPr>
      <w:bookmarkStart w:id="79" w:name="_Toc107771498"/>
      <w:r>
        <w:rPr>
          <w:rFonts w:hint="eastAsia" w:ascii="宋体" w:hAnsi="宋体" w:eastAsia="宋体" w:cs="宋体"/>
          <w:sz w:val="24"/>
          <w:szCs w:val="24"/>
        </w:rPr>
        <w:t>需要补充的其他内容</w:t>
      </w:r>
      <w:bookmarkEnd w:id="79"/>
    </w:p>
    <w:p>
      <w:pPr>
        <w:pStyle w:val="10"/>
        <w:spacing w:before="299" w:line="360" w:lineRule="auto"/>
        <w:ind w:left="660"/>
      </w:pPr>
      <w:r>
        <w:rPr>
          <w:rFonts w:hint="eastAsia"/>
          <w:sz w:val="24"/>
          <w:szCs w:val="24"/>
        </w:rPr>
        <w:t>需要补充的其他内容：见投标人须知前附表。</w:t>
      </w:r>
    </w:p>
    <w:p>
      <w:pPr>
        <w:sectPr>
          <w:pgSz w:w="12240" w:h="15840"/>
          <w:pgMar w:top="1361" w:right="1361" w:bottom="1361" w:left="1361" w:header="0" w:footer="841" w:gutter="0"/>
          <w:cols w:space="720" w:num="1"/>
        </w:sectPr>
      </w:pPr>
    </w:p>
    <w:p>
      <w:pPr>
        <w:pStyle w:val="4"/>
        <w:spacing w:before="43"/>
        <w:ind w:left="377" w:firstLine="0"/>
      </w:pPr>
      <w:bookmarkStart w:id="80" w:name="_Toc107771499"/>
      <w:r>
        <w:rPr>
          <w:rFonts w:hint="eastAsia"/>
        </w:rPr>
        <w:t>附件一：开标记录表</w:t>
      </w:r>
      <w:bookmarkEnd w:id="80"/>
    </w:p>
    <w:p>
      <w:pPr>
        <w:pStyle w:val="10"/>
        <w:rPr>
          <w:sz w:val="20"/>
        </w:rPr>
      </w:pPr>
    </w:p>
    <w:p>
      <w:pPr>
        <w:pStyle w:val="10"/>
        <w:spacing w:before="8"/>
      </w:pPr>
    </w:p>
    <w:p>
      <w:pPr>
        <w:spacing w:before="61"/>
        <w:ind w:right="456"/>
        <w:jc w:val="center"/>
        <w:rPr>
          <w:sz w:val="28"/>
        </w:rPr>
      </w:pPr>
      <w:r>
        <w:rPr>
          <w:rFonts w:hint="eastAsia"/>
          <w:sz w:val="28"/>
        </w:rPr>
        <w:t>开标记录表</w:t>
      </w:r>
    </w:p>
    <w:p>
      <w:pPr>
        <w:pStyle w:val="10"/>
        <w:tabs>
          <w:tab w:val="left" w:pos="3634"/>
          <w:tab w:val="left" w:pos="4788"/>
          <w:tab w:val="left" w:pos="5943"/>
          <w:tab w:val="left" w:pos="7098"/>
          <w:tab w:val="left" w:pos="8253"/>
        </w:tabs>
        <w:spacing w:before="237"/>
        <w:ind w:left="1637"/>
      </w:pPr>
      <w:r>
        <w:rPr>
          <w:rFonts w:hint="eastAsia"/>
        </w:rPr>
        <w:t>开标</w:t>
      </w:r>
      <w:r>
        <w:rPr>
          <w:rFonts w:hint="eastAsia"/>
          <w:spacing w:val="-3"/>
        </w:rPr>
        <w:t>时</w:t>
      </w:r>
      <w:r>
        <w:rPr>
          <w:rFonts w:hint="eastAsia"/>
        </w:rPr>
        <w:t>间：</w:t>
      </w:r>
      <w:r>
        <w:rPr>
          <w:u w:val="single"/>
        </w:rPr>
        <w:t xml:space="preserve"> </w:t>
      </w:r>
      <w:r>
        <w:rPr>
          <w:u w:val="single"/>
        </w:rPr>
        <w:tab/>
      </w:r>
      <w:r>
        <w:rPr>
          <w:rFonts w:hint="eastAsia"/>
        </w:rPr>
        <w:t>年</w:t>
      </w:r>
      <w:r>
        <w:rPr>
          <w:u w:val="single"/>
        </w:rPr>
        <w:t xml:space="preserve"> </w:t>
      </w:r>
      <w:r>
        <w:rPr>
          <w:u w:val="single"/>
        </w:rPr>
        <w:tab/>
      </w:r>
      <w:r>
        <w:rPr>
          <w:rFonts w:hint="eastAsia"/>
        </w:rPr>
        <w:t>月</w:t>
      </w:r>
      <w:r>
        <w:rPr>
          <w:u w:val="single"/>
        </w:rPr>
        <w:t xml:space="preserve"> </w:t>
      </w:r>
      <w:r>
        <w:rPr>
          <w:u w:val="single"/>
        </w:rPr>
        <w:tab/>
      </w:r>
      <w:r>
        <w:rPr>
          <w:rFonts w:hint="eastAsia"/>
        </w:rPr>
        <w:t>日</w:t>
      </w:r>
      <w:r>
        <w:rPr>
          <w:u w:val="single"/>
        </w:rPr>
        <w:t xml:space="preserve"> </w:t>
      </w:r>
      <w:r>
        <w:rPr>
          <w:u w:val="single"/>
        </w:rPr>
        <w:tab/>
      </w:r>
      <w:r>
        <w:rPr>
          <w:rFonts w:hint="eastAsia"/>
        </w:rPr>
        <w:t>时</w:t>
      </w:r>
      <w:r>
        <w:rPr>
          <w:u w:val="single"/>
        </w:rPr>
        <w:t xml:space="preserve"> </w:t>
      </w:r>
      <w:r>
        <w:rPr>
          <w:u w:val="single"/>
        </w:rPr>
        <w:tab/>
      </w:r>
      <w:r>
        <w:rPr>
          <w:rFonts w:hint="eastAsia"/>
        </w:rPr>
        <w:t>分</w:t>
      </w:r>
    </w:p>
    <w:p>
      <w:pPr>
        <w:pStyle w:val="10"/>
        <w:spacing w:before="1"/>
        <w:rPr>
          <w:sz w:val="11"/>
        </w:rPr>
      </w:pPr>
    </w:p>
    <w:tbl>
      <w:tblPr>
        <w:tblStyle w:val="24"/>
        <w:tblW w:w="0" w:type="auto"/>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1020"/>
        <w:gridCol w:w="992"/>
        <w:gridCol w:w="994"/>
        <w:gridCol w:w="1133"/>
        <w:gridCol w:w="853"/>
        <w:gridCol w:w="992"/>
        <w:gridCol w:w="711"/>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648" w:type="dxa"/>
          </w:tcPr>
          <w:p>
            <w:pPr>
              <w:pStyle w:val="41"/>
              <w:rPr>
                <w:sz w:val="18"/>
              </w:rPr>
            </w:pPr>
          </w:p>
          <w:p>
            <w:pPr>
              <w:pStyle w:val="41"/>
              <w:spacing w:before="8"/>
              <w:rPr>
                <w:sz w:val="18"/>
              </w:rPr>
            </w:pPr>
          </w:p>
          <w:p>
            <w:pPr>
              <w:pStyle w:val="41"/>
              <w:spacing w:before="1"/>
              <w:ind w:left="143"/>
              <w:rPr>
                <w:sz w:val="18"/>
              </w:rPr>
            </w:pPr>
            <w:r>
              <w:rPr>
                <w:rFonts w:hint="eastAsia"/>
                <w:sz w:val="18"/>
              </w:rPr>
              <w:t>序号</w:t>
            </w:r>
          </w:p>
        </w:tc>
        <w:tc>
          <w:tcPr>
            <w:tcW w:w="1020" w:type="dxa"/>
          </w:tcPr>
          <w:p>
            <w:pPr>
              <w:pStyle w:val="41"/>
              <w:rPr>
                <w:sz w:val="18"/>
              </w:rPr>
            </w:pPr>
          </w:p>
          <w:p>
            <w:pPr>
              <w:pStyle w:val="41"/>
              <w:spacing w:before="8"/>
              <w:rPr>
                <w:sz w:val="18"/>
              </w:rPr>
            </w:pPr>
          </w:p>
          <w:p>
            <w:pPr>
              <w:pStyle w:val="41"/>
              <w:spacing w:before="1"/>
              <w:ind w:left="239"/>
              <w:rPr>
                <w:sz w:val="18"/>
              </w:rPr>
            </w:pPr>
            <w:r>
              <w:rPr>
                <w:rFonts w:hint="eastAsia"/>
                <w:sz w:val="18"/>
              </w:rPr>
              <w:t>投标人</w:t>
            </w:r>
          </w:p>
        </w:tc>
        <w:tc>
          <w:tcPr>
            <w:tcW w:w="992" w:type="dxa"/>
          </w:tcPr>
          <w:p>
            <w:pPr>
              <w:pStyle w:val="41"/>
              <w:rPr>
                <w:sz w:val="18"/>
              </w:rPr>
            </w:pPr>
          </w:p>
          <w:p>
            <w:pPr>
              <w:pStyle w:val="41"/>
              <w:spacing w:before="8"/>
              <w:rPr>
                <w:sz w:val="18"/>
              </w:rPr>
            </w:pPr>
          </w:p>
          <w:p>
            <w:pPr>
              <w:pStyle w:val="41"/>
              <w:spacing w:before="1"/>
              <w:ind w:left="107"/>
              <w:rPr>
                <w:sz w:val="18"/>
              </w:rPr>
            </w:pPr>
            <w:r>
              <w:rPr>
                <w:rFonts w:hint="eastAsia"/>
                <w:sz w:val="18"/>
              </w:rPr>
              <w:t>密封情况</w:t>
            </w:r>
          </w:p>
        </w:tc>
        <w:tc>
          <w:tcPr>
            <w:tcW w:w="994" w:type="dxa"/>
          </w:tcPr>
          <w:p>
            <w:pPr>
              <w:pStyle w:val="41"/>
              <w:spacing w:before="2"/>
              <w:rPr>
                <w:sz w:val="17"/>
              </w:rPr>
            </w:pPr>
          </w:p>
          <w:p>
            <w:pPr>
              <w:pStyle w:val="41"/>
              <w:ind w:left="113" w:right="110"/>
              <w:jc w:val="center"/>
              <w:rPr>
                <w:sz w:val="18"/>
              </w:rPr>
            </w:pPr>
            <w:r>
              <w:rPr>
                <w:rFonts w:hint="eastAsia"/>
                <w:sz w:val="18"/>
              </w:rPr>
              <w:t>投标保证</w:t>
            </w:r>
          </w:p>
          <w:p>
            <w:pPr>
              <w:pStyle w:val="41"/>
              <w:spacing w:before="2"/>
              <w:rPr>
                <w:sz w:val="21"/>
              </w:rPr>
            </w:pPr>
          </w:p>
          <w:p>
            <w:pPr>
              <w:pStyle w:val="41"/>
              <w:ind w:left="6"/>
              <w:jc w:val="center"/>
              <w:rPr>
                <w:sz w:val="18"/>
              </w:rPr>
            </w:pPr>
            <w:r>
              <w:rPr>
                <w:rFonts w:hint="eastAsia"/>
                <w:sz w:val="18"/>
              </w:rPr>
              <w:t>金</w:t>
            </w:r>
          </w:p>
        </w:tc>
        <w:tc>
          <w:tcPr>
            <w:tcW w:w="1133" w:type="dxa"/>
          </w:tcPr>
          <w:p>
            <w:pPr>
              <w:pStyle w:val="41"/>
              <w:spacing w:before="2"/>
              <w:rPr>
                <w:sz w:val="17"/>
              </w:rPr>
            </w:pPr>
          </w:p>
          <w:p>
            <w:pPr>
              <w:pStyle w:val="41"/>
              <w:ind w:left="205"/>
              <w:rPr>
                <w:sz w:val="18"/>
              </w:rPr>
            </w:pPr>
            <w:r>
              <w:rPr>
                <w:rFonts w:hint="eastAsia"/>
                <w:sz w:val="18"/>
              </w:rPr>
              <w:t>投标报价</w:t>
            </w:r>
          </w:p>
          <w:p>
            <w:pPr>
              <w:pStyle w:val="41"/>
              <w:spacing w:before="2"/>
              <w:rPr>
                <w:sz w:val="21"/>
              </w:rPr>
            </w:pPr>
          </w:p>
          <w:p>
            <w:pPr>
              <w:pStyle w:val="41"/>
              <w:ind w:left="205"/>
              <w:rPr>
                <w:sz w:val="18"/>
              </w:rPr>
            </w:pPr>
            <w:r>
              <w:rPr>
                <w:rFonts w:hint="eastAsia"/>
                <w:sz w:val="18"/>
              </w:rPr>
              <w:t>（万元）</w:t>
            </w:r>
          </w:p>
        </w:tc>
        <w:tc>
          <w:tcPr>
            <w:tcW w:w="853" w:type="dxa"/>
          </w:tcPr>
          <w:p>
            <w:pPr>
              <w:pStyle w:val="41"/>
              <w:spacing w:before="2"/>
              <w:rPr>
                <w:sz w:val="17"/>
              </w:rPr>
            </w:pPr>
          </w:p>
          <w:p>
            <w:pPr>
              <w:pStyle w:val="41"/>
              <w:ind w:left="154"/>
              <w:rPr>
                <w:sz w:val="18"/>
              </w:rPr>
            </w:pPr>
            <w:r>
              <w:rPr>
                <w:rFonts w:hint="eastAsia"/>
                <w:sz w:val="18"/>
              </w:rPr>
              <w:t>项目负</w:t>
            </w:r>
          </w:p>
          <w:p>
            <w:pPr>
              <w:pStyle w:val="41"/>
              <w:spacing w:before="2"/>
              <w:rPr>
                <w:sz w:val="21"/>
              </w:rPr>
            </w:pPr>
          </w:p>
          <w:p>
            <w:pPr>
              <w:pStyle w:val="41"/>
              <w:ind w:left="243"/>
              <w:rPr>
                <w:sz w:val="18"/>
              </w:rPr>
            </w:pPr>
            <w:r>
              <w:rPr>
                <w:rFonts w:hint="eastAsia"/>
                <w:sz w:val="18"/>
              </w:rPr>
              <w:t>责人</w:t>
            </w:r>
          </w:p>
        </w:tc>
        <w:tc>
          <w:tcPr>
            <w:tcW w:w="992" w:type="dxa"/>
          </w:tcPr>
          <w:p>
            <w:pPr>
              <w:pStyle w:val="41"/>
              <w:spacing w:before="2"/>
              <w:rPr>
                <w:sz w:val="17"/>
              </w:rPr>
            </w:pPr>
          </w:p>
          <w:p>
            <w:pPr>
              <w:pStyle w:val="41"/>
              <w:ind w:left="112" w:right="109"/>
              <w:jc w:val="center"/>
              <w:rPr>
                <w:sz w:val="18"/>
              </w:rPr>
            </w:pPr>
            <w:r>
              <w:rPr>
                <w:rFonts w:hint="eastAsia"/>
                <w:sz w:val="18"/>
              </w:rPr>
              <w:t>勘察服务</w:t>
            </w:r>
          </w:p>
          <w:p>
            <w:pPr>
              <w:pStyle w:val="41"/>
              <w:spacing w:before="2"/>
              <w:rPr>
                <w:sz w:val="21"/>
              </w:rPr>
            </w:pPr>
          </w:p>
          <w:p>
            <w:pPr>
              <w:pStyle w:val="41"/>
              <w:ind w:left="112" w:right="109"/>
              <w:jc w:val="center"/>
              <w:rPr>
                <w:sz w:val="18"/>
              </w:rPr>
            </w:pPr>
            <w:r>
              <w:rPr>
                <w:rFonts w:hint="eastAsia"/>
                <w:sz w:val="18"/>
              </w:rPr>
              <w:t>期限</w:t>
            </w:r>
          </w:p>
        </w:tc>
        <w:tc>
          <w:tcPr>
            <w:tcW w:w="711" w:type="dxa"/>
          </w:tcPr>
          <w:p>
            <w:pPr>
              <w:pStyle w:val="41"/>
              <w:rPr>
                <w:sz w:val="18"/>
              </w:rPr>
            </w:pPr>
          </w:p>
          <w:p>
            <w:pPr>
              <w:pStyle w:val="41"/>
              <w:spacing w:before="8"/>
              <w:rPr>
                <w:sz w:val="18"/>
              </w:rPr>
            </w:pPr>
          </w:p>
          <w:p>
            <w:pPr>
              <w:pStyle w:val="41"/>
              <w:spacing w:before="1"/>
              <w:ind w:left="170"/>
              <w:rPr>
                <w:sz w:val="18"/>
              </w:rPr>
            </w:pPr>
            <w:r>
              <w:rPr>
                <w:rFonts w:hint="eastAsia"/>
                <w:sz w:val="18"/>
              </w:rPr>
              <w:t>备注</w:t>
            </w:r>
          </w:p>
        </w:tc>
        <w:tc>
          <w:tcPr>
            <w:tcW w:w="992" w:type="dxa"/>
          </w:tcPr>
          <w:p>
            <w:pPr>
              <w:pStyle w:val="41"/>
              <w:spacing w:before="2"/>
              <w:rPr>
                <w:sz w:val="17"/>
              </w:rPr>
            </w:pPr>
          </w:p>
          <w:p>
            <w:pPr>
              <w:pStyle w:val="41"/>
              <w:ind w:left="128"/>
              <w:rPr>
                <w:sz w:val="18"/>
              </w:rPr>
            </w:pPr>
            <w:r>
              <w:rPr>
                <w:rFonts w:hint="eastAsia"/>
                <w:sz w:val="18"/>
              </w:rPr>
              <w:t>投标人代</w:t>
            </w:r>
          </w:p>
          <w:p>
            <w:pPr>
              <w:pStyle w:val="41"/>
              <w:spacing w:before="2"/>
              <w:rPr>
                <w:sz w:val="21"/>
              </w:rPr>
            </w:pPr>
          </w:p>
          <w:p>
            <w:pPr>
              <w:pStyle w:val="41"/>
              <w:ind w:left="220"/>
              <w:rPr>
                <w:sz w:val="18"/>
              </w:rPr>
            </w:pPr>
            <w:r>
              <w:rPr>
                <w:rFonts w:hint="eastAsia"/>
                <w:sz w:val="18"/>
              </w:rPr>
              <w:t>表签名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648" w:type="dxa"/>
          </w:tcPr>
          <w:p>
            <w:pPr>
              <w:pStyle w:val="41"/>
              <w:rPr>
                <w:rFonts w:ascii="Times New Roman"/>
                <w:sz w:val="20"/>
              </w:rPr>
            </w:pPr>
          </w:p>
        </w:tc>
        <w:tc>
          <w:tcPr>
            <w:tcW w:w="1020" w:type="dxa"/>
          </w:tcPr>
          <w:p>
            <w:pPr>
              <w:pStyle w:val="41"/>
              <w:rPr>
                <w:rFonts w:ascii="Times New Roman"/>
                <w:sz w:val="20"/>
              </w:rPr>
            </w:pPr>
          </w:p>
        </w:tc>
        <w:tc>
          <w:tcPr>
            <w:tcW w:w="992" w:type="dxa"/>
          </w:tcPr>
          <w:p>
            <w:pPr>
              <w:pStyle w:val="41"/>
              <w:rPr>
                <w:rFonts w:ascii="Times New Roman"/>
                <w:sz w:val="20"/>
              </w:rPr>
            </w:pPr>
          </w:p>
        </w:tc>
        <w:tc>
          <w:tcPr>
            <w:tcW w:w="994" w:type="dxa"/>
          </w:tcPr>
          <w:p>
            <w:pPr>
              <w:pStyle w:val="41"/>
              <w:rPr>
                <w:rFonts w:ascii="Times New Roman"/>
                <w:sz w:val="20"/>
              </w:rPr>
            </w:pPr>
          </w:p>
        </w:tc>
        <w:tc>
          <w:tcPr>
            <w:tcW w:w="1133" w:type="dxa"/>
          </w:tcPr>
          <w:p>
            <w:pPr>
              <w:pStyle w:val="41"/>
              <w:rPr>
                <w:rFonts w:ascii="Times New Roman"/>
                <w:sz w:val="20"/>
              </w:rPr>
            </w:pPr>
          </w:p>
        </w:tc>
        <w:tc>
          <w:tcPr>
            <w:tcW w:w="853" w:type="dxa"/>
          </w:tcPr>
          <w:p>
            <w:pPr>
              <w:pStyle w:val="41"/>
              <w:rPr>
                <w:rFonts w:ascii="Times New Roman"/>
                <w:sz w:val="20"/>
              </w:rPr>
            </w:pPr>
          </w:p>
        </w:tc>
        <w:tc>
          <w:tcPr>
            <w:tcW w:w="992" w:type="dxa"/>
          </w:tcPr>
          <w:p>
            <w:pPr>
              <w:pStyle w:val="41"/>
              <w:rPr>
                <w:rFonts w:ascii="Times New Roman"/>
                <w:sz w:val="20"/>
              </w:rPr>
            </w:pPr>
          </w:p>
        </w:tc>
        <w:tc>
          <w:tcPr>
            <w:tcW w:w="711" w:type="dxa"/>
          </w:tcPr>
          <w:p>
            <w:pPr>
              <w:pStyle w:val="41"/>
              <w:rPr>
                <w:rFonts w:ascii="Times New Roman"/>
                <w:sz w:val="20"/>
              </w:rPr>
            </w:pPr>
          </w:p>
        </w:tc>
        <w:tc>
          <w:tcPr>
            <w:tcW w:w="992"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648" w:type="dxa"/>
          </w:tcPr>
          <w:p>
            <w:pPr>
              <w:pStyle w:val="41"/>
              <w:rPr>
                <w:rFonts w:ascii="Times New Roman"/>
                <w:sz w:val="20"/>
              </w:rPr>
            </w:pPr>
          </w:p>
        </w:tc>
        <w:tc>
          <w:tcPr>
            <w:tcW w:w="1020" w:type="dxa"/>
          </w:tcPr>
          <w:p>
            <w:pPr>
              <w:pStyle w:val="41"/>
              <w:rPr>
                <w:rFonts w:ascii="Times New Roman"/>
                <w:sz w:val="20"/>
              </w:rPr>
            </w:pPr>
          </w:p>
        </w:tc>
        <w:tc>
          <w:tcPr>
            <w:tcW w:w="992" w:type="dxa"/>
          </w:tcPr>
          <w:p>
            <w:pPr>
              <w:pStyle w:val="41"/>
              <w:rPr>
                <w:rFonts w:ascii="Times New Roman"/>
                <w:sz w:val="20"/>
              </w:rPr>
            </w:pPr>
          </w:p>
        </w:tc>
        <w:tc>
          <w:tcPr>
            <w:tcW w:w="994" w:type="dxa"/>
          </w:tcPr>
          <w:p>
            <w:pPr>
              <w:pStyle w:val="41"/>
              <w:rPr>
                <w:rFonts w:ascii="Times New Roman"/>
                <w:sz w:val="20"/>
              </w:rPr>
            </w:pPr>
          </w:p>
        </w:tc>
        <w:tc>
          <w:tcPr>
            <w:tcW w:w="1133" w:type="dxa"/>
          </w:tcPr>
          <w:p>
            <w:pPr>
              <w:pStyle w:val="41"/>
              <w:rPr>
                <w:rFonts w:ascii="Times New Roman"/>
                <w:sz w:val="20"/>
              </w:rPr>
            </w:pPr>
          </w:p>
        </w:tc>
        <w:tc>
          <w:tcPr>
            <w:tcW w:w="853" w:type="dxa"/>
          </w:tcPr>
          <w:p>
            <w:pPr>
              <w:pStyle w:val="41"/>
              <w:rPr>
                <w:rFonts w:ascii="Times New Roman"/>
                <w:sz w:val="20"/>
              </w:rPr>
            </w:pPr>
          </w:p>
        </w:tc>
        <w:tc>
          <w:tcPr>
            <w:tcW w:w="992" w:type="dxa"/>
          </w:tcPr>
          <w:p>
            <w:pPr>
              <w:pStyle w:val="41"/>
              <w:rPr>
                <w:rFonts w:ascii="Times New Roman"/>
                <w:sz w:val="20"/>
              </w:rPr>
            </w:pPr>
          </w:p>
        </w:tc>
        <w:tc>
          <w:tcPr>
            <w:tcW w:w="711" w:type="dxa"/>
          </w:tcPr>
          <w:p>
            <w:pPr>
              <w:pStyle w:val="41"/>
              <w:rPr>
                <w:rFonts w:ascii="Times New Roman"/>
                <w:sz w:val="20"/>
              </w:rPr>
            </w:pPr>
          </w:p>
        </w:tc>
        <w:tc>
          <w:tcPr>
            <w:tcW w:w="992"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48" w:type="dxa"/>
          </w:tcPr>
          <w:p>
            <w:pPr>
              <w:pStyle w:val="41"/>
              <w:rPr>
                <w:rFonts w:ascii="Times New Roman"/>
                <w:sz w:val="20"/>
              </w:rPr>
            </w:pPr>
          </w:p>
        </w:tc>
        <w:tc>
          <w:tcPr>
            <w:tcW w:w="1020" w:type="dxa"/>
          </w:tcPr>
          <w:p>
            <w:pPr>
              <w:pStyle w:val="41"/>
              <w:rPr>
                <w:rFonts w:ascii="Times New Roman"/>
                <w:sz w:val="20"/>
              </w:rPr>
            </w:pPr>
          </w:p>
        </w:tc>
        <w:tc>
          <w:tcPr>
            <w:tcW w:w="992" w:type="dxa"/>
          </w:tcPr>
          <w:p>
            <w:pPr>
              <w:pStyle w:val="41"/>
              <w:rPr>
                <w:rFonts w:ascii="Times New Roman"/>
                <w:sz w:val="20"/>
              </w:rPr>
            </w:pPr>
          </w:p>
        </w:tc>
        <w:tc>
          <w:tcPr>
            <w:tcW w:w="994" w:type="dxa"/>
          </w:tcPr>
          <w:p>
            <w:pPr>
              <w:pStyle w:val="41"/>
              <w:rPr>
                <w:rFonts w:ascii="Times New Roman"/>
                <w:sz w:val="20"/>
              </w:rPr>
            </w:pPr>
          </w:p>
        </w:tc>
        <w:tc>
          <w:tcPr>
            <w:tcW w:w="1133" w:type="dxa"/>
          </w:tcPr>
          <w:p>
            <w:pPr>
              <w:pStyle w:val="41"/>
              <w:rPr>
                <w:rFonts w:ascii="Times New Roman"/>
                <w:sz w:val="20"/>
              </w:rPr>
            </w:pPr>
          </w:p>
        </w:tc>
        <w:tc>
          <w:tcPr>
            <w:tcW w:w="853" w:type="dxa"/>
          </w:tcPr>
          <w:p>
            <w:pPr>
              <w:pStyle w:val="41"/>
              <w:rPr>
                <w:rFonts w:ascii="Times New Roman"/>
                <w:sz w:val="20"/>
              </w:rPr>
            </w:pPr>
          </w:p>
        </w:tc>
        <w:tc>
          <w:tcPr>
            <w:tcW w:w="992" w:type="dxa"/>
          </w:tcPr>
          <w:p>
            <w:pPr>
              <w:pStyle w:val="41"/>
              <w:rPr>
                <w:rFonts w:ascii="Times New Roman"/>
                <w:sz w:val="20"/>
              </w:rPr>
            </w:pPr>
          </w:p>
        </w:tc>
        <w:tc>
          <w:tcPr>
            <w:tcW w:w="711" w:type="dxa"/>
          </w:tcPr>
          <w:p>
            <w:pPr>
              <w:pStyle w:val="41"/>
              <w:rPr>
                <w:rFonts w:ascii="Times New Roman"/>
                <w:sz w:val="20"/>
              </w:rPr>
            </w:pPr>
          </w:p>
        </w:tc>
        <w:tc>
          <w:tcPr>
            <w:tcW w:w="992"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648" w:type="dxa"/>
          </w:tcPr>
          <w:p>
            <w:pPr>
              <w:pStyle w:val="41"/>
              <w:rPr>
                <w:rFonts w:ascii="Times New Roman"/>
                <w:sz w:val="20"/>
              </w:rPr>
            </w:pPr>
          </w:p>
        </w:tc>
        <w:tc>
          <w:tcPr>
            <w:tcW w:w="1020" w:type="dxa"/>
          </w:tcPr>
          <w:p>
            <w:pPr>
              <w:pStyle w:val="41"/>
              <w:rPr>
                <w:rFonts w:ascii="Times New Roman"/>
                <w:sz w:val="20"/>
              </w:rPr>
            </w:pPr>
          </w:p>
        </w:tc>
        <w:tc>
          <w:tcPr>
            <w:tcW w:w="992" w:type="dxa"/>
          </w:tcPr>
          <w:p>
            <w:pPr>
              <w:pStyle w:val="41"/>
              <w:rPr>
                <w:rFonts w:ascii="Times New Roman"/>
                <w:sz w:val="20"/>
              </w:rPr>
            </w:pPr>
          </w:p>
        </w:tc>
        <w:tc>
          <w:tcPr>
            <w:tcW w:w="994" w:type="dxa"/>
          </w:tcPr>
          <w:p>
            <w:pPr>
              <w:pStyle w:val="41"/>
              <w:rPr>
                <w:rFonts w:ascii="Times New Roman"/>
                <w:sz w:val="20"/>
              </w:rPr>
            </w:pPr>
          </w:p>
        </w:tc>
        <w:tc>
          <w:tcPr>
            <w:tcW w:w="1133" w:type="dxa"/>
          </w:tcPr>
          <w:p>
            <w:pPr>
              <w:pStyle w:val="41"/>
              <w:rPr>
                <w:rFonts w:ascii="Times New Roman"/>
                <w:sz w:val="20"/>
              </w:rPr>
            </w:pPr>
          </w:p>
        </w:tc>
        <w:tc>
          <w:tcPr>
            <w:tcW w:w="853" w:type="dxa"/>
          </w:tcPr>
          <w:p>
            <w:pPr>
              <w:pStyle w:val="41"/>
              <w:rPr>
                <w:rFonts w:ascii="Times New Roman"/>
                <w:sz w:val="20"/>
              </w:rPr>
            </w:pPr>
          </w:p>
        </w:tc>
        <w:tc>
          <w:tcPr>
            <w:tcW w:w="992" w:type="dxa"/>
          </w:tcPr>
          <w:p>
            <w:pPr>
              <w:pStyle w:val="41"/>
              <w:rPr>
                <w:rFonts w:ascii="Times New Roman"/>
                <w:sz w:val="20"/>
              </w:rPr>
            </w:pPr>
          </w:p>
        </w:tc>
        <w:tc>
          <w:tcPr>
            <w:tcW w:w="711" w:type="dxa"/>
          </w:tcPr>
          <w:p>
            <w:pPr>
              <w:pStyle w:val="41"/>
              <w:rPr>
                <w:rFonts w:ascii="Times New Roman"/>
                <w:sz w:val="20"/>
              </w:rPr>
            </w:pPr>
          </w:p>
        </w:tc>
        <w:tc>
          <w:tcPr>
            <w:tcW w:w="992"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48" w:type="dxa"/>
          </w:tcPr>
          <w:p>
            <w:pPr>
              <w:pStyle w:val="41"/>
              <w:rPr>
                <w:rFonts w:ascii="Times New Roman"/>
                <w:sz w:val="20"/>
              </w:rPr>
            </w:pPr>
          </w:p>
        </w:tc>
        <w:tc>
          <w:tcPr>
            <w:tcW w:w="1020" w:type="dxa"/>
          </w:tcPr>
          <w:p>
            <w:pPr>
              <w:pStyle w:val="41"/>
              <w:rPr>
                <w:rFonts w:ascii="Times New Roman"/>
                <w:sz w:val="20"/>
              </w:rPr>
            </w:pPr>
          </w:p>
        </w:tc>
        <w:tc>
          <w:tcPr>
            <w:tcW w:w="992" w:type="dxa"/>
          </w:tcPr>
          <w:p>
            <w:pPr>
              <w:pStyle w:val="41"/>
              <w:rPr>
                <w:rFonts w:ascii="Times New Roman"/>
                <w:sz w:val="20"/>
              </w:rPr>
            </w:pPr>
          </w:p>
        </w:tc>
        <w:tc>
          <w:tcPr>
            <w:tcW w:w="994" w:type="dxa"/>
          </w:tcPr>
          <w:p>
            <w:pPr>
              <w:pStyle w:val="41"/>
              <w:rPr>
                <w:rFonts w:ascii="Times New Roman"/>
                <w:sz w:val="20"/>
              </w:rPr>
            </w:pPr>
          </w:p>
        </w:tc>
        <w:tc>
          <w:tcPr>
            <w:tcW w:w="1133" w:type="dxa"/>
          </w:tcPr>
          <w:p>
            <w:pPr>
              <w:pStyle w:val="41"/>
              <w:rPr>
                <w:rFonts w:ascii="Times New Roman"/>
                <w:sz w:val="20"/>
              </w:rPr>
            </w:pPr>
          </w:p>
        </w:tc>
        <w:tc>
          <w:tcPr>
            <w:tcW w:w="853" w:type="dxa"/>
          </w:tcPr>
          <w:p>
            <w:pPr>
              <w:pStyle w:val="41"/>
              <w:rPr>
                <w:rFonts w:ascii="Times New Roman"/>
                <w:sz w:val="20"/>
              </w:rPr>
            </w:pPr>
          </w:p>
        </w:tc>
        <w:tc>
          <w:tcPr>
            <w:tcW w:w="992" w:type="dxa"/>
          </w:tcPr>
          <w:p>
            <w:pPr>
              <w:pStyle w:val="41"/>
              <w:rPr>
                <w:rFonts w:ascii="Times New Roman"/>
                <w:sz w:val="20"/>
              </w:rPr>
            </w:pPr>
          </w:p>
        </w:tc>
        <w:tc>
          <w:tcPr>
            <w:tcW w:w="711" w:type="dxa"/>
          </w:tcPr>
          <w:p>
            <w:pPr>
              <w:pStyle w:val="41"/>
              <w:rPr>
                <w:rFonts w:ascii="Times New Roman"/>
                <w:sz w:val="20"/>
              </w:rPr>
            </w:pPr>
          </w:p>
        </w:tc>
        <w:tc>
          <w:tcPr>
            <w:tcW w:w="992"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648" w:type="dxa"/>
          </w:tcPr>
          <w:p>
            <w:pPr>
              <w:pStyle w:val="41"/>
              <w:rPr>
                <w:rFonts w:ascii="Times New Roman"/>
                <w:sz w:val="20"/>
              </w:rPr>
            </w:pPr>
          </w:p>
        </w:tc>
        <w:tc>
          <w:tcPr>
            <w:tcW w:w="1020" w:type="dxa"/>
          </w:tcPr>
          <w:p>
            <w:pPr>
              <w:pStyle w:val="41"/>
              <w:rPr>
                <w:rFonts w:ascii="Times New Roman"/>
                <w:sz w:val="20"/>
              </w:rPr>
            </w:pPr>
          </w:p>
        </w:tc>
        <w:tc>
          <w:tcPr>
            <w:tcW w:w="992" w:type="dxa"/>
          </w:tcPr>
          <w:p>
            <w:pPr>
              <w:pStyle w:val="41"/>
              <w:rPr>
                <w:rFonts w:ascii="Times New Roman"/>
                <w:sz w:val="20"/>
              </w:rPr>
            </w:pPr>
          </w:p>
        </w:tc>
        <w:tc>
          <w:tcPr>
            <w:tcW w:w="994" w:type="dxa"/>
          </w:tcPr>
          <w:p>
            <w:pPr>
              <w:pStyle w:val="41"/>
              <w:rPr>
                <w:rFonts w:ascii="Times New Roman"/>
                <w:sz w:val="20"/>
              </w:rPr>
            </w:pPr>
          </w:p>
        </w:tc>
        <w:tc>
          <w:tcPr>
            <w:tcW w:w="1133" w:type="dxa"/>
          </w:tcPr>
          <w:p>
            <w:pPr>
              <w:pStyle w:val="41"/>
              <w:rPr>
                <w:rFonts w:ascii="Times New Roman"/>
                <w:sz w:val="20"/>
              </w:rPr>
            </w:pPr>
          </w:p>
        </w:tc>
        <w:tc>
          <w:tcPr>
            <w:tcW w:w="853" w:type="dxa"/>
          </w:tcPr>
          <w:p>
            <w:pPr>
              <w:pStyle w:val="41"/>
              <w:rPr>
                <w:rFonts w:ascii="Times New Roman"/>
                <w:sz w:val="20"/>
              </w:rPr>
            </w:pPr>
          </w:p>
        </w:tc>
        <w:tc>
          <w:tcPr>
            <w:tcW w:w="992" w:type="dxa"/>
          </w:tcPr>
          <w:p>
            <w:pPr>
              <w:pStyle w:val="41"/>
              <w:rPr>
                <w:rFonts w:ascii="Times New Roman"/>
                <w:sz w:val="20"/>
              </w:rPr>
            </w:pPr>
          </w:p>
        </w:tc>
        <w:tc>
          <w:tcPr>
            <w:tcW w:w="711" w:type="dxa"/>
          </w:tcPr>
          <w:p>
            <w:pPr>
              <w:pStyle w:val="41"/>
              <w:rPr>
                <w:rFonts w:ascii="Times New Roman"/>
                <w:sz w:val="20"/>
              </w:rPr>
            </w:pPr>
          </w:p>
        </w:tc>
        <w:tc>
          <w:tcPr>
            <w:tcW w:w="992"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648" w:type="dxa"/>
          </w:tcPr>
          <w:p>
            <w:pPr>
              <w:pStyle w:val="41"/>
              <w:rPr>
                <w:rFonts w:ascii="Times New Roman"/>
                <w:sz w:val="20"/>
              </w:rPr>
            </w:pPr>
          </w:p>
        </w:tc>
        <w:tc>
          <w:tcPr>
            <w:tcW w:w="1020" w:type="dxa"/>
          </w:tcPr>
          <w:p>
            <w:pPr>
              <w:pStyle w:val="41"/>
              <w:rPr>
                <w:rFonts w:ascii="Times New Roman"/>
                <w:sz w:val="20"/>
              </w:rPr>
            </w:pPr>
          </w:p>
        </w:tc>
        <w:tc>
          <w:tcPr>
            <w:tcW w:w="992" w:type="dxa"/>
          </w:tcPr>
          <w:p>
            <w:pPr>
              <w:pStyle w:val="41"/>
              <w:rPr>
                <w:rFonts w:ascii="Times New Roman"/>
                <w:sz w:val="20"/>
              </w:rPr>
            </w:pPr>
          </w:p>
        </w:tc>
        <w:tc>
          <w:tcPr>
            <w:tcW w:w="994" w:type="dxa"/>
          </w:tcPr>
          <w:p>
            <w:pPr>
              <w:pStyle w:val="41"/>
              <w:rPr>
                <w:rFonts w:ascii="Times New Roman"/>
                <w:sz w:val="20"/>
              </w:rPr>
            </w:pPr>
          </w:p>
        </w:tc>
        <w:tc>
          <w:tcPr>
            <w:tcW w:w="1133" w:type="dxa"/>
          </w:tcPr>
          <w:p>
            <w:pPr>
              <w:pStyle w:val="41"/>
              <w:rPr>
                <w:rFonts w:ascii="Times New Roman"/>
                <w:sz w:val="20"/>
              </w:rPr>
            </w:pPr>
          </w:p>
        </w:tc>
        <w:tc>
          <w:tcPr>
            <w:tcW w:w="853" w:type="dxa"/>
          </w:tcPr>
          <w:p>
            <w:pPr>
              <w:pStyle w:val="41"/>
              <w:rPr>
                <w:rFonts w:ascii="Times New Roman"/>
                <w:sz w:val="20"/>
              </w:rPr>
            </w:pPr>
          </w:p>
        </w:tc>
        <w:tc>
          <w:tcPr>
            <w:tcW w:w="992" w:type="dxa"/>
          </w:tcPr>
          <w:p>
            <w:pPr>
              <w:pStyle w:val="41"/>
              <w:rPr>
                <w:rFonts w:ascii="Times New Roman"/>
                <w:sz w:val="20"/>
              </w:rPr>
            </w:pPr>
          </w:p>
        </w:tc>
        <w:tc>
          <w:tcPr>
            <w:tcW w:w="711" w:type="dxa"/>
          </w:tcPr>
          <w:p>
            <w:pPr>
              <w:pStyle w:val="41"/>
              <w:rPr>
                <w:rFonts w:ascii="Times New Roman"/>
                <w:sz w:val="20"/>
              </w:rPr>
            </w:pPr>
          </w:p>
        </w:tc>
        <w:tc>
          <w:tcPr>
            <w:tcW w:w="992"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648" w:type="dxa"/>
          </w:tcPr>
          <w:p>
            <w:pPr>
              <w:pStyle w:val="41"/>
              <w:rPr>
                <w:rFonts w:ascii="Times New Roman"/>
                <w:sz w:val="20"/>
              </w:rPr>
            </w:pPr>
          </w:p>
        </w:tc>
        <w:tc>
          <w:tcPr>
            <w:tcW w:w="1020" w:type="dxa"/>
          </w:tcPr>
          <w:p>
            <w:pPr>
              <w:pStyle w:val="41"/>
              <w:rPr>
                <w:rFonts w:ascii="Times New Roman"/>
                <w:sz w:val="20"/>
              </w:rPr>
            </w:pPr>
          </w:p>
        </w:tc>
        <w:tc>
          <w:tcPr>
            <w:tcW w:w="992" w:type="dxa"/>
          </w:tcPr>
          <w:p>
            <w:pPr>
              <w:pStyle w:val="41"/>
              <w:rPr>
                <w:rFonts w:ascii="Times New Roman"/>
                <w:sz w:val="20"/>
              </w:rPr>
            </w:pPr>
          </w:p>
        </w:tc>
        <w:tc>
          <w:tcPr>
            <w:tcW w:w="994" w:type="dxa"/>
          </w:tcPr>
          <w:p>
            <w:pPr>
              <w:pStyle w:val="41"/>
              <w:rPr>
                <w:rFonts w:ascii="Times New Roman"/>
                <w:sz w:val="20"/>
              </w:rPr>
            </w:pPr>
          </w:p>
        </w:tc>
        <w:tc>
          <w:tcPr>
            <w:tcW w:w="1133" w:type="dxa"/>
          </w:tcPr>
          <w:p>
            <w:pPr>
              <w:pStyle w:val="41"/>
              <w:rPr>
                <w:rFonts w:ascii="Times New Roman"/>
                <w:sz w:val="20"/>
              </w:rPr>
            </w:pPr>
          </w:p>
        </w:tc>
        <w:tc>
          <w:tcPr>
            <w:tcW w:w="853" w:type="dxa"/>
          </w:tcPr>
          <w:p>
            <w:pPr>
              <w:pStyle w:val="41"/>
              <w:rPr>
                <w:rFonts w:ascii="Times New Roman"/>
                <w:sz w:val="20"/>
              </w:rPr>
            </w:pPr>
          </w:p>
        </w:tc>
        <w:tc>
          <w:tcPr>
            <w:tcW w:w="992" w:type="dxa"/>
          </w:tcPr>
          <w:p>
            <w:pPr>
              <w:pStyle w:val="41"/>
              <w:rPr>
                <w:rFonts w:ascii="Times New Roman"/>
                <w:sz w:val="20"/>
              </w:rPr>
            </w:pPr>
          </w:p>
        </w:tc>
        <w:tc>
          <w:tcPr>
            <w:tcW w:w="711" w:type="dxa"/>
          </w:tcPr>
          <w:p>
            <w:pPr>
              <w:pStyle w:val="41"/>
              <w:rPr>
                <w:rFonts w:ascii="Times New Roman"/>
                <w:sz w:val="20"/>
              </w:rPr>
            </w:pPr>
          </w:p>
        </w:tc>
        <w:tc>
          <w:tcPr>
            <w:tcW w:w="992"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648" w:type="dxa"/>
          </w:tcPr>
          <w:p>
            <w:pPr>
              <w:pStyle w:val="41"/>
              <w:rPr>
                <w:rFonts w:ascii="Times New Roman"/>
                <w:sz w:val="20"/>
              </w:rPr>
            </w:pPr>
          </w:p>
        </w:tc>
        <w:tc>
          <w:tcPr>
            <w:tcW w:w="1020" w:type="dxa"/>
          </w:tcPr>
          <w:p>
            <w:pPr>
              <w:pStyle w:val="41"/>
              <w:rPr>
                <w:rFonts w:ascii="Times New Roman"/>
                <w:sz w:val="20"/>
              </w:rPr>
            </w:pPr>
          </w:p>
        </w:tc>
        <w:tc>
          <w:tcPr>
            <w:tcW w:w="992" w:type="dxa"/>
          </w:tcPr>
          <w:p>
            <w:pPr>
              <w:pStyle w:val="41"/>
              <w:rPr>
                <w:rFonts w:ascii="Times New Roman"/>
                <w:sz w:val="20"/>
              </w:rPr>
            </w:pPr>
          </w:p>
        </w:tc>
        <w:tc>
          <w:tcPr>
            <w:tcW w:w="994" w:type="dxa"/>
          </w:tcPr>
          <w:p>
            <w:pPr>
              <w:pStyle w:val="41"/>
              <w:rPr>
                <w:rFonts w:ascii="Times New Roman"/>
                <w:sz w:val="20"/>
              </w:rPr>
            </w:pPr>
          </w:p>
        </w:tc>
        <w:tc>
          <w:tcPr>
            <w:tcW w:w="1133" w:type="dxa"/>
          </w:tcPr>
          <w:p>
            <w:pPr>
              <w:pStyle w:val="41"/>
              <w:rPr>
                <w:rFonts w:ascii="Times New Roman"/>
                <w:sz w:val="20"/>
              </w:rPr>
            </w:pPr>
          </w:p>
        </w:tc>
        <w:tc>
          <w:tcPr>
            <w:tcW w:w="853" w:type="dxa"/>
          </w:tcPr>
          <w:p>
            <w:pPr>
              <w:pStyle w:val="41"/>
              <w:rPr>
                <w:rFonts w:ascii="Times New Roman"/>
                <w:sz w:val="20"/>
              </w:rPr>
            </w:pPr>
          </w:p>
        </w:tc>
        <w:tc>
          <w:tcPr>
            <w:tcW w:w="992" w:type="dxa"/>
          </w:tcPr>
          <w:p>
            <w:pPr>
              <w:pStyle w:val="41"/>
              <w:rPr>
                <w:rFonts w:ascii="Times New Roman"/>
                <w:sz w:val="20"/>
              </w:rPr>
            </w:pPr>
          </w:p>
        </w:tc>
        <w:tc>
          <w:tcPr>
            <w:tcW w:w="711" w:type="dxa"/>
          </w:tcPr>
          <w:p>
            <w:pPr>
              <w:pStyle w:val="41"/>
              <w:rPr>
                <w:rFonts w:ascii="Times New Roman"/>
                <w:sz w:val="20"/>
              </w:rPr>
            </w:pPr>
          </w:p>
        </w:tc>
        <w:tc>
          <w:tcPr>
            <w:tcW w:w="992"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648" w:type="dxa"/>
          </w:tcPr>
          <w:p>
            <w:pPr>
              <w:pStyle w:val="41"/>
              <w:rPr>
                <w:rFonts w:ascii="Times New Roman"/>
                <w:sz w:val="20"/>
              </w:rPr>
            </w:pPr>
          </w:p>
        </w:tc>
        <w:tc>
          <w:tcPr>
            <w:tcW w:w="1020" w:type="dxa"/>
          </w:tcPr>
          <w:p>
            <w:pPr>
              <w:pStyle w:val="41"/>
              <w:rPr>
                <w:rFonts w:ascii="Times New Roman"/>
                <w:sz w:val="20"/>
              </w:rPr>
            </w:pPr>
          </w:p>
        </w:tc>
        <w:tc>
          <w:tcPr>
            <w:tcW w:w="992" w:type="dxa"/>
          </w:tcPr>
          <w:p>
            <w:pPr>
              <w:pStyle w:val="41"/>
              <w:rPr>
                <w:rFonts w:ascii="Times New Roman"/>
                <w:sz w:val="20"/>
              </w:rPr>
            </w:pPr>
          </w:p>
        </w:tc>
        <w:tc>
          <w:tcPr>
            <w:tcW w:w="994" w:type="dxa"/>
          </w:tcPr>
          <w:p>
            <w:pPr>
              <w:pStyle w:val="41"/>
              <w:rPr>
                <w:rFonts w:ascii="Times New Roman"/>
                <w:sz w:val="20"/>
              </w:rPr>
            </w:pPr>
          </w:p>
        </w:tc>
        <w:tc>
          <w:tcPr>
            <w:tcW w:w="1133" w:type="dxa"/>
          </w:tcPr>
          <w:p>
            <w:pPr>
              <w:pStyle w:val="41"/>
              <w:rPr>
                <w:rFonts w:ascii="Times New Roman"/>
                <w:sz w:val="20"/>
              </w:rPr>
            </w:pPr>
          </w:p>
        </w:tc>
        <w:tc>
          <w:tcPr>
            <w:tcW w:w="853" w:type="dxa"/>
          </w:tcPr>
          <w:p>
            <w:pPr>
              <w:pStyle w:val="41"/>
              <w:rPr>
                <w:rFonts w:ascii="Times New Roman"/>
                <w:sz w:val="20"/>
              </w:rPr>
            </w:pPr>
          </w:p>
        </w:tc>
        <w:tc>
          <w:tcPr>
            <w:tcW w:w="992" w:type="dxa"/>
          </w:tcPr>
          <w:p>
            <w:pPr>
              <w:pStyle w:val="41"/>
              <w:rPr>
                <w:rFonts w:ascii="Times New Roman"/>
                <w:sz w:val="20"/>
              </w:rPr>
            </w:pPr>
          </w:p>
        </w:tc>
        <w:tc>
          <w:tcPr>
            <w:tcW w:w="711" w:type="dxa"/>
          </w:tcPr>
          <w:p>
            <w:pPr>
              <w:pStyle w:val="41"/>
              <w:rPr>
                <w:rFonts w:ascii="Times New Roman"/>
                <w:sz w:val="20"/>
              </w:rPr>
            </w:pPr>
          </w:p>
        </w:tc>
        <w:tc>
          <w:tcPr>
            <w:tcW w:w="992"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48" w:type="dxa"/>
          </w:tcPr>
          <w:p>
            <w:pPr>
              <w:pStyle w:val="41"/>
              <w:rPr>
                <w:rFonts w:ascii="Times New Roman"/>
                <w:sz w:val="20"/>
              </w:rPr>
            </w:pPr>
          </w:p>
        </w:tc>
        <w:tc>
          <w:tcPr>
            <w:tcW w:w="1020" w:type="dxa"/>
          </w:tcPr>
          <w:p>
            <w:pPr>
              <w:pStyle w:val="41"/>
              <w:rPr>
                <w:rFonts w:ascii="Times New Roman"/>
                <w:sz w:val="20"/>
              </w:rPr>
            </w:pPr>
          </w:p>
        </w:tc>
        <w:tc>
          <w:tcPr>
            <w:tcW w:w="992" w:type="dxa"/>
          </w:tcPr>
          <w:p>
            <w:pPr>
              <w:pStyle w:val="41"/>
              <w:rPr>
                <w:rFonts w:ascii="Times New Roman"/>
                <w:sz w:val="20"/>
              </w:rPr>
            </w:pPr>
          </w:p>
        </w:tc>
        <w:tc>
          <w:tcPr>
            <w:tcW w:w="994" w:type="dxa"/>
          </w:tcPr>
          <w:p>
            <w:pPr>
              <w:pStyle w:val="41"/>
              <w:rPr>
                <w:rFonts w:ascii="Times New Roman"/>
                <w:sz w:val="20"/>
              </w:rPr>
            </w:pPr>
          </w:p>
        </w:tc>
        <w:tc>
          <w:tcPr>
            <w:tcW w:w="1133" w:type="dxa"/>
          </w:tcPr>
          <w:p>
            <w:pPr>
              <w:pStyle w:val="41"/>
              <w:rPr>
                <w:rFonts w:ascii="Times New Roman"/>
                <w:sz w:val="20"/>
              </w:rPr>
            </w:pPr>
          </w:p>
        </w:tc>
        <w:tc>
          <w:tcPr>
            <w:tcW w:w="853" w:type="dxa"/>
          </w:tcPr>
          <w:p>
            <w:pPr>
              <w:pStyle w:val="41"/>
              <w:rPr>
                <w:rFonts w:ascii="Times New Roman"/>
                <w:sz w:val="20"/>
              </w:rPr>
            </w:pPr>
          </w:p>
        </w:tc>
        <w:tc>
          <w:tcPr>
            <w:tcW w:w="992" w:type="dxa"/>
          </w:tcPr>
          <w:p>
            <w:pPr>
              <w:pStyle w:val="41"/>
              <w:rPr>
                <w:rFonts w:ascii="Times New Roman"/>
                <w:sz w:val="20"/>
              </w:rPr>
            </w:pPr>
          </w:p>
        </w:tc>
        <w:tc>
          <w:tcPr>
            <w:tcW w:w="711" w:type="dxa"/>
          </w:tcPr>
          <w:p>
            <w:pPr>
              <w:pStyle w:val="41"/>
              <w:rPr>
                <w:rFonts w:ascii="Times New Roman"/>
                <w:sz w:val="20"/>
              </w:rPr>
            </w:pPr>
          </w:p>
        </w:tc>
        <w:tc>
          <w:tcPr>
            <w:tcW w:w="992"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2660" w:type="dxa"/>
            <w:gridSpan w:val="3"/>
          </w:tcPr>
          <w:p>
            <w:pPr>
              <w:pStyle w:val="41"/>
              <w:spacing w:before="11"/>
              <w:rPr>
                <w:sz w:val="14"/>
              </w:rPr>
            </w:pPr>
          </w:p>
          <w:p>
            <w:pPr>
              <w:pStyle w:val="41"/>
              <w:ind w:left="107"/>
              <w:rPr>
                <w:sz w:val="21"/>
              </w:rPr>
            </w:pPr>
            <w:r>
              <w:rPr>
                <w:rFonts w:hint="eastAsia"/>
                <w:sz w:val="21"/>
              </w:rPr>
              <w:t>最高投标限价：</w:t>
            </w:r>
          </w:p>
        </w:tc>
        <w:tc>
          <w:tcPr>
            <w:tcW w:w="5675" w:type="dxa"/>
            <w:gridSpan w:val="6"/>
          </w:tcPr>
          <w:p>
            <w:pPr>
              <w:pStyle w:val="41"/>
              <w:rPr>
                <w:rFonts w:ascii="Times New Roman"/>
                <w:sz w:val="20"/>
              </w:rPr>
            </w:pPr>
          </w:p>
        </w:tc>
      </w:tr>
    </w:tbl>
    <w:p>
      <w:pPr>
        <w:pStyle w:val="10"/>
        <w:rPr>
          <w:sz w:val="22"/>
        </w:rPr>
      </w:pPr>
    </w:p>
    <w:p>
      <w:pPr>
        <w:pStyle w:val="10"/>
        <w:rPr>
          <w:sz w:val="22"/>
        </w:rPr>
      </w:pPr>
    </w:p>
    <w:p>
      <w:pPr>
        <w:pStyle w:val="10"/>
        <w:tabs>
          <w:tab w:val="left" w:pos="2284"/>
          <w:tab w:val="left" w:pos="3077"/>
          <w:tab w:val="left" w:pos="4699"/>
          <w:tab w:val="left" w:pos="5386"/>
          <w:tab w:val="left" w:pos="7009"/>
        </w:tabs>
        <w:spacing w:before="163"/>
        <w:ind w:left="240"/>
        <w:rPr>
          <w:rFonts w:ascii="Times New Roman" w:eastAsia="Times New Roman"/>
        </w:rPr>
      </w:pPr>
      <w:r>
        <w:rPr>
          <w:rFonts w:hint="eastAsia"/>
        </w:rPr>
        <w:t>招标</w:t>
      </w:r>
      <w:r>
        <w:rPr>
          <w:rFonts w:hint="eastAsia"/>
          <w:spacing w:val="-3"/>
        </w:rPr>
        <w:t>人</w:t>
      </w:r>
      <w:r>
        <w:rPr>
          <w:rFonts w:hint="eastAsia"/>
        </w:rPr>
        <w:t>代</w:t>
      </w:r>
      <w:r>
        <w:rPr>
          <w:rFonts w:hint="eastAsia"/>
          <w:spacing w:val="-3"/>
        </w:rPr>
        <w:t>表</w:t>
      </w:r>
      <w:r>
        <w:rPr>
          <w:rFonts w:hint="eastAsia"/>
        </w:rPr>
        <w:t>：</w:t>
      </w:r>
      <w:r>
        <w:rPr>
          <w:u w:val="single"/>
        </w:rPr>
        <w:t xml:space="preserve"> </w:t>
      </w:r>
      <w:r>
        <w:rPr>
          <w:u w:val="single"/>
        </w:rPr>
        <w:tab/>
      </w:r>
      <w:r>
        <w:tab/>
      </w:r>
      <w:r>
        <w:rPr>
          <w:rFonts w:hint="eastAsia"/>
          <w:spacing w:val="-3"/>
        </w:rPr>
        <w:t>记</w:t>
      </w:r>
      <w:r>
        <w:rPr>
          <w:rFonts w:hint="eastAsia"/>
        </w:rPr>
        <w:t>录</w:t>
      </w:r>
      <w:r>
        <w:rPr>
          <w:rFonts w:hint="eastAsia"/>
          <w:spacing w:val="-3"/>
        </w:rPr>
        <w:t>人</w:t>
      </w:r>
      <w:r>
        <w:rPr>
          <w:rFonts w:hint="eastAsia"/>
        </w:rPr>
        <w:t>：</w:t>
      </w:r>
      <w:r>
        <w:rPr>
          <w:u w:val="single"/>
        </w:rPr>
        <w:t xml:space="preserve"> </w:t>
      </w:r>
      <w:r>
        <w:rPr>
          <w:u w:val="single"/>
        </w:rPr>
        <w:tab/>
      </w:r>
      <w:r>
        <w:tab/>
      </w:r>
      <w:r>
        <w:rPr>
          <w:rFonts w:hint="eastAsia"/>
          <w:spacing w:val="-3"/>
        </w:rPr>
        <w:t>监</w:t>
      </w:r>
      <w:r>
        <w:rPr>
          <w:rFonts w:hint="eastAsia"/>
          <w:spacing w:val="-1"/>
        </w:rPr>
        <w:t>标</w:t>
      </w:r>
      <w:r>
        <w:rPr>
          <w:rFonts w:hint="eastAsia"/>
          <w:spacing w:val="-3"/>
        </w:rPr>
        <w:t>人</w:t>
      </w:r>
      <w:r>
        <w:rPr>
          <w:rFonts w:hint="eastAsia"/>
        </w:rPr>
        <w:t>：</w:t>
      </w:r>
      <w:r>
        <w:rPr>
          <w:rFonts w:ascii="Times New Roman" w:eastAsia="Times New Roman"/>
          <w:u w:val="single"/>
        </w:rPr>
        <w:t xml:space="preserve"> </w:t>
      </w:r>
      <w:r>
        <w:rPr>
          <w:rFonts w:ascii="Times New Roman" w:eastAsia="Times New Roman"/>
          <w:u w:val="single"/>
        </w:rPr>
        <w:tab/>
      </w:r>
    </w:p>
    <w:p>
      <w:pPr>
        <w:pStyle w:val="10"/>
        <w:spacing w:before="4"/>
        <w:rPr>
          <w:rFonts w:ascii="Times New Roman"/>
          <w:sz w:val="24"/>
        </w:rPr>
      </w:pPr>
    </w:p>
    <w:p>
      <w:pPr>
        <w:pStyle w:val="10"/>
        <w:tabs>
          <w:tab w:val="left" w:pos="6783"/>
          <w:tab w:val="left" w:pos="7729"/>
          <w:tab w:val="left" w:pos="8673"/>
        </w:tabs>
        <w:spacing w:before="72"/>
        <w:ind w:left="6047"/>
      </w:pPr>
      <w:r>
        <w:rPr>
          <w:rFonts w:ascii="Times New Roman" w:eastAsia="Times New Roman"/>
          <w:u w:val="single"/>
        </w:rPr>
        <w:t xml:space="preserve"> </w:t>
      </w:r>
      <w:r>
        <w:rPr>
          <w:rFonts w:ascii="Times New Roman" w:eastAsia="Times New Roman"/>
          <w:u w:val="single"/>
        </w:rPr>
        <w:tab/>
      </w:r>
      <w:r>
        <w:rPr>
          <w:rFonts w:hint="eastAsia"/>
        </w:rPr>
        <w:t>年</w:t>
      </w:r>
      <w:r>
        <w:rPr>
          <w:u w:val="single"/>
        </w:rPr>
        <w:t xml:space="preserve"> </w:t>
      </w:r>
      <w:r>
        <w:rPr>
          <w:u w:val="single"/>
        </w:rPr>
        <w:tab/>
      </w:r>
      <w:r>
        <w:rPr>
          <w:rFonts w:hint="eastAsia"/>
          <w:spacing w:val="-3"/>
        </w:rPr>
        <w:t>月</w:t>
      </w:r>
      <w:r>
        <w:rPr>
          <w:spacing w:val="-3"/>
          <w:u w:val="single"/>
        </w:rPr>
        <w:t xml:space="preserve"> </w:t>
      </w:r>
      <w:r>
        <w:rPr>
          <w:spacing w:val="-3"/>
          <w:u w:val="single"/>
        </w:rPr>
        <w:tab/>
      </w:r>
      <w:r>
        <w:rPr>
          <w:rFonts w:hint="eastAsia"/>
        </w:rPr>
        <w:t>日</w:t>
      </w:r>
    </w:p>
    <w:p>
      <w:pPr>
        <w:sectPr>
          <w:pgSz w:w="12240" w:h="15840"/>
          <w:pgMar w:top="1361" w:right="1361" w:bottom="1361" w:left="1361" w:header="0" w:footer="841" w:gutter="0"/>
          <w:cols w:space="720" w:num="1"/>
        </w:sectPr>
      </w:pPr>
    </w:p>
    <w:p>
      <w:pPr>
        <w:pStyle w:val="4"/>
        <w:spacing w:before="43"/>
        <w:ind w:left="377" w:firstLine="0"/>
      </w:pPr>
      <w:bookmarkStart w:id="81" w:name="_Toc107771500"/>
      <w:r>
        <w:rPr>
          <w:rFonts w:hint="eastAsia"/>
        </w:rPr>
        <w:t>附件二：问题澄清通知</w:t>
      </w:r>
      <w:bookmarkEnd w:id="81"/>
    </w:p>
    <w:p>
      <w:pPr>
        <w:pStyle w:val="10"/>
        <w:spacing w:before="11"/>
        <w:rPr>
          <w:sz w:val="15"/>
        </w:rPr>
      </w:pPr>
    </w:p>
    <w:p>
      <w:pPr>
        <w:spacing w:before="62"/>
        <w:ind w:right="453"/>
        <w:jc w:val="center"/>
        <w:rPr>
          <w:b/>
          <w:bCs/>
          <w:sz w:val="24"/>
          <w:szCs w:val="24"/>
        </w:rPr>
      </w:pPr>
      <w:r>
        <w:rPr>
          <w:rFonts w:hint="eastAsia"/>
          <w:b/>
          <w:bCs/>
          <w:sz w:val="24"/>
          <w:szCs w:val="24"/>
        </w:rPr>
        <w:t>问题澄清通知</w:t>
      </w:r>
    </w:p>
    <w:p>
      <w:pPr>
        <w:pStyle w:val="10"/>
        <w:tabs>
          <w:tab w:val="left" w:pos="2937"/>
        </w:tabs>
        <w:spacing w:before="152"/>
        <w:ind w:right="460"/>
        <w:jc w:val="center"/>
        <w:rPr>
          <w:b/>
          <w:bCs/>
          <w:sz w:val="24"/>
          <w:szCs w:val="24"/>
        </w:rPr>
      </w:pPr>
      <w:r>
        <w:rPr>
          <w:rFonts w:hint="eastAsia"/>
          <w:b/>
          <w:bCs/>
          <w:sz w:val="24"/>
          <w:szCs w:val="24"/>
        </w:rPr>
        <w:t>（编</w:t>
      </w:r>
      <w:r>
        <w:rPr>
          <w:rFonts w:hint="eastAsia"/>
          <w:b/>
          <w:bCs/>
          <w:spacing w:val="-3"/>
          <w:sz w:val="24"/>
          <w:szCs w:val="24"/>
        </w:rPr>
        <w:t>号</w:t>
      </w:r>
      <w:r>
        <w:rPr>
          <w:rFonts w:hint="eastAsia"/>
          <w:b/>
          <w:bCs/>
          <w:sz w:val="24"/>
          <w:szCs w:val="24"/>
        </w:rPr>
        <w:t>：</w:t>
      </w:r>
      <w:r>
        <w:rPr>
          <w:b/>
          <w:bCs/>
          <w:sz w:val="24"/>
          <w:szCs w:val="24"/>
          <w:u w:val="single"/>
        </w:rPr>
        <w:t xml:space="preserve"> </w:t>
      </w:r>
      <w:r>
        <w:rPr>
          <w:b/>
          <w:bCs/>
          <w:sz w:val="24"/>
          <w:szCs w:val="24"/>
          <w:u w:val="single"/>
        </w:rPr>
        <w:tab/>
      </w:r>
      <w:r>
        <w:rPr>
          <w:rFonts w:hint="eastAsia"/>
          <w:b/>
          <w:bCs/>
          <w:sz w:val="24"/>
          <w:szCs w:val="24"/>
        </w:rPr>
        <w:t>）</w:t>
      </w:r>
    </w:p>
    <w:p>
      <w:pPr>
        <w:pStyle w:val="10"/>
        <w:spacing w:before="6"/>
      </w:pPr>
    </w:p>
    <w:p>
      <w:pPr>
        <w:pStyle w:val="10"/>
        <w:tabs>
          <w:tab w:val="left" w:pos="2445"/>
        </w:tabs>
        <w:spacing w:before="78"/>
        <w:ind w:left="240"/>
        <w:rPr>
          <w:sz w:val="24"/>
          <w:szCs w:val="24"/>
        </w:rPr>
      </w:pPr>
      <w:r>
        <w:rPr>
          <w:rFonts w:ascii="Times New Roman" w:eastAsia="Times New Roman"/>
          <w:u w:val="single"/>
        </w:rPr>
        <w:t xml:space="preserve"> </w:t>
      </w:r>
      <w:r>
        <w:rPr>
          <w:rFonts w:ascii="Times New Roman" w:eastAsia="Times New Roman"/>
          <w:u w:val="single"/>
        </w:rPr>
        <w:tab/>
      </w:r>
      <w:r>
        <w:rPr>
          <w:rFonts w:hint="eastAsia"/>
          <w:spacing w:val="-3"/>
          <w:sz w:val="24"/>
          <w:szCs w:val="24"/>
        </w:rPr>
        <w:t>（</w:t>
      </w:r>
      <w:r>
        <w:rPr>
          <w:rFonts w:hint="eastAsia"/>
          <w:spacing w:val="-2"/>
          <w:sz w:val="24"/>
          <w:szCs w:val="24"/>
        </w:rPr>
        <w:t>投标人名称</w:t>
      </w:r>
      <w:r>
        <w:rPr>
          <w:rFonts w:hint="eastAsia"/>
          <w:spacing w:val="-106"/>
          <w:sz w:val="24"/>
          <w:szCs w:val="24"/>
        </w:rPr>
        <w:t>）</w:t>
      </w:r>
      <w:r>
        <w:rPr>
          <w:rFonts w:hint="eastAsia"/>
          <w:sz w:val="24"/>
          <w:szCs w:val="24"/>
        </w:rPr>
        <w:t>：</w:t>
      </w:r>
    </w:p>
    <w:p>
      <w:pPr>
        <w:pStyle w:val="10"/>
        <w:spacing w:before="3"/>
        <w:rPr>
          <w:sz w:val="24"/>
          <w:szCs w:val="24"/>
        </w:rPr>
      </w:pPr>
    </w:p>
    <w:p>
      <w:pPr>
        <w:pStyle w:val="10"/>
        <w:spacing w:before="72" w:line="391" w:lineRule="auto"/>
        <w:ind w:left="240" w:right="694" w:firstLine="422"/>
        <w:rPr>
          <w:sz w:val="24"/>
          <w:szCs w:val="24"/>
        </w:rPr>
      </w:pPr>
      <w:r>
        <w:rPr>
          <w:rFonts w:hint="eastAsia"/>
          <w:sz w:val="24"/>
          <w:szCs w:val="24"/>
        </w:rPr>
        <w:t>评标委员会对你方的投标文件进行了仔细的审查，现需你方对下列问题以书面形式予以澄清、说明或补正：</w:t>
      </w:r>
    </w:p>
    <w:p>
      <w:pPr>
        <w:pStyle w:val="10"/>
        <w:rPr>
          <w:sz w:val="24"/>
          <w:szCs w:val="24"/>
        </w:rPr>
      </w:pPr>
    </w:p>
    <w:p>
      <w:pPr>
        <w:pStyle w:val="10"/>
        <w:spacing w:before="8"/>
        <w:rPr>
          <w:sz w:val="24"/>
          <w:szCs w:val="24"/>
        </w:rPr>
      </w:pPr>
    </w:p>
    <w:p>
      <w:pPr>
        <w:pStyle w:val="10"/>
        <w:ind w:left="662"/>
        <w:rPr>
          <w:rFonts w:ascii="Times New Roman"/>
          <w:sz w:val="24"/>
          <w:szCs w:val="24"/>
        </w:rPr>
      </w:pPr>
      <w:r>
        <w:rPr>
          <w:rFonts w:ascii="Times New Roman"/>
          <w:sz w:val="24"/>
          <w:szCs w:val="24"/>
        </w:rPr>
        <w:t>1.</w:t>
      </w:r>
    </w:p>
    <w:p>
      <w:pPr>
        <w:pStyle w:val="10"/>
        <w:spacing w:before="2"/>
        <w:rPr>
          <w:rFonts w:ascii="Times New Roman"/>
          <w:sz w:val="24"/>
          <w:szCs w:val="24"/>
        </w:rPr>
      </w:pPr>
    </w:p>
    <w:p>
      <w:pPr>
        <w:pStyle w:val="10"/>
        <w:ind w:left="662"/>
        <w:rPr>
          <w:rFonts w:ascii="Times New Roman"/>
          <w:sz w:val="24"/>
          <w:szCs w:val="24"/>
        </w:rPr>
      </w:pPr>
      <w:r>
        <w:rPr>
          <w:rFonts w:ascii="Times New Roman"/>
          <w:sz w:val="24"/>
          <w:szCs w:val="24"/>
        </w:rPr>
        <w:t>2.</w:t>
      </w:r>
    </w:p>
    <w:p>
      <w:pPr>
        <w:pStyle w:val="10"/>
        <w:spacing w:before="5"/>
        <w:rPr>
          <w:rFonts w:ascii="Times New Roman"/>
          <w:sz w:val="24"/>
          <w:szCs w:val="24"/>
        </w:rPr>
      </w:pPr>
    </w:p>
    <w:p>
      <w:pPr>
        <w:pStyle w:val="10"/>
        <w:ind w:left="768"/>
        <w:rPr>
          <w:rFonts w:ascii="Times New Roman"/>
          <w:sz w:val="24"/>
          <w:szCs w:val="24"/>
        </w:rPr>
      </w:pPr>
      <w:r>
        <w:rPr>
          <w:rFonts w:ascii="Times New Roman"/>
          <w:sz w:val="24"/>
          <w:szCs w:val="24"/>
        </w:rPr>
        <w:t>......</w:t>
      </w:r>
    </w:p>
    <w:p>
      <w:pPr>
        <w:pStyle w:val="10"/>
        <w:rPr>
          <w:rFonts w:ascii="Times New Roman"/>
          <w:sz w:val="24"/>
          <w:szCs w:val="24"/>
        </w:rPr>
      </w:pPr>
    </w:p>
    <w:p>
      <w:pPr>
        <w:pStyle w:val="10"/>
        <w:spacing w:before="2"/>
        <w:rPr>
          <w:rFonts w:ascii="Times New Roman"/>
          <w:sz w:val="24"/>
          <w:szCs w:val="24"/>
        </w:rPr>
      </w:pPr>
    </w:p>
    <w:p>
      <w:pPr>
        <w:pStyle w:val="5"/>
        <w:tabs>
          <w:tab w:val="left" w:pos="4977"/>
          <w:tab w:val="left" w:pos="5697"/>
          <w:tab w:val="left" w:pos="6417"/>
        </w:tabs>
        <w:spacing w:before="160" w:line="364" w:lineRule="auto"/>
        <w:ind w:right="386"/>
      </w:pPr>
      <w:r>
        <w:rPr>
          <w:rFonts w:hint="eastAsia"/>
        </w:rPr>
        <w:t>请将上述问题的澄清、说明或补正于</w:t>
      </w:r>
      <w:r>
        <w:rPr>
          <w:u w:val="single"/>
        </w:rPr>
        <w:t xml:space="preserve"> </w:t>
      </w:r>
      <w:r>
        <w:rPr>
          <w:u w:val="single"/>
        </w:rPr>
        <w:tab/>
      </w:r>
      <w:r>
        <w:rPr>
          <w:rFonts w:hint="eastAsia"/>
        </w:rPr>
        <w:t>年</w:t>
      </w:r>
      <w:r>
        <w:rPr>
          <w:u w:val="single"/>
        </w:rPr>
        <w:t xml:space="preserve"> </w:t>
      </w:r>
      <w:r>
        <w:rPr>
          <w:u w:val="single"/>
        </w:rPr>
        <w:tab/>
      </w:r>
      <w:r>
        <w:rPr>
          <w:rFonts w:hint="eastAsia"/>
        </w:rPr>
        <w:t>月</w:t>
      </w:r>
      <w:r>
        <w:rPr>
          <w:u w:val="single"/>
        </w:rPr>
        <w:t xml:space="preserve"> </w:t>
      </w:r>
      <w:r>
        <w:rPr>
          <w:u w:val="single"/>
        </w:rPr>
        <w:tab/>
      </w:r>
      <w:r>
        <w:rPr>
          <w:rFonts w:hint="eastAsia"/>
        </w:rPr>
        <w:t>日时前递交至通过下载招标文件的公共资源交易平台上传。</w:t>
      </w:r>
    </w:p>
    <w:p>
      <w:pPr>
        <w:pStyle w:val="10"/>
        <w:rPr>
          <w:sz w:val="24"/>
          <w:szCs w:val="24"/>
        </w:rPr>
      </w:pPr>
    </w:p>
    <w:p>
      <w:pPr>
        <w:pStyle w:val="10"/>
        <w:rPr>
          <w:sz w:val="24"/>
          <w:szCs w:val="24"/>
        </w:rPr>
      </w:pPr>
    </w:p>
    <w:p>
      <w:pPr>
        <w:pStyle w:val="10"/>
        <w:rPr>
          <w:sz w:val="24"/>
          <w:szCs w:val="24"/>
        </w:rPr>
      </w:pPr>
    </w:p>
    <w:p>
      <w:pPr>
        <w:pStyle w:val="10"/>
        <w:tabs>
          <w:tab w:val="left" w:pos="7172"/>
        </w:tabs>
        <w:spacing w:before="78"/>
        <w:ind w:left="2340"/>
        <w:rPr>
          <w:sz w:val="24"/>
          <w:szCs w:val="24"/>
        </w:rPr>
      </w:pPr>
      <w:r>
        <w:rPr>
          <w:rFonts w:hint="eastAsia"/>
          <w:sz w:val="24"/>
          <w:szCs w:val="24"/>
        </w:rPr>
        <w:t>评标</w:t>
      </w:r>
      <w:r>
        <w:rPr>
          <w:rFonts w:hint="eastAsia"/>
          <w:spacing w:val="-3"/>
          <w:sz w:val="24"/>
          <w:szCs w:val="24"/>
        </w:rPr>
        <w:t>委</w:t>
      </w:r>
      <w:r>
        <w:rPr>
          <w:rFonts w:hint="eastAsia"/>
          <w:sz w:val="24"/>
          <w:szCs w:val="24"/>
        </w:rPr>
        <w:t>员</w:t>
      </w:r>
      <w:r>
        <w:rPr>
          <w:rFonts w:hint="eastAsia"/>
          <w:spacing w:val="-3"/>
          <w:sz w:val="24"/>
          <w:szCs w:val="24"/>
        </w:rPr>
        <w:t>会</w:t>
      </w:r>
      <w:r>
        <w:rPr>
          <w:rFonts w:hint="eastAsia"/>
          <w:sz w:val="24"/>
          <w:szCs w:val="24"/>
        </w:rPr>
        <w:t>授</w:t>
      </w:r>
      <w:r>
        <w:rPr>
          <w:rFonts w:hint="eastAsia"/>
          <w:spacing w:val="-3"/>
          <w:sz w:val="24"/>
          <w:szCs w:val="24"/>
        </w:rPr>
        <w:t>权</w:t>
      </w:r>
      <w:r>
        <w:rPr>
          <w:rFonts w:hint="eastAsia"/>
          <w:sz w:val="24"/>
          <w:szCs w:val="24"/>
        </w:rPr>
        <w:t>的</w:t>
      </w:r>
      <w:r>
        <w:rPr>
          <w:rFonts w:hint="eastAsia"/>
          <w:spacing w:val="-3"/>
          <w:sz w:val="24"/>
          <w:szCs w:val="24"/>
        </w:rPr>
        <w:t>招</w:t>
      </w:r>
      <w:r>
        <w:rPr>
          <w:rFonts w:hint="eastAsia"/>
          <w:sz w:val="24"/>
          <w:szCs w:val="24"/>
        </w:rPr>
        <w:t>标</w:t>
      </w:r>
      <w:r>
        <w:rPr>
          <w:rFonts w:hint="eastAsia"/>
          <w:spacing w:val="-3"/>
          <w:sz w:val="24"/>
          <w:szCs w:val="24"/>
        </w:rPr>
        <w:t>人</w:t>
      </w:r>
      <w:r>
        <w:rPr>
          <w:rFonts w:hint="eastAsia"/>
          <w:sz w:val="24"/>
          <w:szCs w:val="24"/>
        </w:rPr>
        <w:t>或招</w:t>
      </w:r>
      <w:r>
        <w:rPr>
          <w:rFonts w:hint="eastAsia"/>
          <w:spacing w:val="-3"/>
          <w:sz w:val="24"/>
          <w:szCs w:val="24"/>
        </w:rPr>
        <w:t>标</w:t>
      </w:r>
      <w:r>
        <w:rPr>
          <w:rFonts w:hint="eastAsia"/>
          <w:sz w:val="24"/>
          <w:szCs w:val="24"/>
        </w:rPr>
        <w:t>代</w:t>
      </w:r>
      <w:r>
        <w:rPr>
          <w:rFonts w:hint="eastAsia"/>
          <w:spacing w:val="-3"/>
          <w:sz w:val="24"/>
          <w:szCs w:val="24"/>
        </w:rPr>
        <w:t>理</w:t>
      </w:r>
      <w:r>
        <w:rPr>
          <w:rFonts w:hint="eastAsia"/>
          <w:sz w:val="24"/>
          <w:szCs w:val="24"/>
        </w:rPr>
        <w:t>机</w:t>
      </w:r>
      <w:r>
        <w:rPr>
          <w:rFonts w:hint="eastAsia"/>
          <w:spacing w:val="-3"/>
          <w:sz w:val="24"/>
          <w:szCs w:val="24"/>
        </w:rPr>
        <w:t>构</w:t>
      </w:r>
      <w:r>
        <w:rPr>
          <w:rFonts w:hint="eastAsia"/>
          <w:sz w:val="24"/>
          <w:szCs w:val="24"/>
        </w:rPr>
        <w:t>：</w:t>
      </w:r>
      <w:r>
        <w:rPr>
          <w:sz w:val="24"/>
          <w:szCs w:val="24"/>
          <w:u w:val="single"/>
        </w:rPr>
        <w:t xml:space="preserve"> </w:t>
      </w:r>
      <w:r>
        <w:rPr>
          <w:sz w:val="24"/>
          <w:szCs w:val="24"/>
          <w:u w:val="single"/>
        </w:rPr>
        <w:tab/>
      </w:r>
      <w:r>
        <w:rPr>
          <w:rFonts w:hint="eastAsia"/>
          <w:sz w:val="24"/>
          <w:szCs w:val="24"/>
        </w:rPr>
        <w:t>（签</w:t>
      </w:r>
      <w:r>
        <w:rPr>
          <w:rFonts w:hint="eastAsia"/>
          <w:spacing w:val="-3"/>
          <w:sz w:val="24"/>
          <w:szCs w:val="24"/>
        </w:rPr>
        <w:t>字</w:t>
      </w:r>
      <w:r>
        <w:rPr>
          <w:rFonts w:hint="eastAsia"/>
          <w:sz w:val="24"/>
          <w:szCs w:val="24"/>
        </w:rPr>
        <w:t>或</w:t>
      </w:r>
      <w:r>
        <w:rPr>
          <w:rFonts w:hint="eastAsia"/>
          <w:spacing w:val="-3"/>
          <w:sz w:val="24"/>
          <w:szCs w:val="24"/>
        </w:rPr>
        <w:t>盖</w:t>
      </w:r>
      <w:r>
        <w:rPr>
          <w:rFonts w:hint="eastAsia"/>
          <w:sz w:val="24"/>
          <w:szCs w:val="24"/>
        </w:rPr>
        <w:t>章）</w:t>
      </w:r>
    </w:p>
    <w:p>
      <w:pPr>
        <w:pStyle w:val="10"/>
        <w:rPr>
          <w:sz w:val="24"/>
          <w:szCs w:val="24"/>
        </w:rPr>
      </w:pPr>
    </w:p>
    <w:p>
      <w:pPr>
        <w:pStyle w:val="10"/>
        <w:spacing w:before="2"/>
        <w:rPr>
          <w:sz w:val="24"/>
          <w:szCs w:val="24"/>
        </w:rPr>
      </w:pPr>
    </w:p>
    <w:p>
      <w:pPr>
        <w:pStyle w:val="10"/>
        <w:tabs>
          <w:tab w:val="left" w:pos="5943"/>
          <w:tab w:val="left" w:pos="6886"/>
          <w:tab w:val="left" w:pos="7832"/>
        </w:tabs>
        <w:spacing w:before="72"/>
        <w:ind w:left="5101"/>
        <w:rPr>
          <w:sz w:val="24"/>
          <w:szCs w:val="24"/>
        </w:rPr>
      </w:pPr>
      <w:r>
        <w:rPr>
          <w:rFonts w:ascii="Times New Roman" w:eastAsia="Times New Roman"/>
          <w:sz w:val="24"/>
          <w:szCs w:val="24"/>
          <w:u w:val="single"/>
        </w:rPr>
        <w:t xml:space="preserve"> </w:t>
      </w:r>
      <w:r>
        <w:rPr>
          <w:rFonts w:ascii="Times New Roman" w:eastAsia="Times New Roman"/>
          <w:sz w:val="24"/>
          <w:szCs w:val="24"/>
          <w:u w:val="single"/>
        </w:rPr>
        <w:tab/>
      </w:r>
      <w:r>
        <w:rPr>
          <w:rFonts w:hint="eastAsia"/>
          <w:spacing w:val="-3"/>
          <w:sz w:val="24"/>
          <w:szCs w:val="24"/>
        </w:rPr>
        <w:t>年</w:t>
      </w:r>
      <w:r>
        <w:rPr>
          <w:spacing w:val="-3"/>
          <w:sz w:val="24"/>
          <w:szCs w:val="24"/>
          <w:u w:val="single"/>
        </w:rPr>
        <w:t xml:space="preserve"> </w:t>
      </w:r>
      <w:r>
        <w:rPr>
          <w:spacing w:val="-3"/>
          <w:sz w:val="24"/>
          <w:szCs w:val="24"/>
          <w:u w:val="single"/>
        </w:rPr>
        <w:tab/>
      </w:r>
      <w:r>
        <w:rPr>
          <w:rFonts w:hint="eastAsia"/>
          <w:sz w:val="24"/>
          <w:szCs w:val="24"/>
        </w:rPr>
        <w:t>月</w:t>
      </w:r>
      <w:r>
        <w:rPr>
          <w:sz w:val="24"/>
          <w:szCs w:val="24"/>
          <w:u w:val="single"/>
        </w:rPr>
        <w:t xml:space="preserve"> </w:t>
      </w:r>
      <w:r>
        <w:rPr>
          <w:sz w:val="24"/>
          <w:szCs w:val="24"/>
          <w:u w:val="single"/>
        </w:rPr>
        <w:tab/>
      </w:r>
      <w:r>
        <w:rPr>
          <w:rFonts w:hint="eastAsia"/>
          <w:sz w:val="24"/>
          <w:szCs w:val="24"/>
        </w:rPr>
        <w:t>日</w:t>
      </w:r>
    </w:p>
    <w:p>
      <w:pPr>
        <w:rPr>
          <w:sz w:val="24"/>
          <w:szCs w:val="24"/>
        </w:rPr>
        <w:sectPr>
          <w:pgSz w:w="12240" w:h="15840"/>
          <w:pgMar w:top="1361" w:right="1361" w:bottom="1361" w:left="1361" w:header="0" w:footer="841" w:gutter="0"/>
          <w:cols w:space="720" w:num="1"/>
        </w:sectPr>
      </w:pPr>
    </w:p>
    <w:p>
      <w:pPr>
        <w:pStyle w:val="4"/>
        <w:spacing w:before="43"/>
        <w:ind w:left="377" w:firstLine="0"/>
      </w:pPr>
      <w:bookmarkStart w:id="82" w:name="_Toc107771501"/>
      <w:r>
        <w:rPr>
          <w:rFonts w:hint="eastAsia"/>
        </w:rPr>
        <w:t>附件三：问题的澄清</w:t>
      </w:r>
      <w:bookmarkEnd w:id="82"/>
    </w:p>
    <w:p>
      <w:pPr>
        <w:pStyle w:val="10"/>
        <w:rPr>
          <w:sz w:val="20"/>
        </w:rPr>
      </w:pPr>
    </w:p>
    <w:p>
      <w:pPr>
        <w:pStyle w:val="10"/>
        <w:rPr>
          <w:sz w:val="20"/>
        </w:rPr>
      </w:pPr>
    </w:p>
    <w:p>
      <w:pPr>
        <w:pStyle w:val="10"/>
        <w:rPr>
          <w:sz w:val="20"/>
        </w:rPr>
      </w:pPr>
    </w:p>
    <w:p>
      <w:pPr>
        <w:spacing w:before="193"/>
        <w:ind w:right="456"/>
        <w:jc w:val="center"/>
        <w:rPr>
          <w:b/>
          <w:bCs/>
          <w:sz w:val="24"/>
          <w:szCs w:val="24"/>
        </w:rPr>
      </w:pPr>
      <w:r>
        <w:rPr>
          <w:rFonts w:hint="eastAsia"/>
          <w:b/>
          <w:bCs/>
          <w:sz w:val="24"/>
          <w:szCs w:val="24"/>
        </w:rPr>
        <w:t>问题的澄清</w:t>
      </w:r>
    </w:p>
    <w:p>
      <w:pPr>
        <w:pStyle w:val="10"/>
        <w:tabs>
          <w:tab w:val="left" w:pos="2806"/>
        </w:tabs>
        <w:spacing w:before="109"/>
        <w:ind w:left="425"/>
        <w:jc w:val="center"/>
      </w:pPr>
      <w:r>
        <w:rPr>
          <w:rFonts w:hint="eastAsia"/>
          <w:b/>
          <w:bCs/>
          <w:sz w:val="24"/>
          <w:szCs w:val="24"/>
        </w:rPr>
        <w:t>（编</w:t>
      </w:r>
      <w:r>
        <w:rPr>
          <w:rFonts w:hint="eastAsia"/>
          <w:b/>
          <w:bCs/>
          <w:spacing w:val="-3"/>
          <w:sz w:val="24"/>
          <w:szCs w:val="24"/>
        </w:rPr>
        <w:t>号</w:t>
      </w:r>
      <w:r>
        <w:rPr>
          <w:rFonts w:hint="eastAsia"/>
          <w:b/>
          <w:bCs/>
          <w:sz w:val="24"/>
          <w:szCs w:val="24"/>
        </w:rPr>
        <w:t>：</w:t>
      </w:r>
      <w:r>
        <w:rPr>
          <w:b/>
          <w:bCs/>
          <w:sz w:val="24"/>
          <w:szCs w:val="24"/>
          <w:u w:val="single"/>
        </w:rPr>
        <w:t xml:space="preserve"> </w:t>
      </w:r>
      <w:r>
        <w:rPr>
          <w:b/>
          <w:bCs/>
          <w:sz w:val="24"/>
          <w:szCs w:val="24"/>
          <w:u w:val="single"/>
        </w:rPr>
        <w:tab/>
      </w:r>
      <w:r>
        <w:rPr>
          <w:rFonts w:hint="eastAsia"/>
          <w:b/>
          <w:bCs/>
          <w:sz w:val="24"/>
          <w:szCs w:val="24"/>
        </w:rPr>
        <w:t>）</w:t>
      </w:r>
    </w:p>
    <w:p>
      <w:pPr>
        <w:pStyle w:val="10"/>
        <w:rPr>
          <w:sz w:val="20"/>
        </w:rPr>
      </w:pPr>
    </w:p>
    <w:p>
      <w:pPr>
        <w:pStyle w:val="10"/>
        <w:spacing w:before="8"/>
        <w:rPr>
          <w:sz w:val="18"/>
        </w:rPr>
      </w:pPr>
    </w:p>
    <w:p>
      <w:pPr>
        <w:pStyle w:val="10"/>
        <w:spacing w:before="72"/>
        <w:ind w:left="240"/>
        <w:rPr>
          <w:sz w:val="24"/>
          <w:szCs w:val="24"/>
        </w:rPr>
      </w:pPr>
      <w:r>
        <w:rPr>
          <w:rFonts w:hint="eastAsia"/>
          <w:sz w:val="24"/>
          <w:szCs w:val="24"/>
        </w:rPr>
        <w:t>评标委员会：</w:t>
      </w:r>
    </w:p>
    <w:p>
      <w:pPr>
        <w:pStyle w:val="10"/>
        <w:rPr>
          <w:sz w:val="24"/>
          <w:szCs w:val="24"/>
        </w:rPr>
      </w:pPr>
    </w:p>
    <w:p>
      <w:pPr>
        <w:pStyle w:val="10"/>
        <w:spacing w:before="7"/>
        <w:rPr>
          <w:sz w:val="24"/>
          <w:szCs w:val="24"/>
        </w:rPr>
      </w:pPr>
    </w:p>
    <w:p>
      <w:pPr>
        <w:pStyle w:val="10"/>
        <w:tabs>
          <w:tab w:val="left" w:pos="3600"/>
        </w:tabs>
        <w:ind w:left="662"/>
        <w:rPr>
          <w:sz w:val="24"/>
          <w:szCs w:val="24"/>
        </w:rPr>
      </w:pPr>
      <w:r>
        <w:rPr>
          <w:rFonts w:hint="eastAsia"/>
          <w:spacing w:val="-3"/>
          <w:sz w:val="24"/>
          <w:szCs w:val="24"/>
        </w:rPr>
        <w:t>问</w:t>
      </w:r>
      <w:r>
        <w:rPr>
          <w:rFonts w:hint="eastAsia"/>
          <w:sz w:val="24"/>
          <w:szCs w:val="24"/>
        </w:rPr>
        <w:t>题</w:t>
      </w:r>
      <w:r>
        <w:rPr>
          <w:rFonts w:hint="eastAsia"/>
          <w:spacing w:val="-3"/>
          <w:sz w:val="24"/>
          <w:szCs w:val="24"/>
        </w:rPr>
        <w:t>澄</w:t>
      </w:r>
      <w:r>
        <w:rPr>
          <w:rFonts w:hint="eastAsia"/>
          <w:sz w:val="24"/>
          <w:szCs w:val="24"/>
        </w:rPr>
        <w:t>清</w:t>
      </w:r>
      <w:r>
        <w:rPr>
          <w:rFonts w:hint="eastAsia"/>
          <w:spacing w:val="-3"/>
          <w:sz w:val="24"/>
          <w:szCs w:val="24"/>
        </w:rPr>
        <w:t>通</w:t>
      </w:r>
      <w:r>
        <w:rPr>
          <w:rFonts w:hint="eastAsia"/>
          <w:sz w:val="24"/>
          <w:szCs w:val="24"/>
        </w:rPr>
        <w:t>知</w:t>
      </w:r>
      <w:r>
        <w:rPr>
          <w:rFonts w:hint="eastAsia"/>
          <w:spacing w:val="-3"/>
          <w:sz w:val="24"/>
          <w:szCs w:val="24"/>
        </w:rPr>
        <w:t>（</w:t>
      </w:r>
      <w:r>
        <w:rPr>
          <w:rFonts w:hint="eastAsia"/>
          <w:sz w:val="24"/>
          <w:szCs w:val="24"/>
        </w:rPr>
        <w:t>编</w:t>
      </w:r>
      <w:r>
        <w:rPr>
          <w:rFonts w:hint="eastAsia"/>
          <w:spacing w:val="-3"/>
          <w:sz w:val="24"/>
          <w:szCs w:val="24"/>
        </w:rPr>
        <w:t>号</w:t>
      </w:r>
      <w:r>
        <w:rPr>
          <w:rFonts w:hint="eastAsia"/>
          <w:sz w:val="24"/>
          <w:szCs w:val="24"/>
        </w:rPr>
        <w:t>：</w:t>
      </w:r>
      <w:r>
        <w:rPr>
          <w:sz w:val="24"/>
          <w:szCs w:val="24"/>
          <w:u w:val="single"/>
        </w:rPr>
        <w:t xml:space="preserve"> </w:t>
      </w:r>
      <w:r>
        <w:rPr>
          <w:sz w:val="24"/>
          <w:szCs w:val="24"/>
          <w:u w:val="single"/>
        </w:rPr>
        <w:tab/>
      </w:r>
      <w:r>
        <w:rPr>
          <w:rFonts w:hint="eastAsia"/>
          <w:sz w:val="24"/>
          <w:szCs w:val="24"/>
        </w:rPr>
        <w:t>）已收</w:t>
      </w:r>
      <w:r>
        <w:rPr>
          <w:rFonts w:hint="eastAsia"/>
          <w:spacing w:val="-3"/>
          <w:sz w:val="24"/>
          <w:szCs w:val="24"/>
        </w:rPr>
        <w:t>悉</w:t>
      </w:r>
      <w:r>
        <w:rPr>
          <w:rFonts w:hint="eastAsia"/>
          <w:sz w:val="24"/>
          <w:szCs w:val="24"/>
        </w:rPr>
        <w:t>，</w:t>
      </w:r>
      <w:r>
        <w:rPr>
          <w:rFonts w:hint="eastAsia"/>
          <w:spacing w:val="-3"/>
          <w:sz w:val="24"/>
          <w:szCs w:val="24"/>
        </w:rPr>
        <w:t>现</w:t>
      </w:r>
      <w:r>
        <w:rPr>
          <w:rFonts w:hint="eastAsia"/>
          <w:sz w:val="24"/>
          <w:szCs w:val="24"/>
        </w:rPr>
        <w:t>澄清</w:t>
      </w:r>
      <w:r>
        <w:rPr>
          <w:rFonts w:hint="eastAsia"/>
          <w:spacing w:val="-3"/>
          <w:sz w:val="24"/>
          <w:szCs w:val="24"/>
        </w:rPr>
        <w:t>、</w:t>
      </w:r>
      <w:r>
        <w:rPr>
          <w:rFonts w:hint="eastAsia"/>
          <w:sz w:val="24"/>
          <w:szCs w:val="24"/>
        </w:rPr>
        <w:t>说</w:t>
      </w:r>
      <w:r>
        <w:rPr>
          <w:rFonts w:hint="eastAsia"/>
          <w:spacing w:val="-3"/>
          <w:sz w:val="24"/>
          <w:szCs w:val="24"/>
        </w:rPr>
        <w:t>明</w:t>
      </w:r>
      <w:r>
        <w:rPr>
          <w:rFonts w:hint="eastAsia"/>
          <w:sz w:val="24"/>
          <w:szCs w:val="24"/>
        </w:rPr>
        <w:t>或</w:t>
      </w:r>
      <w:r>
        <w:rPr>
          <w:rFonts w:hint="eastAsia"/>
          <w:spacing w:val="-3"/>
          <w:sz w:val="24"/>
          <w:szCs w:val="24"/>
        </w:rPr>
        <w:t>补</w:t>
      </w:r>
      <w:r>
        <w:rPr>
          <w:rFonts w:hint="eastAsia"/>
          <w:sz w:val="24"/>
          <w:szCs w:val="24"/>
        </w:rPr>
        <w:t>正</w:t>
      </w:r>
      <w:r>
        <w:rPr>
          <w:rFonts w:hint="eastAsia"/>
          <w:spacing w:val="-3"/>
          <w:sz w:val="24"/>
          <w:szCs w:val="24"/>
        </w:rPr>
        <w:t>如</w:t>
      </w:r>
      <w:r>
        <w:rPr>
          <w:rFonts w:hint="eastAsia"/>
          <w:sz w:val="24"/>
          <w:szCs w:val="24"/>
        </w:rPr>
        <w:t>下：</w:t>
      </w:r>
    </w:p>
    <w:p>
      <w:pPr>
        <w:pStyle w:val="10"/>
        <w:spacing w:before="187"/>
        <w:ind w:right="7465"/>
        <w:jc w:val="center"/>
        <w:rPr>
          <w:sz w:val="24"/>
          <w:szCs w:val="24"/>
        </w:rPr>
      </w:pPr>
      <w:r>
        <w:rPr>
          <w:sz w:val="24"/>
          <w:szCs w:val="24"/>
        </w:rPr>
        <w:t>1.</w:t>
      </w:r>
    </w:p>
    <w:p>
      <w:pPr>
        <w:pStyle w:val="10"/>
        <w:spacing w:before="198"/>
        <w:ind w:right="7465"/>
        <w:jc w:val="center"/>
        <w:rPr>
          <w:sz w:val="24"/>
          <w:szCs w:val="24"/>
        </w:rPr>
      </w:pPr>
      <w:r>
        <w:rPr>
          <w:sz w:val="24"/>
          <w:szCs w:val="24"/>
        </w:rPr>
        <w:t>2.</w:t>
      </w:r>
    </w:p>
    <w:p>
      <w:pPr>
        <w:pStyle w:val="10"/>
        <w:spacing w:before="197"/>
        <w:ind w:right="7570"/>
        <w:jc w:val="center"/>
        <w:rPr>
          <w:sz w:val="24"/>
          <w:szCs w:val="24"/>
        </w:rPr>
      </w:pPr>
      <w:r>
        <w:rPr>
          <w:sz w:val="24"/>
          <w:szCs w:val="24"/>
        </w:rPr>
        <w:t>.....</w:t>
      </w: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spacing w:before="1" w:line="391" w:lineRule="auto"/>
        <w:ind w:left="240" w:right="694" w:firstLine="419"/>
        <w:rPr>
          <w:sz w:val="24"/>
          <w:szCs w:val="24"/>
        </w:rPr>
      </w:pPr>
      <w:r>
        <w:rPr>
          <w:rFonts w:hint="eastAsia"/>
          <w:sz w:val="24"/>
          <w:szCs w:val="24"/>
        </w:rPr>
        <w:t>上述问题澄清、说明或补正，不改变我方投标文件的实质性内容，构成我方投标文件的组成部分。</w:t>
      </w:r>
    </w:p>
    <w:p>
      <w:pPr>
        <w:pStyle w:val="10"/>
        <w:rPr>
          <w:sz w:val="24"/>
          <w:szCs w:val="24"/>
        </w:rPr>
      </w:pPr>
    </w:p>
    <w:p>
      <w:pPr>
        <w:pStyle w:val="10"/>
        <w:rPr>
          <w:sz w:val="24"/>
          <w:szCs w:val="24"/>
        </w:rPr>
      </w:pPr>
    </w:p>
    <w:p>
      <w:pPr>
        <w:pStyle w:val="10"/>
        <w:spacing w:before="10"/>
        <w:rPr>
          <w:sz w:val="24"/>
          <w:szCs w:val="24"/>
        </w:rPr>
      </w:pPr>
    </w:p>
    <w:p>
      <w:pPr>
        <w:pStyle w:val="10"/>
        <w:tabs>
          <w:tab w:val="left" w:pos="7522"/>
        </w:tabs>
        <w:ind w:left="3183"/>
        <w:rPr>
          <w:sz w:val="24"/>
          <w:szCs w:val="24"/>
        </w:rPr>
      </w:pPr>
      <w:r>
        <w:rPr>
          <w:rFonts w:hint="eastAsia"/>
          <w:sz w:val="24"/>
          <w:szCs w:val="24"/>
        </w:rPr>
        <w:t>投</w:t>
      </w:r>
      <w:r>
        <w:rPr>
          <w:rFonts w:hint="eastAsia"/>
          <w:spacing w:val="-3"/>
          <w:sz w:val="24"/>
          <w:szCs w:val="24"/>
        </w:rPr>
        <w:t>标</w:t>
      </w:r>
      <w:r>
        <w:rPr>
          <w:rFonts w:hint="eastAsia"/>
          <w:sz w:val="24"/>
          <w:szCs w:val="24"/>
        </w:rPr>
        <w:t>人：</w:t>
      </w:r>
      <w:r>
        <w:rPr>
          <w:sz w:val="24"/>
          <w:szCs w:val="24"/>
          <w:u w:val="single"/>
        </w:rPr>
        <w:t xml:space="preserve"> </w:t>
      </w:r>
      <w:r>
        <w:rPr>
          <w:sz w:val="24"/>
          <w:szCs w:val="24"/>
          <w:u w:val="single"/>
        </w:rPr>
        <w:tab/>
      </w:r>
      <w:r>
        <w:rPr>
          <w:rFonts w:hint="eastAsia"/>
          <w:sz w:val="24"/>
          <w:szCs w:val="24"/>
        </w:rPr>
        <w:t>（盖</w:t>
      </w:r>
      <w:r>
        <w:rPr>
          <w:rFonts w:hint="eastAsia"/>
          <w:spacing w:val="-3"/>
          <w:sz w:val="24"/>
          <w:szCs w:val="24"/>
        </w:rPr>
        <w:t>单</w:t>
      </w:r>
      <w:r>
        <w:rPr>
          <w:rFonts w:hint="eastAsia"/>
          <w:sz w:val="24"/>
          <w:szCs w:val="24"/>
        </w:rPr>
        <w:t>位</w:t>
      </w:r>
      <w:r>
        <w:rPr>
          <w:rFonts w:hint="eastAsia"/>
          <w:spacing w:val="-3"/>
          <w:sz w:val="24"/>
          <w:szCs w:val="24"/>
        </w:rPr>
        <w:t>章</w:t>
      </w:r>
      <w:r>
        <w:rPr>
          <w:rFonts w:hint="eastAsia"/>
          <w:sz w:val="24"/>
          <w:szCs w:val="24"/>
        </w:rPr>
        <w:t>）</w:t>
      </w:r>
    </w:p>
    <w:p>
      <w:pPr>
        <w:pStyle w:val="10"/>
        <w:spacing w:before="5"/>
        <w:rPr>
          <w:sz w:val="24"/>
          <w:szCs w:val="24"/>
        </w:rPr>
      </w:pPr>
    </w:p>
    <w:p>
      <w:pPr>
        <w:pStyle w:val="10"/>
        <w:tabs>
          <w:tab w:val="left" w:pos="6752"/>
        </w:tabs>
        <w:spacing w:before="78"/>
        <w:ind w:left="3181"/>
        <w:rPr>
          <w:sz w:val="24"/>
          <w:szCs w:val="24"/>
        </w:rPr>
      </w:pPr>
      <w:r>
        <w:rPr>
          <w:rFonts w:hint="eastAsia"/>
          <w:sz w:val="24"/>
          <w:szCs w:val="24"/>
        </w:rPr>
        <w:t>法</w:t>
      </w:r>
      <w:r>
        <w:rPr>
          <w:rFonts w:hint="eastAsia"/>
          <w:spacing w:val="-3"/>
          <w:sz w:val="24"/>
          <w:szCs w:val="24"/>
        </w:rPr>
        <w:t>定</w:t>
      </w:r>
      <w:r>
        <w:rPr>
          <w:rFonts w:hint="eastAsia"/>
          <w:sz w:val="24"/>
          <w:szCs w:val="24"/>
        </w:rPr>
        <w:t>代</w:t>
      </w:r>
      <w:r>
        <w:rPr>
          <w:rFonts w:hint="eastAsia"/>
          <w:spacing w:val="-3"/>
          <w:sz w:val="24"/>
          <w:szCs w:val="24"/>
        </w:rPr>
        <w:t>表</w:t>
      </w:r>
      <w:r>
        <w:rPr>
          <w:rFonts w:hint="eastAsia"/>
          <w:sz w:val="24"/>
          <w:szCs w:val="24"/>
        </w:rPr>
        <w:t>人</w:t>
      </w:r>
      <w:r>
        <w:rPr>
          <w:rFonts w:hint="eastAsia"/>
          <w:spacing w:val="-3"/>
          <w:sz w:val="24"/>
          <w:szCs w:val="24"/>
        </w:rPr>
        <w:t>或</w:t>
      </w:r>
      <w:r>
        <w:rPr>
          <w:rFonts w:hint="eastAsia"/>
          <w:sz w:val="24"/>
          <w:szCs w:val="24"/>
        </w:rPr>
        <w:t>其</w:t>
      </w:r>
      <w:r>
        <w:rPr>
          <w:rFonts w:hint="eastAsia"/>
          <w:spacing w:val="-3"/>
          <w:sz w:val="24"/>
          <w:szCs w:val="24"/>
        </w:rPr>
        <w:t>委</w:t>
      </w:r>
      <w:r>
        <w:rPr>
          <w:rFonts w:hint="eastAsia"/>
          <w:sz w:val="24"/>
          <w:szCs w:val="24"/>
        </w:rPr>
        <w:t>托</w:t>
      </w:r>
      <w:r>
        <w:rPr>
          <w:rFonts w:hint="eastAsia"/>
          <w:spacing w:val="-3"/>
          <w:sz w:val="24"/>
          <w:szCs w:val="24"/>
        </w:rPr>
        <w:t>代理</w:t>
      </w:r>
      <w:r>
        <w:rPr>
          <w:rFonts w:hint="eastAsia"/>
          <w:sz w:val="24"/>
          <w:szCs w:val="24"/>
        </w:rPr>
        <w:t>人：</w:t>
      </w:r>
      <w:r>
        <w:rPr>
          <w:sz w:val="24"/>
          <w:szCs w:val="24"/>
          <w:u w:val="single"/>
        </w:rPr>
        <w:t xml:space="preserve"> </w:t>
      </w:r>
      <w:r>
        <w:rPr>
          <w:sz w:val="24"/>
          <w:szCs w:val="24"/>
          <w:u w:val="single"/>
        </w:rPr>
        <w:tab/>
      </w:r>
      <w:r>
        <w:rPr>
          <w:rFonts w:hint="eastAsia"/>
          <w:spacing w:val="-3"/>
          <w:sz w:val="24"/>
          <w:szCs w:val="24"/>
        </w:rPr>
        <w:t>（</w:t>
      </w:r>
      <w:r>
        <w:rPr>
          <w:rFonts w:hint="eastAsia"/>
          <w:sz w:val="24"/>
          <w:szCs w:val="24"/>
        </w:rPr>
        <w:t>签</w:t>
      </w:r>
      <w:r>
        <w:rPr>
          <w:rFonts w:hint="eastAsia"/>
          <w:spacing w:val="-3"/>
          <w:sz w:val="24"/>
          <w:szCs w:val="24"/>
        </w:rPr>
        <w:t>字</w:t>
      </w:r>
      <w:r>
        <w:rPr>
          <w:rFonts w:hint="eastAsia"/>
          <w:sz w:val="24"/>
          <w:szCs w:val="24"/>
        </w:rPr>
        <w:t>）</w:t>
      </w:r>
    </w:p>
    <w:p>
      <w:pPr>
        <w:pStyle w:val="10"/>
        <w:rPr>
          <w:sz w:val="24"/>
          <w:szCs w:val="24"/>
        </w:rPr>
      </w:pPr>
    </w:p>
    <w:p>
      <w:pPr>
        <w:pStyle w:val="10"/>
        <w:rPr>
          <w:sz w:val="24"/>
          <w:szCs w:val="24"/>
        </w:rPr>
      </w:pPr>
    </w:p>
    <w:p>
      <w:pPr>
        <w:pStyle w:val="10"/>
        <w:spacing w:before="4"/>
        <w:rPr>
          <w:sz w:val="24"/>
          <w:szCs w:val="24"/>
        </w:rPr>
      </w:pPr>
    </w:p>
    <w:p>
      <w:pPr>
        <w:pStyle w:val="10"/>
        <w:tabs>
          <w:tab w:val="left" w:pos="6574"/>
          <w:tab w:val="left" w:pos="7623"/>
          <w:tab w:val="left" w:pos="8673"/>
        </w:tabs>
        <w:spacing w:before="72"/>
        <w:ind w:left="5735"/>
        <w:rPr>
          <w:sz w:val="24"/>
          <w:szCs w:val="24"/>
        </w:rPr>
      </w:pPr>
      <w:r>
        <w:rPr>
          <w:sz w:val="24"/>
          <w:szCs w:val="24"/>
          <w:u w:val="single"/>
        </w:rPr>
        <w:t xml:space="preserve"> </w:t>
      </w:r>
      <w:r>
        <w:rPr>
          <w:sz w:val="24"/>
          <w:szCs w:val="24"/>
          <w:u w:val="single"/>
        </w:rPr>
        <w:tab/>
      </w:r>
      <w:r>
        <w:rPr>
          <w:rFonts w:hint="eastAsia"/>
          <w:spacing w:val="-3"/>
          <w:sz w:val="24"/>
          <w:szCs w:val="24"/>
        </w:rPr>
        <w:t>年</w:t>
      </w:r>
      <w:r>
        <w:rPr>
          <w:spacing w:val="-3"/>
          <w:sz w:val="24"/>
          <w:szCs w:val="24"/>
          <w:u w:val="single"/>
        </w:rPr>
        <w:t xml:space="preserve"> </w:t>
      </w:r>
      <w:r>
        <w:rPr>
          <w:spacing w:val="-3"/>
          <w:sz w:val="24"/>
          <w:szCs w:val="24"/>
          <w:u w:val="single"/>
        </w:rPr>
        <w:tab/>
      </w:r>
      <w:r>
        <w:rPr>
          <w:rFonts w:hint="eastAsia"/>
          <w:sz w:val="24"/>
          <w:szCs w:val="24"/>
        </w:rPr>
        <w:t>月</w:t>
      </w:r>
      <w:r>
        <w:rPr>
          <w:sz w:val="24"/>
          <w:szCs w:val="24"/>
          <w:u w:val="single"/>
        </w:rPr>
        <w:t xml:space="preserve"> </w:t>
      </w:r>
      <w:r>
        <w:rPr>
          <w:sz w:val="24"/>
          <w:szCs w:val="24"/>
          <w:u w:val="single"/>
        </w:rPr>
        <w:tab/>
      </w:r>
      <w:r>
        <w:rPr>
          <w:rFonts w:hint="eastAsia"/>
          <w:sz w:val="24"/>
          <w:szCs w:val="24"/>
        </w:rPr>
        <w:t>日</w:t>
      </w:r>
    </w:p>
    <w:p>
      <w:pPr>
        <w:sectPr>
          <w:pgSz w:w="12240" w:h="15840"/>
          <w:pgMar w:top="1361" w:right="1361" w:bottom="1361" w:left="1361" w:header="0" w:footer="841" w:gutter="0"/>
          <w:cols w:space="720" w:num="1"/>
        </w:sectPr>
      </w:pPr>
    </w:p>
    <w:p>
      <w:pPr>
        <w:spacing w:before="58"/>
        <w:ind w:left="187" w:right="4252"/>
        <w:jc w:val="both"/>
        <w:rPr>
          <w:sz w:val="28"/>
          <w:szCs w:val="28"/>
        </w:rPr>
      </w:pPr>
      <w:r>
        <w:rPr>
          <w:rFonts w:hint="eastAsia"/>
          <w:sz w:val="28"/>
          <w:szCs w:val="28"/>
        </w:rPr>
        <w:t>附件四：</w:t>
      </w:r>
      <w:r>
        <w:rPr>
          <w:sz w:val="28"/>
          <w:szCs w:val="28"/>
        </w:rPr>
        <w:t xml:space="preserve"> </w:t>
      </w:r>
      <w:r>
        <w:rPr>
          <w:rFonts w:hint="eastAsia"/>
          <w:sz w:val="28"/>
          <w:szCs w:val="28"/>
        </w:rPr>
        <w:t>招标文件澄清申请函</w:t>
      </w:r>
    </w:p>
    <w:p>
      <w:pPr>
        <w:pStyle w:val="10"/>
        <w:rPr>
          <w:rFonts w:ascii="黑体"/>
          <w:b/>
          <w:sz w:val="30"/>
        </w:rPr>
      </w:pPr>
    </w:p>
    <w:p>
      <w:pPr>
        <w:pStyle w:val="10"/>
        <w:spacing w:before="1"/>
        <w:rPr>
          <w:rFonts w:ascii="黑体"/>
          <w:b/>
          <w:sz w:val="34"/>
        </w:rPr>
      </w:pPr>
    </w:p>
    <w:p>
      <w:pPr>
        <w:ind w:left="187" w:right="467"/>
        <w:jc w:val="center"/>
        <w:rPr>
          <w:b/>
          <w:sz w:val="24"/>
          <w:szCs w:val="24"/>
        </w:rPr>
      </w:pPr>
      <w:r>
        <w:rPr>
          <w:rFonts w:hint="eastAsia"/>
          <w:b/>
          <w:sz w:val="24"/>
          <w:szCs w:val="24"/>
        </w:rPr>
        <w:t>招标文件澄清申请函</w:t>
      </w:r>
    </w:p>
    <w:p>
      <w:pPr>
        <w:pStyle w:val="5"/>
        <w:tabs>
          <w:tab w:val="left" w:pos="1617"/>
          <w:tab w:val="left" w:pos="3896"/>
        </w:tabs>
        <w:spacing w:before="93"/>
        <w:ind w:left="1136" w:firstLine="1487" w:firstLineChars="617"/>
        <w:rPr>
          <w:b/>
          <w:bCs/>
        </w:rPr>
      </w:pPr>
      <w:r>
        <w:rPr>
          <w:rFonts w:hint="eastAsia"/>
          <w:b/>
          <w:bCs/>
        </w:rPr>
        <w:t>（编</w:t>
      </w:r>
      <w:r>
        <w:rPr>
          <w:rFonts w:hint="eastAsia"/>
          <w:b/>
          <w:bCs/>
          <w:spacing w:val="-3"/>
        </w:rPr>
        <w:t>号</w:t>
      </w:r>
      <w:r>
        <w:rPr>
          <w:rFonts w:hint="eastAsia"/>
          <w:b/>
          <w:bCs/>
        </w:rPr>
        <w:t>：</w:t>
      </w:r>
      <w:r>
        <w:rPr>
          <w:b/>
          <w:bCs/>
          <w:u w:val="single"/>
          <w:lang w:val="en-US"/>
        </w:rPr>
        <w:t xml:space="preserve">           </w:t>
      </w:r>
      <w:r>
        <w:rPr>
          <w:b/>
          <w:bCs/>
          <w:u w:val="single"/>
        </w:rPr>
        <w:t xml:space="preserve"> </w:t>
      </w:r>
      <w:r>
        <w:rPr>
          <w:b/>
          <w:bCs/>
          <w:u w:val="single"/>
        </w:rPr>
        <w:tab/>
      </w:r>
      <w:r>
        <w:rPr>
          <w:rFonts w:hint="eastAsia"/>
          <w:b/>
          <w:bCs/>
        </w:rPr>
        <w:t>）</w:t>
      </w:r>
    </w:p>
    <w:p>
      <w:pPr>
        <w:pStyle w:val="5"/>
        <w:tabs>
          <w:tab w:val="left" w:pos="1617"/>
          <w:tab w:val="left" w:pos="3896"/>
        </w:tabs>
        <w:spacing w:before="93"/>
      </w:pPr>
      <w:r>
        <w:rPr>
          <w:rFonts w:ascii="Times New Roman" w:eastAsia="Times New Roman"/>
          <w:u w:val="single"/>
        </w:rPr>
        <w:t xml:space="preserve"> </w:t>
      </w:r>
      <w:r>
        <w:rPr>
          <w:rFonts w:ascii="Times New Roman" w:eastAsia="Times New Roman"/>
          <w:u w:val="single"/>
        </w:rPr>
        <w:tab/>
      </w:r>
      <w:r>
        <w:rPr>
          <w:rFonts w:hint="eastAsia"/>
        </w:rPr>
        <w:t>（招标人名称）</w:t>
      </w:r>
      <w:r>
        <w:tab/>
      </w:r>
      <w:r>
        <w:rPr>
          <w:rFonts w:hint="eastAsia"/>
        </w:rPr>
        <w:t>：</w:t>
      </w:r>
    </w:p>
    <w:p>
      <w:pPr>
        <w:pStyle w:val="5"/>
        <w:tabs>
          <w:tab w:val="left" w:pos="2696"/>
          <w:tab w:val="left" w:pos="3657"/>
          <w:tab w:val="left" w:pos="6056"/>
        </w:tabs>
        <w:spacing w:before="94" w:line="312" w:lineRule="auto"/>
        <w:ind w:right="266" w:firstLine="480"/>
      </w:pPr>
      <w:r>
        <w:rPr>
          <w:rFonts w:hint="eastAsia"/>
        </w:rPr>
        <w:t>经过仔细阅读</w:t>
      </w:r>
      <w:r>
        <w:tab/>
      </w:r>
      <w:r>
        <w:rPr>
          <w:u w:val="single"/>
        </w:rPr>
        <w:t xml:space="preserve"> </w:t>
      </w:r>
      <w:r>
        <w:rPr>
          <w:u w:val="single"/>
        </w:rPr>
        <w:tab/>
      </w:r>
      <w:r>
        <w:rPr>
          <w:rFonts w:hint="eastAsia"/>
        </w:rPr>
        <w:t>（项目名称</w:t>
      </w:r>
      <w:r>
        <w:rPr>
          <w:rFonts w:hint="eastAsia"/>
          <w:u w:val="single"/>
        </w:rPr>
        <w:t>）</w:t>
      </w:r>
      <w:r>
        <w:rPr>
          <w:u w:val="single"/>
        </w:rPr>
        <w:tab/>
      </w:r>
      <w:r>
        <w:rPr>
          <w:rFonts w:hint="eastAsia"/>
        </w:rPr>
        <w:t>（标段名称）招标文件后，</w:t>
      </w:r>
      <w:r>
        <w:t xml:space="preserve"> </w:t>
      </w:r>
      <w:r>
        <w:rPr>
          <w:rFonts w:hint="eastAsia"/>
        </w:rPr>
        <w:t>我方申请对以下问题予以澄清：</w:t>
      </w:r>
    </w:p>
    <w:p>
      <w:pPr>
        <w:pStyle w:val="5"/>
        <w:spacing w:line="307" w:lineRule="exact"/>
        <w:ind w:left="1137"/>
      </w:pPr>
      <w:r>
        <w:t>1</w:t>
      </w:r>
      <w:r>
        <w:rPr>
          <w:rFonts w:hint="eastAsia"/>
        </w:rPr>
        <w:t>、………</w:t>
      </w:r>
    </w:p>
    <w:p>
      <w:pPr>
        <w:pStyle w:val="5"/>
        <w:spacing w:before="93"/>
        <w:ind w:left="1137"/>
      </w:pPr>
      <w:r>
        <w:t>2</w:t>
      </w:r>
      <w:r>
        <w:rPr>
          <w:rFonts w:hint="eastAsia"/>
        </w:rPr>
        <w:t>、………</w:t>
      </w: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5"/>
        <w:tabs>
          <w:tab w:val="left" w:pos="7408"/>
        </w:tabs>
        <w:spacing w:before="157"/>
        <w:ind w:left="3808"/>
      </w:pPr>
      <w:r>
        <w:rPr>
          <w:rFonts w:hint="eastAsia"/>
        </w:rPr>
        <w:t>投标人：</w:t>
      </w:r>
      <w:r>
        <w:rPr>
          <w:u w:val="single"/>
        </w:rPr>
        <w:t xml:space="preserve"> </w:t>
      </w:r>
      <w:r>
        <w:rPr>
          <w:u w:val="single"/>
        </w:rPr>
        <w:tab/>
      </w:r>
      <w:r>
        <w:rPr>
          <w:rFonts w:hint="eastAsia"/>
        </w:rPr>
        <w:t>（盖单位章）</w:t>
      </w:r>
    </w:p>
    <w:p>
      <w:pPr>
        <w:pStyle w:val="5"/>
        <w:tabs>
          <w:tab w:val="left" w:pos="6328"/>
          <w:tab w:val="left" w:pos="7408"/>
          <w:tab w:val="left" w:pos="8608"/>
        </w:tabs>
        <w:spacing w:before="91"/>
      </w:pPr>
    </w:p>
    <w:p>
      <w:pPr>
        <w:rPr>
          <w:lang w:val="en-US"/>
        </w:rPr>
        <w:sectPr>
          <w:pgSz w:w="11910" w:h="16840"/>
          <w:pgMar w:top="1361" w:right="1361" w:bottom="1361" w:left="1361" w:header="0" w:footer="1359" w:gutter="0"/>
          <w:cols w:space="720" w:num="1"/>
        </w:sectPr>
      </w:pPr>
      <w:r>
        <w:rPr>
          <w:lang w:val="en-US"/>
        </w:rPr>
        <w:t xml:space="preserve">                                         </w:t>
      </w:r>
      <w:r>
        <w:rPr>
          <w:u w:val="single"/>
          <w:lang w:val="en-US"/>
        </w:rPr>
        <w:t xml:space="preserve">         </w:t>
      </w:r>
      <w:r>
        <w:rPr>
          <w:rFonts w:hint="eastAsia"/>
          <w:lang w:val="en-US"/>
        </w:rPr>
        <w:t>年</w:t>
      </w:r>
      <w:r>
        <w:rPr>
          <w:u w:val="single"/>
          <w:lang w:val="en-US"/>
        </w:rPr>
        <w:t xml:space="preserve">      </w:t>
      </w:r>
      <w:r>
        <w:rPr>
          <w:rFonts w:hint="eastAsia"/>
          <w:lang w:val="en-US"/>
        </w:rPr>
        <w:t>月</w:t>
      </w:r>
      <w:r>
        <w:rPr>
          <w:u w:val="single"/>
          <w:lang w:val="en-US"/>
        </w:rPr>
        <w:t xml:space="preserve">       </w:t>
      </w:r>
      <w:r>
        <w:rPr>
          <w:rFonts w:hint="eastAsia"/>
          <w:lang w:val="en-US"/>
        </w:rPr>
        <w:t>日</w:t>
      </w:r>
    </w:p>
    <w:p>
      <w:pPr>
        <w:spacing w:before="58"/>
        <w:ind w:left="187" w:right="4252"/>
        <w:jc w:val="both"/>
        <w:rPr>
          <w:sz w:val="28"/>
          <w:szCs w:val="28"/>
        </w:rPr>
      </w:pPr>
      <w:bookmarkStart w:id="83" w:name="附件六：中标通知书"/>
      <w:bookmarkEnd w:id="83"/>
      <w:bookmarkStart w:id="84" w:name="附件五：招标文件澄清（修改）通知"/>
      <w:bookmarkEnd w:id="84"/>
      <w:r>
        <w:rPr>
          <w:rFonts w:hint="eastAsia"/>
          <w:sz w:val="28"/>
          <w:szCs w:val="28"/>
        </w:rPr>
        <w:t>附件五：招标文件澄清（修改）通知</w:t>
      </w:r>
    </w:p>
    <w:p>
      <w:pPr>
        <w:pStyle w:val="10"/>
        <w:rPr>
          <w:rFonts w:ascii="黑体"/>
          <w:b/>
          <w:sz w:val="30"/>
        </w:rPr>
      </w:pPr>
    </w:p>
    <w:p>
      <w:pPr>
        <w:pStyle w:val="10"/>
        <w:spacing w:before="11"/>
        <w:rPr>
          <w:rFonts w:ascii="黑体"/>
          <w:b/>
          <w:sz w:val="33"/>
        </w:rPr>
      </w:pPr>
    </w:p>
    <w:p>
      <w:pPr>
        <w:spacing w:before="1"/>
        <w:ind w:left="3480"/>
        <w:rPr>
          <w:b/>
          <w:sz w:val="24"/>
          <w:szCs w:val="24"/>
        </w:rPr>
      </w:pPr>
      <w:r>
        <w:rPr>
          <w:rFonts w:hint="eastAsia"/>
          <w:b/>
          <w:sz w:val="24"/>
          <w:szCs w:val="24"/>
        </w:rPr>
        <w:t>招标文件澄清（修改）通知</w:t>
      </w:r>
    </w:p>
    <w:p>
      <w:pPr>
        <w:pStyle w:val="5"/>
        <w:spacing w:before="82"/>
        <w:ind w:left="269"/>
        <w:jc w:val="center"/>
      </w:pPr>
      <w:r>
        <w:rPr>
          <w:rFonts w:hint="eastAsia"/>
          <w:b/>
        </w:rPr>
        <w:t>编号：</w:t>
      </w:r>
    </w:p>
    <w:p>
      <w:pPr>
        <w:pStyle w:val="5"/>
        <w:tabs>
          <w:tab w:val="left" w:pos="1617"/>
          <w:tab w:val="left" w:pos="3776"/>
        </w:tabs>
        <w:spacing w:before="93"/>
        <w:ind w:left="1136"/>
      </w:pPr>
      <w:r>
        <w:rPr>
          <w:rFonts w:ascii="Times New Roman" w:eastAsia="Times New Roman"/>
          <w:u w:val="single"/>
        </w:rPr>
        <w:t xml:space="preserve"> </w:t>
      </w:r>
      <w:r>
        <w:rPr>
          <w:rFonts w:ascii="Times New Roman" w:eastAsia="Times New Roman"/>
          <w:u w:val="single"/>
        </w:rPr>
        <w:tab/>
      </w:r>
      <w:r>
        <w:rPr>
          <w:rFonts w:hint="eastAsia"/>
        </w:rPr>
        <w:t>（投标人名称）</w:t>
      </w:r>
      <w:r>
        <w:tab/>
      </w:r>
      <w:r>
        <w:rPr>
          <w:rFonts w:hint="eastAsia"/>
        </w:rPr>
        <w:t>：</w:t>
      </w:r>
    </w:p>
    <w:p>
      <w:pPr>
        <w:pStyle w:val="5"/>
        <w:tabs>
          <w:tab w:val="left" w:pos="3657"/>
          <w:tab w:val="left" w:pos="6176"/>
        </w:tabs>
        <w:spacing w:before="91" w:line="312" w:lineRule="auto"/>
        <w:ind w:right="266" w:firstLine="600"/>
      </w:pPr>
      <w:r>
        <w:rPr>
          <w:rFonts w:hint="eastAsia"/>
        </w:rPr>
        <w:t>经研究，对</w:t>
      </w:r>
      <w:r>
        <w:rPr>
          <w:u w:val="single"/>
        </w:rPr>
        <w:t xml:space="preserve"> </w:t>
      </w:r>
      <w:r>
        <w:rPr>
          <w:u w:val="single"/>
        </w:rPr>
        <w:tab/>
      </w:r>
      <w:r>
        <w:rPr>
          <w:rFonts w:hint="eastAsia"/>
        </w:rPr>
        <w:t>（项目名称</w:t>
      </w:r>
      <w:r>
        <w:rPr>
          <w:rFonts w:hint="eastAsia"/>
          <w:u w:val="single"/>
        </w:rPr>
        <w:t>）</w:t>
      </w:r>
      <w:r>
        <w:rPr>
          <w:u w:val="single"/>
        </w:rPr>
        <w:tab/>
      </w:r>
      <w:r>
        <w:rPr>
          <w:rFonts w:hint="eastAsia"/>
        </w:rPr>
        <w:t>（</w:t>
      </w:r>
      <w:r>
        <w:t xml:space="preserve"> </w:t>
      </w:r>
      <w:r>
        <w:rPr>
          <w:rFonts w:hint="eastAsia"/>
        </w:rPr>
        <w:t>标段名称）招标文件，</w:t>
      </w:r>
      <w:r>
        <w:t xml:space="preserve"> </w:t>
      </w:r>
      <w:r>
        <w:rPr>
          <w:rFonts w:hint="eastAsia"/>
        </w:rPr>
        <w:t>作如下澄清（修改</w:t>
      </w:r>
      <w:r>
        <w:rPr>
          <w:rFonts w:hint="eastAsia"/>
          <w:spacing w:val="-120"/>
        </w:rPr>
        <w:t>）</w:t>
      </w:r>
      <w:r>
        <w:rPr>
          <w:rFonts w:hint="eastAsia"/>
        </w:rPr>
        <w:t>：</w:t>
      </w:r>
    </w:p>
    <w:p>
      <w:pPr>
        <w:pStyle w:val="5"/>
        <w:spacing w:before="2"/>
        <w:ind w:left="1137"/>
      </w:pPr>
      <w:r>
        <w:t>1</w:t>
      </w:r>
      <w:r>
        <w:rPr>
          <w:rFonts w:hint="eastAsia"/>
        </w:rPr>
        <w:t>、………</w:t>
      </w:r>
    </w:p>
    <w:p>
      <w:pPr>
        <w:pStyle w:val="5"/>
        <w:spacing w:before="91"/>
        <w:ind w:left="1137"/>
      </w:pPr>
      <w:r>
        <w:t>2</w:t>
      </w:r>
      <w:r>
        <w:rPr>
          <w:rFonts w:hint="eastAsia"/>
        </w:rPr>
        <w:t>、………</w:t>
      </w:r>
    </w:p>
    <w:p>
      <w:pPr>
        <w:pStyle w:val="10"/>
        <w:rPr>
          <w:sz w:val="24"/>
        </w:rPr>
      </w:pPr>
    </w:p>
    <w:p>
      <w:pPr>
        <w:pStyle w:val="10"/>
        <w:rPr>
          <w:sz w:val="24"/>
        </w:rPr>
      </w:pPr>
    </w:p>
    <w:p>
      <w:pPr>
        <w:pStyle w:val="10"/>
        <w:spacing w:before="8"/>
      </w:pPr>
    </w:p>
    <w:p>
      <w:pPr>
        <w:pStyle w:val="5"/>
        <w:spacing w:line="312" w:lineRule="auto"/>
        <w:ind w:right="355" w:firstLine="600"/>
      </w:pPr>
      <w:r>
        <w:rPr>
          <w:rFonts w:hint="eastAsia"/>
        </w:rPr>
        <w:t>请投标单位自行查看并下载澄清答疑文件，按照澄清答疑文件的要求制作投标文件。</w:t>
      </w:r>
    </w:p>
    <w:p>
      <w:pPr>
        <w:pStyle w:val="10"/>
        <w:rPr>
          <w:sz w:val="24"/>
        </w:rPr>
      </w:pPr>
    </w:p>
    <w:p>
      <w:pPr>
        <w:pStyle w:val="10"/>
        <w:rPr>
          <w:sz w:val="24"/>
        </w:rPr>
      </w:pPr>
    </w:p>
    <w:p>
      <w:pPr>
        <w:pStyle w:val="5"/>
        <w:tabs>
          <w:tab w:val="left" w:pos="5337"/>
          <w:tab w:val="left" w:pos="6657"/>
          <w:tab w:val="left" w:pos="6777"/>
        </w:tabs>
        <w:spacing w:before="187" w:line="624" w:lineRule="auto"/>
        <w:ind w:right="986" w:firstLine="3400" w:firstLineChars="1417"/>
      </w:pPr>
      <w:r>
        <w:rPr>
          <w:rFonts w:hint="eastAsia"/>
        </w:rPr>
        <w:t>招标人：</w:t>
      </w:r>
      <w:r>
        <w:rPr>
          <w:u w:val="single"/>
        </w:rPr>
        <w:t xml:space="preserve"> </w:t>
      </w:r>
      <w:r>
        <w:rPr>
          <w:u w:val="single"/>
        </w:rPr>
        <w:tab/>
      </w:r>
      <w:r>
        <w:rPr>
          <w:u w:val="single"/>
          <w:lang w:val="en-US"/>
        </w:rPr>
        <w:t xml:space="preserve">          </w:t>
      </w:r>
      <w:r>
        <w:rPr>
          <w:rFonts w:hint="eastAsia"/>
        </w:rPr>
        <w:t>（盖单位章）</w:t>
      </w:r>
    </w:p>
    <w:p>
      <w:pPr>
        <w:pStyle w:val="10"/>
        <w:spacing w:before="10"/>
        <w:rPr>
          <w:sz w:val="24"/>
          <w:szCs w:val="24"/>
          <w:lang w:val="en-US"/>
        </w:rPr>
      </w:pPr>
      <w:r>
        <w:rPr>
          <w:sz w:val="12"/>
          <w:lang w:val="en-US"/>
        </w:rPr>
        <w:t xml:space="preserve">                                                      </w:t>
      </w:r>
      <w:r>
        <w:rPr>
          <w:sz w:val="12"/>
          <w:u w:val="single"/>
          <w:lang w:val="en-US"/>
        </w:rPr>
        <w:t xml:space="preserve">            </w:t>
      </w:r>
      <w:r>
        <w:rPr>
          <w:sz w:val="24"/>
          <w:szCs w:val="24"/>
          <w:u w:val="single"/>
          <w:lang w:val="en-US"/>
        </w:rPr>
        <w:t xml:space="preserve"> </w:t>
      </w:r>
      <w:r>
        <w:rPr>
          <w:sz w:val="24"/>
          <w:szCs w:val="24"/>
          <w:lang w:val="en-US"/>
        </w:rPr>
        <w:t xml:space="preserve"> </w:t>
      </w:r>
      <w:r>
        <w:rPr>
          <w:rFonts w:hint="eastAsia"/>
          <w:sz w:val="24"/>
          <w:szCs w:val="24"/>
          <w:lang w:val="en-US"/>
        </w:rPr>
        <w:t>年</w:t>
      </w:r>
      <w:r>
        <w:rPr>
          <w:sz w:val="24"/>
          <w:szCs w:val="24"/>
          <w:u w:val="single"/>
          <w:lang w:val="en-US"/>
        </w:rPr>
        <w:t xml:space="preserve">     </w:t>
      </w:r>
      <w:r>
        <w:rPr>
          <w:rFonts w:hint="eastAsia"/>
          <w:sz w:val="24"/>
          <w:szCs w:val="24"/>
          <w:lang w:val="en-US"/>
        </w:rPr>
        <w:t>月</w:t>
      </w:r>
      <w:r>
        <w:rPr>
          <w:sz w:val="24"/>
          <w:szCs w:val="24"/>
          <w:u w:val="single"/>
          <w:lang w:val="en-US"/>
        </w:rPr>
        <w:t xml:space="preserve">      </w:t>
      </w:r>
      <w:r>
        <w:rPr>
          <w:rFonts w:hint="eastAsia"/>
          <w:sz w:val="24"/>
          <w:szCs w:val="24"/>
          <w:lang w:val="en-US"/>
        </w:rPr>
        <w:t>日</w:t>
      </w:r>
    </w:p>
    <w:p>
      <w:pPr>
        <w:pStyle w:val="10"/>
        <w:spacing w:before="10"/>
        <w:rPr>
          <w:sz w:val="12"/>
        </w:rPr>
      </w:pPr>
    </w:p>
    <w:p>
      <w:pPr>
        <w:pStyle w:val="10"/>
        <w:spacing w:before="10"/>
        <w:rPr>
          <w:sz w:val="12"/>
        </w:rPr>
      </w:pPr>
    </w:p>
    <w:p>
      <w:pPr>
        <w:pStyle w:val="10"/>
        <w:spacing w:before="10"/>
        <w:rPr>
          <w:sz w:val="12"/>
        </w:rPr>
      </w:pPr>
    </w:p>
    <w:p>
      <w:pPr>
        <w:pStyle w:val="10"/>
        <w:spacing w:before="10"/>
        <w:rPr>
          <w:sz w:val="12"/>
        </w:rPr>
      </w:pPr>
    </w:p>
    <w:p>
      <w:pPr>
        <w:pStyle w:val="10"/>
        <w:spacing w:before="10"/>
        <w:rPr>
          <w:sz w:val="12"/>
        </w:rPr>
      </w:pPr>
    </w:p>
    <w:p>
      <w:pPr>
        <w:pStyle w:val="10"/>
        <w:spacing w:before="10"/>
        <w:rPr>
          <w:sz w:val="24"/>
          <w:szCs w:val="24"/>
        </w:rPr>
      </w:pPr>
    </w:p>
    <w:p>
      <w:pPr>
        <w:pStyle w:val="10"/>
        <w:spacing w:before="10"/>
        <w:rPr>
          <w:sz w:val="12"/>
        </w:rPr>
      </w:pPr>
    </w:p>
    <w:p>
      <w:pPr>
        <w:pStyle w:val="10"/>
        <w:spacing w:before="10"/>
        <w:rPr>
          <w:sz w:val="12"/>
        </w:rPr>
      </w:pPr>
    </w:p>
    <w:p>
      <w:pPr>
        <w:spacing w:before="58"/>
        <w:ind w:left="537"/>
        <w:rPr>
          <w:rFonts w:ascii="黑体" w:eastAsia="黑体"/>
          <w:b/>
          <w:sz w:val="30"/>
        </w:rPr>
      </w:pPr>
    </w:p>
    <w:p>
      <w:pPr>
        <w:spacing w:before="58"/>
        <w:ind w:left="537"/>
        <w:rPr>
          <w:rFonts w:ascii="黑体" w:eastAsia="黑体"/>
          <w:b/>
          <w:sz w:val="30"/>
        </w:rPr>
      </w:pPr>
    </w:p>
    <w:p>
      <w:pPr>
        <w:spacing w:before="58"/>
        <w:ind w:left="537"/>
        <w:rPr>
          <w:rFonts w:ascii="黑体" w:eastAsia="黑体"/>
          <w:b/>
          <w:sz w:val="30"/>
        </w:rPr>
      </w:pPr>
    </w:p>
    <w:p>
      <w:pPr>
        <w:spacing w:before="58"/>
        <w:ind w:left="537"/>
        <w:rPr>
          <w:rFonts w:ascii="黑体" w:eastAsia="黑体"/>
          <w:b/>
          <w:sz w:val="30"/>
        </w:rPr>
      </w:pPr>
    </w:p>
    <w:p>
      <w:pPr>
        <w:spacing w:before="58"/>
        <w:ind w:left="537"/>
        <w:rPr>
          <w:rFonts w:ascii="黑体" w:eastAsia="黑体"/>
          <w:b/>
          <w:sz w:val="30"/>
        </w:rPr>
      </w:pPr>
    </w:p>
    <w:p>
      <w:pPr>
        <w:spacing w:before="58"/>
        <w:ind w:left="537"/>
        <w:rPr>
          <w:rFonts w:ascii="黑体" w:eastAsia="黑体"/>
          <w:b/>
          <w:sz w:val="30"/>
        </w:rPr>
      </w:pPr>
    </w:p>
    <w:p>
      <w:pPr>
        <w:spacing w:before="58"/>
        <w:ind w:left="537"/>
        <w:rPr>
          <w:rFonts w:ascii="黑体" w:eastAsia="黑体"/>
          <w:b/>
          <w:sz w:val="30"/>
        </w:rPr>
      </w:pPr>
    </w:p>
    <w:p>
      <w:pPr>
        <w:spacing w:before="58"/>
        <w:ind w:left="537"/>
        <w:rPr>
          <w:rFonts w:ascii="黑体" w:eastAsia="黑体"/>
          <w:b/>
          <w:sz w:val="30"/>
        </w:rPr>
      </w:pPr>
    </w:p>
    <w:p>
      <w:pPr>
        <w:spacing w:before="58"/>
        <w:ind w:left="537"/>
        <w:rPr>
          <w:rFonts w:ascii="黑体" w:eastAsia="黑体"/>
          <w:b/>
          <w:sz w:val="30"/>
        </w:rPr>
      </w:pPr>
    </w:p>
    <w:p>
      <w:pPr>
        <w:spacing w:before="58"/>
        <w:ind w:left="537"/>
        <w:rPr>
          <w:bCs/>
          <w:sz w:val="28"/>
          <w:szCs w:val="28"/>
        </w:rPr>
      </w:pPr>
      <w:r>
        <w:rPr>
          <w:rFonts w:hint="eastAsia"/>
          <w:bCs/>
          <w:sz w:val="28"/>
          <w:szCs w:val="28"/>
        </w:rPr>
        <w:t>附件六：中标通知书</w:t>
      </w:r>
    </w:p>
    <w:p>
      <w:pPr>
        <w:pStyle w:val="10"/>
        <w:rPr>
          <w:rFonts w:ascii="黑体"/>
          <w:b/>
          <w:sz w:val="20"/>
        </w:rPr>
      </w:pPr>
    </w:p>
    <w:p>
      <w:pPr>
        <w:pStyle w:val="10"/>
        <w:rPr>
          <w:rFonts w:ascii="黑体"/>
          <w:b/>
          <w:sz w:val="20"/>
        </w:rPr>
      </w:pPr>
    </w:p>
    <w:p>
      <w:pPr>
        <w:pStyle w:val="10"/>
        <w:spacing w:before="4"/>
        <w:rPr>
          <w:rFonts w:ascii="黑体"/>
          <w:b/>
          <w:sz w:val="19"/>
        </w:rPr>
      </w:pPr>
    </w:p>
    <w:p>
      <w:pPr>
        <w:spacing w:before="61"/>
        <w:ind w:left="182"/>
        <w:jc w:val="center"/>
        <w:rPr>
          <w:rFonts w:ascii="黑体" w:eastAsia="黑体"/>
          <w:sz w:val="28"/>
        </w:rPr>
      </w:pPr>
      <w:r>
        <w:rPr>
          <w:rFonts w:hint="eastAsia" w:ascii="黑体" w:eastAsia="黑体"/>
          <w:sz w:val="28"/>
        </w:rPr>
        <w:t>中标通知书</w:t>
      </w:r>
    </w:p>
    <w:p>
      <w:pPr>
        <w:pStyle w:val="10"/>
        <w:spacing w:before="7"/>
        <w:rPr>
          <w:rFonts w:ascii="黑体"/>
          <w:sz w:val="41"/>
        </w:rPr>
      </w:pPr>
    </w:p>
    <w:p>
      <w:pPr>
        <w:ind w:left="178"/>
        <w:jc w:val="center"/>
        <w:rPr>
          <w:rFonts w:ascii="黑体" w:eastAsia="黑体"/>
          <w:sz w:val="28"/>
        </w:rPr>
      </w:pPr>
      <w:r>
        <w:rPr>
          <w:rFonts w:hint="eastAsia" w:ascii="黑体" w:eastAsia="黑体"/>
          <w:sz w:val="28"/>
        </w:rPr>
        <w:t>（以平台格式为准）</w:t>
      </w:r>
    </w:p>
    <w:p>
      <w:pPr>
        <w:pStyle w:val="10"/>
        <w:spacing w:before="12"/>
        <w:rPr>
          <w:sz w:val="18"/>
        </w:rPr>
      </w:pPr>
    </w:p>
    <w:p>
      <w:pPr>
        <w:jc w:val="center"/>
        <w:rPr>
          <w:b/>
          <w:sz w:val="36"/>
          <w:szCs w:val="36"/>
        </w:rPr>
      </w:pPr>
      <w:r>
        <w:br w:type="page"/>
      </w:r>
      <w:bookmarkStart w:id="85" w:name="_Toc107771502"/>
      <w:r>
        <w:rPr>
          <w:rFonts w:hint="eastAsia"/>
          <w:b/>
          <w:sz w:val="36"/>
          <w:szCs w:val="36"/>
        </w:rPr>
        <w:t>第三章评标办法（综合评估法）</w:t>
      </w:r>
      <w:bookmarkEnd w:id="85"/>
    </w:p>
    <w:p>
      <w:pPr>
        <w:pStyle w:val="3"/>
        <w:ind w:left="240" w:firstLine="0"/>
        <w:jc w:val="center"/>
        <w:rPr>
          <w:rFonts w:ascii="宋体" w:hAnsi="宋体" w:eastAsia="宋体" w:cs="宋体"/>
          <w:sz w:val="28"/>
          <w:szCs w:val="28"/>
        </w:rPr>
      </w:pPr>
      <w:bookmarkStart w:id="86" w:name="_Toc107771503"/>
      <w:r>
        <w:rPr>
          <w:rFonts w:hint="eastAsia" w:ascii="宋体" w:hAnsi="宋体" w:eastAsia="宋体" w:cs="宋体"/>
          <w:sz w:val="28"/>
          <w:szCs w:val="28"/>
        </w:rPr>
        <w:t>评标办法前附表</w:t>
      </w:r>
      <w:bookmarkEnd w:id="86"/>
    </w:p>
    <w:tbl>
      <w:tblPr>
        <w:tblStyle w:val="24"/>
        <w:tblW w:w="0" w:type="auto"/>
        <w:tblInd w:w="2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123"/>
        <w:gridCol w:w="2477"/>
        <w:gridCol w:w="4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2023" w:type="dxa"/>
            <w:gridSpan w:val="2"/>
            <w:vAlign w:val="center"/>
          </w:tcPr>
          <w:p>
            <w:pPr>
              <w:pStyle w:val="41"/>
              <w:spacing w:before="76"/>
              <w:ind w:right="925" w:rightChars="0"/>
              <w:jc w:val="center"/>
              <w:rPr>
                <w:rFonts w:ascii="Microsoft JhengHei" w:eastAsia="Microsoft JhengHei"/>
                <w:b/>
                <w:sz w:val="21"/>
              </w:rPr>
            </w:pPr>
            <w:r>
              <w:rPr>
                <w:rFonts w:hint="eastAsia"/>
                <w:sz w:val="24"/>
                <w:szCs w:val="24"/>
              </w:rPr>
              <w:t>条款号</w:t>
            </w:r>
          </w:p>
        </w:tc>
        <w:tc>
          <w:tcPr>
            <w:tcW w:w="2477" w:type="dxa"/>
            <w:vAlign w:val="center"/>
          </w:tcPr>
          <w:p>
            <w:pPr>
              <w:pStyle w:val="41"/>
              <w:spacing w:before="76"/>
              <w:ind w:left="623" w:leftChars="0"/>
              <w:jc w:val="center"/>
              <w:rPr>
                <w:rFonts w:ascii="Microsoft JhengHei" w:eastAsia="Microsoft JhengHei"/>
                <w:b/>
                <w:sz w:val="21"/>
              </w:rPr>
            </w:pPr>
            <w:r>
              <w:rPr>
                <w:rFonts w:hint="eastAsia"/>
                <w:sz w:val="24"/>
                <w:szCs w:val="24"/>
              </w:rPr>
              <w:t>评审因素</w:t>
            </w:r>
          </w:p>
        </w:tc>
        <w:tc>
          <w:tcPr>
            <w:tcW w:w="4681" w:type="dxa"/>
            <w:vAlign w:val="center"/>
          </w:tcPr>
          <w:p>
            <w:pPr>
              <w:pStyle w:val="41"/>
              <w:spacing w:before="76"/>
              <w:ind w:right="2083" w:rightChars="0"/>
              <w:jc w:val="center"/>
              <w:rPr>
                <w:rFonts w:ascii="Microsoft JhengHei" w:eastAsia="Microsoft JhengHei"/>
                <w:b/>
                <w:sz w:val="21"/>
              </w:rPr>
            </w:pPr>
            <w:r>
              <w:rPr>
                <w:rFonts w:hint="eastAsia"/>
                <w:sz w:val="24"/>
                <w:szCs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00" w:type="dxa"/>
            <w:vMerge w:val="restart"/>
          </w:tcPr>
          <w:p>
            <w:pPr>
              <w:pStyle w:val="41"/>
              <w:rPr>
                <w:rFonts w:ascii="Microsoft JhengHei"/>
                <w:b/>
              </w:rPr>
            </w:pPr>
          </w:p>
          <w:p>
            <w:pPr>
              <w:pStyle w:val="41"/>
              <w:rPr>
                <w:rFonts w:ascii="Microsoft JhengHei"/>
                <w:b/>
              </w:rPr>
            </w:pPr>
          </w:p>
          <w:p>
            <w:pPr>
              <w:pStyle w:val="41"/>
              <w:rPr>
                <w:rFonts w:ascii="Microsoft JhengHei"/>
                <w:b/>
              </w:rPr>
            </w:pPr>
          </w:p>
          <w:p>
            <w:pPr>
              <w:pStyle w:val="41"/>
              <w:rPr>
                <w:rFonts w:ascii="Microsoft JhengHei"/>
                <w:b/>
              </w:rPr>
            </w:pPr>
          </w:p>
          <w:p>
            <w:pPr>
              <w:pStyle w:val="41"/>
              <w:rPr>
                <w:rFonts w:ascii="Microsoft JhengHei"/>
                <w:b/>
              </w:rPr>
            </w:pPr>
          </w:p>
          <w:p>
            <w:pPr>
              <w:pStyle w:val="41"/>
              <w:spacing w:before="9"/>
              <w:rPr>
                <w:rFonts w:ascii="Microsoft JhengHei"/>
                <w:b/>
                <w:sz w:val="31"/>
              </w:rPr>
            </w:pPr>
          </w:p>
          <w:p>
            <w:pPr>
              <w:pStyle w:val="41"/>
              <w:ind w:left="239"/>
              <w:rPr>
                <w:rFonts w:ascii="Times New Roman"/>
                <w:sz w:val="21"/>
              </w:rPr>
            </w:pPr>
            <w:r>
              <w:rPr>
                <w:rFonts w:ascii="Times New Roman"/>
                <w:sz w:val="21"/>
              </w:rPr>
              <w:t>2.1.1</w:t>
            </w:r>
          </w:p>
        </w:tc>
        <w:tc>
          <w:tcPr>
            <w:tcW w:w="1123" w:type="dxa"/>
            <w:vMerge w:val="restart"/>
          </w:tcPr>
          <w:p>
            <w:pPr>
              <w:pStyle w:val="41"/>
              <w:rPr>
                <w:rFonts w:ascii="Microsoft JhengHei"/>
                <w:b/>
                <w:sz w:val="20"/>
              </w:rPr>
            </w:pPr>
          </w:p>
          <w:p>
            <w:pPr>
              <w:pStyle w:val="41"/>
              <w:rPr>
                <w:rFonts w:ascii="Microsoft JhengHei"/>
                <w:b/>
                <w:sz w:val="20"/>
              </w:rPr>
            </w:pPr>
          </w:p>
          <w:p>
            <w:pPr>
              <w:pStyle w:val="41"/>
              <w:rPr>
                <w:rFonts w:ascii="Microsoft JhengHei"/>
                <w:b/>
                <w:sz w:val="20"/>
              </w:rPr>
            </w:pPr>
          </w:p>
          <w:p>
            <w:pPr>
              <w:pStyle w:val="41"/>
              <w:rPr>
                <w:rFonts w:ascii="Microsoft JhengHei"/>
                <w:b/>
                <w:sz w:val="20"/>
              </w:rPr>
            </w:pPr>
          </w:p>
          <w:p>
            <w:pPr>
              <w:pStyle w:val="41"/>
              <w:rPr>
                <w:rFonts w:ascii="Microsoft JhengHei"/>
                <w:b/>
                <w:sz w:val="20"/>
              </w:rPr>
            </w:pPr>
          </w:p>
          <w:p>
            <w:pPr>
              <w:pStyle w:val="41"/>
              <w:spacing w:before="16"/>
              <w:rPr>
                <w:rFonts w:ascii="Microsoft JhengHei"/>
                <w:b/>
                <w:sz w:val="28"/>
              </w:rPr>
            </w:pPr>
          </w:p>
          <w:p>
            <w:pPr>
              <w:pStyle w:val="41"/>
              <w:spacing w:line="391" w:lineRule="auto"/>
              <w:ind w:left="350" w:right="127" w:hanging="209"/>
              <w:rPr>
                <w:sz w:val="21"/>
              </w:rPr>
            </w:pPr>
            <w:r>
              <w:rPr>
                <w:rFonts w:hint="eastAsia"/>
                <w:sz w:val="21"/>
              </w:rPr>
              <w:t>形式评审标准</w:t>
            </w:r>
          </w:p>
        </w:tc>
        <w:tc>
          <w:tcPr>
            <w:tcW w:w="2477" w:type="dxa"/>
          </w:tcPr>
          <w:p>
            <w:pPr>
              <w:pStyle w:val="41"/>
              <w:spacing w:before="145"/>
              <w:ind w:left="63" w:right="50"/>
              <w:jc w:val="center"/>
              <w:rPr>
                <w:sz w:val="21"/>
              </w:rPr>
            </w:pPr>
            <w:r>
              <w:rPr>
                <w:rFonts w:hint="eastAsia"/>
                <w:sz w:val="21"/>
              </w:rPr>
              <w:t>投标人名称</w:t>
            </w:r>
          </w:p>
        </w:tc>
        <w:tc>
          <w:tcPr>
            <w:tcW w:w="4681" w:type="dxa"/>
          </w:tcPr>
          <w:p>
            <w:pPr>
              <w:pStyle w:val="41"/>
              <w:spacing w:before="145"/>
              <w:ind w:left="108"/>
              <w:rPr>
                <w:sz w:val="21"/>
              </w:rPr>
            </w:pPr>
            <w:r>
              <w:rPr>
                <w:rFonts w:hint="eastAsia"/>
                <w:sz w:val="21"/>
              </w:rPr>
              <w:t>与营业执照、资质证书一致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0" w:hRule="atLeast"/>
        </w:trPr>
        <w:tc>
          <w:tcPr>
            <w:tcW w:w="900" w:type="dxa"/>
            <w:vMerge w:val="continue"/>
          </w:tcPr>
          <w:p>
            <w:pPr>
              <w:rPr>
                <w:sz w:val="2"/>
                <w:szCs w:val="2"/>
              </w:rPr>
            </w:pPr>
          </w:p>
        </w:tc>
        <w:tc>
          <w:tcPr>
            <w:tcW w:w="1123" w:type="dxa"/>
            <w:vMerge w:val="continue"/>
          </w:tcPr>
          <w:p>
            <w:pPr>
              <w:rPr>
                <w:sz w:val="2"/>
                <w:szCs w:val="2"/>
              </w:rPr>
            </w:pPr>
          </w:p>
        </w:tc>
        <w:tc>
          <w:tcPr>
            <w:tcW w:w="2477" w:type="dxa"/>
          </w:tcPr>
          <w:p>
            <w:pPr>
              <w:pStyle w:val="41"/>
              <w:rPr>
                <w:rFonts w:ascii="Microsoft JhengHei"/>
                <w:b/>
                <w:sz w:val="20"/>
              </w:rPr>
            </w:pPr>
          </w:p>
          <w:p>
            <w:pPr>
              <w:pStyle w:val="41"/>
              <w:spacing w:before="11"/>
              <w:rPr>
                <w:rFonts w:ascii="Microsoft JhengHei"/>
                <w:b/>
                <w:sz w:val="23"/>
              </w:rPr>
            </w:pPr>
          </w:p>
          <w:p>
            <w:pPr>
              <w:pStyle w:val="41"/>
              <w:spacing w:before="1" w:line="391" w:lineRule="auto"/>
              <w:ind w:left="922" w:right="174" w:hanging="735"/>
              <w:rPr>
                <w:sz w:val="21"/>
              </w:rPr>
            </w:pPr>
            <w:r>
              <w:rPr>
                <w:rFonts w:hint="eastAsia"/>
                <w:sz w:val="21"/>
              </w:rPr>
              <w:t>投标函签字盖章</w:t>
            </w:r>
          </w:p>
        </w:tc>
        <w:tc>
          <w:tcPr>
            <w:tcW w:w="4681" w:type="dxa"/>
          </w:tcPr>
          <w:p>
            <w:pPr>
              <w:pStyle w:val="41"/>
              <w:spacing w:line="264" w:lineRule="exact"/>
              <w:ind w:left="108"/>
              <w:jc w:val="both"/>
              <w:rPr>
                <w:sz w:val="21"/>
              </w:rPr>
            </w:pPr>
            <w:r>
              <w:rPr>
                <w:rFonts w:hint="eastAsia"/>
                <w:sz w:val="21"/>
              </w:rPr>
              <w:t>有法定代表人或其委托代理人签字或加盖单位章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00" w:type="dxa"/>
            <w:vMerge w:val="continue"/>
          </w:tcPr>
          <w:p>
            <w:pPr>
              <w:rPr>
                <w:sz w:val="2"/>
                <w:szCs w:val="2"/>
              </w:rPr>
            </w:pPr>
          </w:p>
        </w:tc>
        <w:tc>
          <w:tcPr>
            <w:tcW w:w="1123" w:type="dxa"/>
            <w:vMerge w:val="continue"/>
          </w:tcPr>
          <w:p>
            <w:pPr>
              <w:rPr>
                <w:sz w:val="2"/>
                <w:szCs w:val="2"/>
              </w:rPr>
            </w:pPr>
          </w:p>
        </w:tc>
        <w:tc>
          <w:tcPr>
            <w:tcW w:w="2477" w:type="dxa"/>
          </w:tcPr>
          <w:p>
            <w:pPr>
              <w:pStyle w:val="41"/>
              <w:spacing w:before="142"/>
              <w:ind w:left="62" w:right="52"/>
              <w:jc w:val="center"/>
              <w:rPr>
                <w:sz w:val="21"/>
              </w:rPr>
            </w:pPr>
            <w:r>
              <w:rPr>
                <w:rFonts w:hint="eastAsia"/>
                <w:sz w:val="21"/>
              </w:rPr>
              <w:t>投标文件格式</w:t>
            </w:r>
          </w:p>
        </w:tc>
        <w:tc>
          <w:tcPr>
            <w:tcW w:w="4681" w:type="dxa"/>
          </w:tcPr>
          <w:p>
            <w:pPr>
              <w:pStyle w:val="41"/>
              <w:spacing w:before="142"/>
              <w:ind w:left="108"/>
              <w:rPr>
                <w:sz w:val="21"/>
              </w:rPr>
            </w:pPr>
            <w:r>
              <w:rPr>
                <w:rFonts w:hint="eastAsia"/>
                <w:sz w:val="21"/>
              </w:rPr>
              <w:t>符合第六章</w:t>
            </w:r>
            <w:r>
              <w:rPr>
                <w:rFonts w:ascii="Times New Roman" w:hAnsi="Times New Roman"/>
                <w:sz w:val="21"/>
              </w:rPr>
              <w:t>“</w:t>
            </w:r>
            <w:r>
              <w:rPr>
                <w:rFonts w:hint="eastAsia"/>
                <w:sz w:val="21"/>
              </w:rPr>
              <w:t>投标文件格式</w:t>
            </w:r>
            <w:r>
              <w:rPr>
                <w:rFonts w:ascii="Times New Roman" w:hAnsi="Times New Roman"/>
                <w:sz w:val="21"/>
              </w:rPr>
              <w:t>”</w:t>
            </w:r>
            <w:r>
              <w:rPr>
                <w:rFonts w:hint="eastAsia"/>
                <w:sz w:val="21"/>
              </w:rPr>
              <w:t>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900" w:type="dxa"/>
            <w:vMerge w:val="continue"/>
          </w:tcPr>
          <w:p>
            <w:pPr>
              <w:rPr>
                <w:sz w:val="2"/>
                <w:szCs w:val="2"/>
              </w:rPr>
            </w:pPr>
          </w:p>
        </w:tc>
        <w:tc>
          <w:tcPr>
            <w:tcW w:w="1123" w:type="dxa"/>
            <w:vMerge w:val="continue"/>
          </w:tcPr>
          <w:p>
            <w:pPr>
              <w:rPr>
                <w:sz w:val="2"/>
                <w:szCs w:val="2"/>
              </w:rPr>
            </w:pPr>
          </w:p>
        </w:tc>
        <w:tc>
          <w:tcPr>
            <w:tcW w:w="2477" w:type="dxa"/>
          </w:tcPr>
          <w:p>
            <w:pPr>
              <w:pStyle w:val="41"/>
              <w:spacing w:before="14"/>
              <w:rPr>
                <w:rFonts w:ascii="Microsoft JhengHei"/>
                <w:b/>
                <w:sz w:val="19"/>
              </w:rPr>
            </w:pPr>
          </w:p>
          <w:p>
            <w:pPr>
              <w:pStyle w:val="41"/>
              <w:ind w:left="62" w:right="52"/>
              <w:jc w:val="center"/>
              <w:rPr>
                <w:sz w:val="21"/>
              </w:rPr>
            </w:pPr>
            <w:r>
              <w:rPr>
                <w:rFonts w:hint="eastAsia"/>
                <w:sz w:val="21"/>
              </w:rPr>
              <w:t>联合体投标人</w:t>
            </w:r>
          </w:p>
        </w:tc>
        <w:tc>
          <w:tcPr>
            <w:tcW w:w="4681" w:type="dxa"/>
          </w:tcPr>
          <w:p>
            <w:pPr>
              <w:pStyle w:val="41"/>
              <w:spacing w:before="142"/>
              <w:ind w:left="108"/>
              <w:rPr>
                <w:sz w:val="21"/>
              </w:rPr>
            </w:pPr>
            <w:r>
              <w:rPr>
                <w:rFonts w:hint="eastAsia"/>
                <w:sz w:val="21"/>
              </w:rPr>
              <w:t>提交符合招标文件要求的联合体协议书，明确各</w:t>
            </w:r>
          </w:p>
          <w:p>
            <w:pPr>
              <w:pStyle w:val="41"/>
              <w:spacing w:before="173"/>
              <w:ind w:left="108"/>
              <w:rPr>
                <w:sz w:val="21"/>
              </w:rPr>
            </w:pPr>
            <w:r>
              <w:rPr>
                <w:rFonts w:hint="eastAsia"/>
                <w:sz w:val="21"/>
              </w:rPr>
              <w:t>方承担连带责任，并明确联合体牵头人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900" w:type="dxa"/>
            <w:vMerge w:val="continue"/>
          </w:tcPr>
          <w:p>
            <w:pPr>
              <w:rPr>
                <w:sz w:val="2"/>
                <w:szCs w:val="2"/>
              </w:rPr>
            </w:pPr>
          </w:p>
        </w:tc>
        <w:tc>
          <w:tcPr>
            <w:tcW w:w="1123" w:type="dxa"/>
            <w:vMerge w:val="continue"/>
          </w:tcPr>
          <w:p>
            <w:pPr>
              <w:rPr>
                <w:sz w:val="2"/>
                <w:szCs w:val="2"/>
              </w:rPr>
            </w:pPr>
          </w:p>
        </w:tc>
        <w:tc>
          <w:tcPr>
            <w:tcW w:w="2477" w:type="dxa"/>
          </w:tcPr>
          <w:p>
            <w:pPr>
              <w:pStyle w:val="41"/>
              <w:spacing w:before="14"/>
              <w:rPr>
                <w:rFonts w:ascii="Microsoft JhengHei"/>
                <w:b/>
                <w:sz w:val="19"/>
              </w:rPr>
            </w:pPr>
          </w:p>
          <w:p>
            <w:pPr>
              <w:pStyle w:val="41"/>
              <w:ind w:left="62" w:right="52"/>
              <w:jc w:val="center"/>
              <w:rPr>
                <w:sz w:val="21"/>
              </w:rPr>
            </w:pPr>
            <w:r>
              <w:rPr>
                <w:rFonts w:hint="eastAsia"/>
                <w:sz w:val="21"/>
              </w:rPr>
              <w:t>备选投标方案</w:t>
            </w:r>
          </w:p>
        </w:tc>
        <w:tc>
          <w:tcPr>
            <w:tcW w:w="4681" w:type="dxa"/>
          </w:tcPr>
          <w:p>
            <w:pPr>
              <w:pStyle w:val="41"/>
              <w:spacing w:before="142"/>
              <w:ind w:left="108"/>
              <w:rPr>
                <w:sz w:val="21"/>
              </w:rPr>
            </w:pPr>
            <w:r>
              <w:rPr>
                <w:rFonts w:hint="eastAsia"/>
                <w:sz w:val="21"/>
              </w:rPr>
              <w:t>除招标文件明确允许提交备选投标方案外，投标</w:t>
            </w:r>
          </w:p>
          <w:p>
            <w:pPr>
              <w:pStyle w:val="41"/>
              <w:spacing w:before="173"/>
              <w:ind w:left="108"/>
              <w:rPr>
                <w:sz w:val="21"/>
              </w:rPr>
            </w:pPr>
            <w:r>
              <w:rPr>
                <w:rFonts w:hint="eastAsia"/>
                <w:sz w:val="21"/>
              </w:rPr>
              <w:t>人不得提交备选投标方案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9" w:hRule="atLeast"/>
        </w:trPr>
        <w:tc>
          <w:tcPr>
            <w:tcW w:w="900" w:type="dxa"/>
            <w:vMerge w:val="continue"/>
          </w:tcPr>
          <w:p>
            <w:pPr>
              <w:rPr>
                <w:sz w:val="2"/>
                <w:szCs w:val="2"/>
              </w:rPr>
            </w:pPr>
          </w:p>
        </w:tc>
        <w:tc>
          <w:tcPr>
            <w:tcW w:w="1123" w:type="dxa"/>
            <w:vMerge w:val="continue"/>
          </w:tcPr>
          <w:p>
            <w:pPr>
              <w:rPr>
                <w:sz w:val="2"/>
                <w:szCs w:val="2"/>
              </w:rPr>
            </w:pPr>
          </w:p>
        </w:tc>
        <w:tc>
          <w:tcPr>
            <w:tcW w:w="2477" w:type="dxa"/>
          </w:tcPr>
          <w:p>
            <w:pPr>
              <w:pStyle w:val="41"/>
              <w:spacing w:before="157"/>
              <w:ind w:left="62" w:right="52"/>
              <w:jc w:val="center"/>
              <w:rPr>
                <w:rFonts w:ascii="Times New Roman" w:hAnsi="Times New Roman"/>
                <w:sz w:val="21"/>
              </w:rPr>
            </w:pPr>
            <w:r>
              <w:rPr>
                <w:rFonts w:hint="eastAsia" w:ascii="Times New Roman" w:hAnsi="Times New Roman"/>
                <w:sz w:val="21"/>
              </w:rPr>
              <w:t>投标保证金</w:t>
            </w:r>
          </w:p>
        </w:tc>
        <w:tc>
          <w:tcPr>
            <w:tcW w:w="4681" w:type="dxa"/>
          </w:tcPr>
          <w:p>
            <w:pPr>
              <w:pStyle w:val="41"/>
              <w:spacing w:before="157"/>
              <w:ind w:left="108"/>
              <w:rPr>
                <w:rFonts w:ascii="Times New Roman" w:hAnsi="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900" w:type="dxa"/>
            <w:vMerge w:val="continue"/>
          </w:tcPr>
          <w:p>
            <w:pPr>
              <w:rPr>
                <w:sz w:val="2"/>
                <w:szCs w:val="2"/>
              </w:rPr>
            </w:pPr>
          </w:p>
        </w:tc>
        <w:tc>
          <w:tcPr>
            <w:tcW w:w="1123" w:type="dxa"/>
            <w:vMerge w:val="continue"/>
          </w:tcPr>
          <w:p>
            <w:pPr>
              <w:rPr>
                <w:sz w:val="2"/>
                <w:szCs w:val="2"/>
              </w:rPr>
            </w:pPr>
          </w:p>
        </w:tc>
        <w:tc>
          <w:tcPr>
            <w:tcW w:w="2477" w:type="dxa"/>
          </w:tcPr>
          <w:p>
            <w:pPr>
              <w:pStyle w:val="41"/>
              <w:spacing w:before="157"/>
              <w:ind w:left="62" w:right="52"/>
              <w:jc w:val="center"/>
              <w:rPr>
                <w:rFonts w:ascii="Times New Roman" w:hAnsi="Times New Roman"/>
                <w:sz w:val="21"/>
              </w:rPr>
            </w:pPr>
            <w:r>
              <w:rPr>
                <w:rFonts w:ascii="Times New Roman" w:hAnsi="Times New Roman"/>
                <w:sz w:val="21"/>
              </w:rPr>
              <w:t>…</w:t>
            </w:r>
          </w:p>
        </w:tc>
        <w:tc>
          <w:tcPr>
            <w:tcW w:w="4681" w:type="dxa"/>
          </w:tcPr>
          <w:p>
            <w:pPr>
              <w:pStyle w:val="41"/>
              <w:spacing w:before="157"/>
              <w:ind w:left="108"/>
              <w:rPr>
                <w:rFonts w:ascii="Times New Roman" w:hAnsi="Times New Roman"/>
                <w:sz w:val="21"/>
              </w:rPr>
            </w:pPr>
            <w:r>
              <w:rPr>
                <w:rFonts w:ascii="Times New Roman" w:hAns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900" w:type="dxa"/>
            <w:vMerge w:val="restart"/>
          </w:tcPr>
          <w:p>
            <w:pPr>
              <w:pStyle w:val="41"/>
              <w:rPr>
                <w:rFonts w:ascii="Microsoft JhengHei"/>
                <w:b/>
              </w:rPr>
            </w:pPr>
          </w:p>
          <w:p>
            <w:pPr>
              <w:pStyle w:val="41"/>
              <w:rPr>
                <w:rFonts w:ascii="Microsoft JhengHei"/>
                <w:b/>
              </w:rPr>
            </w:pPr>
          </w:p>
          <w:p>
            <w:pPr>
              <w:pStyle w:val="41"/>
              <w:rPr>
                <w:rFonts w:ascii="Microsoft JhengHei"/>
                <w:b/>
              </w:rPr>
            </w:pPr>
          </w:p>
          <w:p>
            <w:pPr>
              <w:pStyle w:val="41"/>
              <w:rPr>
                <w:rFonts w:ascii="Microsoft JhengHei"/>
                <w:b/>
                <w:sz w:val="28"/>
              </w:rPr>
            </w:pPr>
          </w:p>
          <w:p>
            <w:pPr>
              <w:pStyle w:val="41"/>
              <w:ind w:left="239"/>
              <w:rPr>
                <w:rFonts w:ascii="Times New Roman"/>
                <w:sz w:val="21"/>
              </w:rPr>
            </w:pPr>
            <w:r>
              <w:rPr>
                <w:rFonts w:ascii="Times New Roman"/>
                <w:sz w:val="21"/>
              </w:rPr>
              <w:t>2.1.2</w:t>
            </w:r>
          </w:p>
        </w:tc>
        <w:tc>
          <w:tcPr>
            <w:tcW w:w="1123" w:type="dxa"/>
            <w:vMerge w:val="restart"/>
          </w:tcPr>
          <w:p>
            <w:pPr>
              <w:pStyle w:val="41"/>
              <w:rPr>
                <w:rFonts w:ascii="Microsoft JhengHei"/>
                <w:b/>
                <w:sz w:val="20"/>
              </w:rPr>
            </w:pPr>
          </w:p>
          <w:p>
            <w:pPr>
              <w:pStyle w:val="41"/>
              <w:rPr>
                <w:rFonts w:ascii="Microsoft JhengHei"/>
                <w:b/>
                <w:sz w:val="20"/>
              </w:rPr>
            </w:pPr>
          </w:p>
          <w:p>
            <w:pPr>
              <w:pStyle w:val="41"/>
              <w:rPr>
                <w:rFonts w:ascii="Microsoft JhengHei"/>
                <w:b/>
                <w:sz w:val="20"/>
              </w:rPr>
            </w:pPr>
          </w:p>
          <w:p>
            <w:pPr>
              <w:pStyle w:val="41"/>
              <w:spacing w:before="4"/>
              <w:rPr>
                <w:rFonts w:ascii="Microsoft JhengHei"/>
                <w:b/>
                <w:sz w:val="21"/>
              </w:rPr>
            </w:pPr>
          </w:p>
          <w:p>
            <w:pPr>
              <w:pStyle w:val="41"/>
              <w:spacing w:line="391" w:lineRule="auto"/>
              <w:ind w:left="350" w:right="127" w:hanging="209"/>
              <w:rPr>
                <w:sz w:val="21"/>
              </w:rPr>
            </w:pPr>
            <w:r>
              <w:rPr>
                <w:rFonts w:hint="eastAsia"/>
                <w:sz w:val="21"/>
              </w:rPr>
              <w:t>资格评审标准</w:t>
            </w:r>
          </w:p>
        </w:tc>
        <w:tc>
          <w:tcPr>
            <w:tcW w:w="2477" w:type="dxa"/>
          </w:tcPr>
          <w:p>
            <w:pPr>
              <w:pStyle w:val="41"/>
              <w:spacing w:before="3" w:line="440" w:lineRule="exact"/>
              <w:ind w:left="1027" w:right="175" w:hanging="841"/>
              <w:jc w:val="center"/>
              <w:rPr>
                <w:sz w:val="21"/>
              </w:rPr>
            </w:pPr>
            <w:r>
              <w:rPr>
                <w:rFonts w:hint="eastAsia"/>
                <w:sz w:val="21"/>
              </w:rPr>
              <w:t>营业执照</w:t>
            </w:r>
          </w:p>
        </w:tc>
        <w:tc>
          <w:tcPr>
            <w:tcW w:w="4681" w:type="dxa"/>
          </w:tcPr>
          <w:p>
            <w:pPr>
              <w:pStyle w:val="41"/>
              <w:spacing w:before="3" w:line="440" w:lineRule="exact"/>
              <w:ind w:left="108" w:right="15"/>
              <w:jc w:val="center"/>
              <w:rPr>
                <w:sz w:val="21"/>
              </w:rPr>
            </w:pPr>
            <w:r>
              <w:rPr>
                <w:rFonts w:hint="eastAsia"/>
                <w:sz w:val="21"/>
              </w:rPr>
              <w:t>具备有效的营业执照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00" w:type="dxa"/>
            <w:vMerge w:val="continue"/>
            <w:tcBorders>
              <w:top w:val="nil"/>
            </w:tcBorders>
          </w:tcPr>
          <w:p>
            <w:pPr>
              <w:rPr>
                <w:sz w:val="2"/>
                <w:szCs w:val="2"/>
              </w:rPr>
            </w:pPr>
          </w:p>
        </w:tc>
        <w:tc>
          <w:tcPr>
            <w:tcW w:w="1123" w:type="dxa"/>
            <w:vMerge w:val="continue"/>
            <w:tcBorders>
              <w:top w:val="nil"/>
            </w:tcBorders>
          </w:tcPr>
          <w:p>
            <w:pPr>
              <w:rPr>
                <w:sz w:val="2"/>
                <w:szCs w:val="2"/>
              </w:rPr>
            </w:pPr>
          </w:p>
        </w:tc>
        <w:tc>
          <w:tcPr>
            <w:tcW w:w="2477" w:type="dxa"/>
          </w:tcPr>
          <w:p>
            <w:pPr>
              <w:pStyle w:val="41"/>
              <w:spacing w:before="140"/>
              <w:ind w:left="63" w:right="50"/>
              <w:jc w:val="center"/>
              <w:rPr>
                <w:sz w:val="21"/>
              </w:rPr>
            </w:pPr>
            <w:r>
              <w:rPr>
                <w:rFonts w:hint="eastAsia"/>
                <w:sz w:val="21"/>
              </w:rPr>
              <w:t>资质要求</w:t>
            </w:r>
          </w:p>
        </w:tc>
        <w:tc>
          <w:tcPr>
            <w:tcW w:w="4681" w:type="dxa"/>
          </w:tcPr>
          <w:p>
            <w:pPr>
              <w:pStyle w:val="41"/>
              <w:spacing w:before="140"/>
              <w:ind w:left="108"/>
              <w:rPr>
                <w:sz w:val="21"/>
              </w:rPr>
            </w:pPr>
            <w:r>
              <w:rPr>
                <w:rFonts w:hint="eastAsia"/>
                <w:sz w:val="21"/>
              </w:rPr>
              <w:t>符合第二章</w:t>
            </w:r>
            <w:r>
              <w:rPr>
                <w:rFonts w:ascii="Times New Roman" w:hAnsi="Times New Roman"/>
                <w:sz w:val="21"/>
              </w:rPr>
              <w:t>“</w:t>
            </w:r>
            <w:r>
              <w:rPr>
                <w:rFonts w:hint="eastAsia"/>
                <w:sz w:val="21"/>
              </w:rPr>
              <w:t>投标人须知</w:t>
            </w:r>
            <w:r>
              <w:rPr>
                <w:rFonts w:ascii="Times New Roman" w:hAnsi="Times New Roman"/>
                <w:sz w:val="21"/>
              </w:rPr>
              <w:t>”</w:t>
            </w:r>
            <w:r>
              <w:rPr>
                <w:rFonts w:hint="eastAsia"/>
                <w:sz w:val="21"/>
              </w:rPr>
              <w:t>第</w:t>
            </w:r>
            <w:r>
              <w:rPr>
                <w:sz w:val="21"/>
              </w:rPr>
              <w:t xml:space="preserve"> </w:t>
            </w:r>
            <w:r>
              <w:rPr>
                <w:rFonts w:ascii="Times New Roman" w:hAnsi="Times New Roman"/>
                <w:sz w:val="21"/>
              </w:rPr>
              <w:t xml:space="preserve">1.4.1 </w:t>
            </w:r>
            <w:r>
              <w:rPr>
                <w:rFonts w:hint="eastAsia"/>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00" w:type="dxa"/>
            <w:vMerge w:val="continue"/>
            <w:tcBorders>
              <w:top w:val="nil"/>
            </w:tcBorders>
          </w:tcPr>
          <w:p>
            <w:pPr>
              <w:rPr>
                <w:sz w:val="2"/>
                <w:szCs w:val="2"/>
              </w:rPr>
            </w:pPr>
          </w:p>
        </w:tc>
        <w:tc>
          <w:tcPr>
            <w:tcW w:w="1123" w:type="dxa"/>
            <w:vMerge w:val="continue"/>
            <w:tcBorders>
              <w:top w:val="nil"/>
            </w:tcBorders>
          </w:tcPr>
          <w:p>
            <w:pPr>
              <w:rPr>
                <w:sz w:val="2"/>
                <w:szCs w:val="2"/>
              </w:rPr>
            </w:pPr>
          </w:p>
        </w:tc>
        <w:tc>
          <w:tcPr>
            <w:tcW w:w="2477" w:type="dxa"/>
          </w:tcPr>
          <w:p>
            <w:pPr>
              <w:pStyle w:val="41"/>
              <w:spacing w:before="142"/>
              <w:ind w:left="63" w:right="50"/>
              <w:jc w:val="center"/>
              <w:rPr>
                <w:sz w:val="21"/>
              </w:rPr>
            </w:pPr>
            <w:r>
              <w:rPr>
                <w:rFonts w:hint="eastAsia"/>
                <w:sz w:val="21"/>
              </w:rPr>
              <w:t>财务要求</w:t>
            </w:r>
          </w:p>
        </w:tc>
        <w:tc>
          <w:tcPr>
            <w:tcW w:w="4681" w:type="dxa"/>
          </w:tcPr>
          <w:p>
            <w:pPr>
              <w:pStyle w:val="41"/>
              <w:spacing w:before="142"/>
              <w:ind w:left="108"/>
              <w:rPr>
                <w:sz w:val="21"/>
              </w:rPr>
            </w:pPr>
            <w:r>
              <w:rPr>
                <w:rFonts w:hint="eastAsia"/>
                <w:sz w:val="21"/>
              </w:rPr>
              <w:t>符合第二章</w:t>
            </w:r>
            <w:r>
              <w:rPr>
                <w:rFonts w:ascii="Times New Roman" w:hAnsi="Times New Roman"/>
                <w:sz w:val="21"/>
              </w:rPr>
              <w:t>“</w:t>
            </w:r>
            <w:r>
              <w:rPr>
                <w:rFonts w:hint="eastAsia"/>
                <w:sz w:val="21"/>
              </w:rPr>
              <w:t>投标人须知</w:t>
            </w:r>
            <w:r>
              <w:rPr>
                <w:rFonts w:ascii="Times New Roman" w:hAnsi="Times New Roman"/>
                <w:sz w:val="21"/>
              </w:rPr>
              <w:t>”</w:t>
            </w:r>
            <w:r>
              <w:rPr>
                <w:rFonts w:hint="eastAsia"/>
                <w:sz w:val="21"/>
              </w:rPr>
              <w:t>第</w:t>
            </w:r>
            <w:r>
              <w:rPr>
                <w:sz w:val="21"/>
              </w:rPr>
              <w:t xml:space="preserve"> </w:t>
            </w:r>
            <w:r>
              <w:rPr>
                <w:rFonts w:ascii="Times New Roman" w:hAnsi="Times New Roman"/>
                <w:sz w:val="21"/>
              </w:rPr>
              <w:t xml:space="preserve">1.4.1 </w:t>
            </w:r>
            <w:r>
              <w:rPr>
                <w:rFonts w:hint="eastAsia"/>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00" w:type="dxa"/>
            <w:vMerge w:val="continue"/>
            <w:tcBorders>
              <w:top w:val="nil"/>
            </w:tcBorders>
          </w:tcPr>
          <w:p>
            <w:pPr>
              <w:rPr>
                <w:sz w:val="2"/>
                <w:szCs w:val="2"/>
              </w:rPr>
            </w:pPr>
          </w:p>
        </w:tc>
        <w:tc>
          <w:tcPr>
            <w:tcW w:w="1123" w:type="dxa"/>
            <w:vMerge w:val="continue"/>
            <w:tcBorders>
              <w:top w:val="nil"/>
            </w:tcBorders>
          </w:tcPr>
          <w:p>
            <w:pPr>
              <w:rPr>
                <w:sz w:val="2"/>
                <w:szCs w:val="2"/>
              </w:rPr>
            </w:pPr>
          </w:p>
        </w:tc>
        <w:tc>
          <w:tcPr>
            <w:tcW w:w="2477" w:type="dxa"/>
          </w:tcPr>
          <w:p>
            <w:pPr>
              <w:pStyle w:val="41"/>
              <w:spacing w:before="142"/>
              <w:ind w:left="63" w:right="50"/>
              <w:jc w:val="center"/>
              <w:rPr>
                <w:sz w:val="21"/>
              </w:rPr>
            </w:pPr>
            <w:r>
              <w:rPr>
                <w:rFonts w:hint="eastAsia"/>
                <w:sz w:val="21"/>
              </w:rPr>
              <w:t>业绩要求</w:t>
            </w:r>
          </w:p>
        </w:tc>
        <w:tc>
          <w:tcPr>
            <w:tcW w:w="4681" w:type="dxa"/>
          </w:tcPr>
          <w:p>
            <w:pPr>
              <w:pStyle w:val="41"/>
              <w:spacing w:before="142"/>
              <w:ind w:left="108"/>
              <w:rPr>
                <w:sz w:val="21"/>
              </w:rPr>
            </w:pPr>
            <w:r>
              <w:rPr>
                <w:rFonts w:hint="eastAsia"/>
                <w:sz w:val="21"/>
              </w:rPr>
              <w:t>符合第二章</w:t>
            </w:r>
            <w:r>
              <w:rPr>
                <w:rFonts w:ascii="Times New Roman" w:hAnsi="Times New Roman"/>
                <w:sz w:val="21"/>
              </w:rPr>
              <w:t>“</w:t>
            </w:r>
            <w:r>
              <w:rPr>
                <w:rFonts w:hint="eastAsia"/>
                <w:sz w:val="21"/>
              </w:rPr>
              <w:t>投标人须知</w:t>
            </w:r>
            <w:r>
              <w:rPr>
                <w:rFonts w:ascii="Times New Roman" w:hAnsi="Times New Roman"/>
                <w:sz w:val="21"/>
              </w:rPr>
              <w:t>”</w:t>
            </w:r>
            <w:r>
              <w:rPr>
                <w:rFonts w:hint="eastAsia"/>
                <w:sz w:val="21"/>
              </w:rPr>
              <w:t>第</w:t>
            </w:r>
            <w:r>
              <w:rPr>
                <w:sz w:val="21"/>
              </w:rPr>
              <w:t xml:space="preserve"> </w:t>
            </w:r>
            <w:r>
              <w:rPr>
                <w:rFonts w:ascii="Times New Roman" w:hAnsi="Times New Roman"/>
                <w:sz w:val="21"/>
              </w:rPr>
              <w:t xml:space="preserve">1.4.1 </w:t>
            </w:r>
            <w:r>
              <w:rPr>
                <w:rFonts w:hint="eastAsia"/>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00" w:type="dxa"/>
            <w:vMerge w:val="continue"/>
            <w:tcBorders>
              <w:top w:val="nil"/>
            </w:tcBorders>
          </w:tcPr>
          <w:p>
            <w:pPr>
              <w:rPr>
                <w:sz w:val="2"/>
                <w:szCs w:val="2"/>
              </w:rPr>
            </w:pPr>
          </w:p>
        </w:tc>
        <w:tc>
          <w:tcPr>
            <w:tcW w:w="1123" w:type="dxa"/>
            <w:vMerge w:val="continue"/>
            <w:tcBorders>
              <w:top w:val="nil"/>
            </w:tcBorders>
          </w:tcPr>
          <w:p>
            <w:pPr>
              <w:rPr>
                <w:sz w:val="2"/>
                <w:szCs w:val="2"/>
              </w:rPr>
            </w:pPr>
          </w:p>
        </w:tc>
        <w:tc>
          <w:tcPr>
            <w:tcW w:w="2477" w:type="dxa"/>
          </w:tcPr>
          <w:p>
            <w:pPr>
              <w:pStyle w:val="41"/>
              <w:spacing w:before="142"/>
              <w:ind w:left="63" w:right="50"/>
              <w:jc w:val="center"/>
              <w:rPr>
                <w:sz w:val="21"/>
              </w:rPr>
            </w:pPr>
            <w:r>
              <w:rPr>
                <w:rFonts w:hint="eastAsia"/>
                <w:sz w:val="21"/>
              </w:rPr>
              <w:t>信誉要求</w:t>
            </w:r>
          </w:p>
        </w:tc>
        <w:tc>
          <w:tcPr>
            <w:tcW w:w="4681" w:type="dxa"/>
          </w:tcPr>
          <w:p>
            <w:pPr>
              <w:pStyle w:val="41"/>
              <w:spacing w:before="142"/>
              <w:ind w:left="108"/>
              <w:rPr>
                <w:sz w:val="21"/>
              </w:rPr>
            </w:pPr>
            <w:r>
              <w:rPr>
                <w:rFonts w:hint="eastAsia"/>
                <w:sz w:val="21"/>
              </w:rPr>
              <w:t>符合第二章</w:t>
            </w:r>
            <w:r>
              <w:rPr>
                <w:rFonts w:ascii="Times New Roman" w:hAnsi="Times New Roman"/>
                <w:sz w:val="21"/>
              </w:rPr>
              <w:t>“</w:t>
            </w:r>
            <w:r>
              <w:rPr>
                <w:rFonts w:hint="eastAsia"/>
                <w:sz w:val="21"/>
              </w:rPr>
              <w:t>投标人须知</w:t>
            </w:r>
            <w:r>
              <w:rPr>
                <w:rFonts w:ascii="Times New Roman" w:hAnsi="Times New Roman"/>
                <w:sz w:val="21"/>
              </w:rPr>
              <w:t>”</w:t>
            </w:r>
            <w:r>
              <w:rPr>
                <w:rFonts w:hint="eastAsia"/>
                <w:sz w:val="21"/>
              </w:rPr>
              <w:t>第</w:t>
            </w:r>
            <w:r>
              <w:rPr>
                <w:sz w:val="21"/>
              </w:rPr>
              <w:t xml:space="preserve"> </w:t>
            </w:r>
            <w:r>
              <w:rPr>
                <w:rFonts w:ascii="Times New Roman" w:hAnsi="Times New Roman"/>
                <w:sz w:val="21"/>
              </w:rPr>
              <w:t xml:space="preserve">1.4.1 </w:t>
            </w:r>
            <w:r>
              <w:rPr>
                <w:rFonts w:hint="eastAsia"/>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00" w:type="dxa"/>
            <w:vMerge w:val="continue"/>
            <w:tcBorders>
              <w:top w:val="nil"/>
            </w:tcBorders>
          </w:tcPr>
          <w:p>
            <w:pPr>
              <w:rPr>
                <w:sz w:val="2"/>
                <w:szCs w:val="2"/>
              </w:rPr>
            </w:pPr>
          </w:p>
        </w:tc>
        <w:tc>
          <w:tcPr>
            <w:tcW w:w="1123" w:type="dxa"/>
            <w:vMerge w:val="continue"/>
            <w:tcBorders>
              <w:top w:val="nil"/>
            </w:tcBorders>
          </w:tcPr>
          <w:p>
            <w:pPr>
              <w:rPr>
                <w:sz w:val="2"/>
                <w:szCs w:val="2"/>
              </w:rPr>
            </w:pPr>
          </w:p>
        </w:tc>
        <w:tc>
          <w:tcPr>
            <w:tcW w:w="2477" w:type="dxa"/>
          </w:tcPr>
          <w:p>
            <w:pPr>
              <w:pStyle w:val="41"/>
              <w:spacing w:before="143"/>
              <w:ind w:left="63" w:right="50"/>
              <w:jc w:val="center"/>
              <w:rPr>
                <w:sz w:val="21"/>
              </w:rPr>
            </w:pPr>
            <w:r>
              <w:rPr>
                <w:rFonts w:hint="eastAsia"/>
                <w:sz w:val="21"/>
              </w:rPr>
              <w:t>项目负责人</w:t>
            </w:r>
          </w:p>
        </w:tc>
        <w:tc>
          <w:tcPr>
            <w:tcW w:w="4681" w:type="dxa"/>
          </w:tcPr>
          <w:p>
            <w:pPr>
              <w:pStyle w:val="41"/>
              <w:spacing w:before="143"/>
              <w:ind w:left="108"/>
              <w:rPr>
                <w:sz w:val="21"/>
              </w:rPr>
            </w:pPr>
            <w:r>
              <w:rPr>
                <w:rFonts w:hint="eastAsia"/>
                <w:sz w:val="21"/>
              </w:rPr>
              <w:t>符合第二章</w:t>
            </w:r>
            <w:r>
              <w:rPr>
                <w:rFonts w:ascii="Times New Roman" w:hAnsi="Times New Roman"/>
                <w:sz w:val="21"/>
              </w:rPr>
              <w:t>“</w:t>
            </w:r>
            <w:r>
              <w:rPr>
                <w:rFonts w:hint="eastAsia"/>
                <w:sz w:val="21"/>
              </w:rPr>
              <w:t>投标人须知</w:t>
            </w:r>
            <w:r>
              <w:rPr>
                <w:rFonts w:ascii="Times New Roman" w:hAnsi="Times New Roman"/>
                <w:sz w:val="21"/>
              </w:rPr>
              <w:t>”</w:t>
            </w:r>
            <w:r>
              <w:rPr>
                <w:rFonts w:hint="eastAsia"/>
                <w:sz w:val="21"/>
              </w:rPr>
              <w:t>第</w:t>
            </w:r>
            <w:r>
              <w:rPr>
                <w:sz w:val="21"/>
              </w:rPr>
              <w:t xml:space="preserve"> </w:t>
            </w:r>
            <w:r>
              <w:rPr>
                <w:rFonts w:ascii="Times New Roman" w:hAnsi="Times New Roman"/>
                <w:sz w:val="21"/>
              </w:rPr>
              <w:t xml:space="preserve">1.4.1 </w:t>
            </w:r>
            <w:r>
              <w:rPr>
                <w:rFonts w:hint="eastAsia"/>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00" w:type="dxa"/>
            <w:vMerge w:val="continue"/>
            <w:tcBorders>
              <w:top w:val="nil"/>
            </w:tcBorders>
          </w:tcPr>
          <w:p>
            <w:pPr>
              <w:rPr>
                <w:sz w:val="2"/>
                <w:szCs w:val="2"/>
              </w:rPr>
            </w:pPr>
          </w:p>
        </w:tc>
        <w:tc>
          <w:tcPr>
            <w:tcW w:w="1123" w:type="dxa"/>
            <w:vMerge w:val="continue"/>
            <w:tcBorders>
              <w:top w:val="nil"/>
            </w:tcBorders>
          </w:tcPr>
          <w:p>
            <w:pPr>
              <w:rPr>
                <w:sz w:val="2"/>
                <w:szCs w:val="2"/>
              </w:rPr>
            </w:pPr>
          </w:p>
        </w:tc>
        <w:tc>
          <w:tcPr>
            <w:tcW w:w="2477" w:type="dxa"/>
          </w:tcPr>
          <w:p>
            <w:pPr>
              <w:pStyle w:val="41"/>
              <w:spacing w:before="142"/>
              <w:ind w:left="62" w:right="52"/>
              <w:jc w:val="center"/>
              <w:rPr>
                <w:sz w:val="21"/>
              </w:rPr>
            </w:pPr>
            <w:r>
              <w:rPr>
                <w:rFonts w:hint="eastAsia"/>
                <w:sz w:val="21"/>
              </w:rPr>
              <w:t>其他主要人员</w:t>
            </w:r>
          </w:p>
        </w:tc>
        <w:tc>
          <w:tcPr>
            <w:tcW w:w="4681" w:type="dxa"/>
          </w:tcPr>
          <w:p>
            <w:pPr>
              <w:pStyle w:val="41"/>
              <w:spacing w:before="142"/>
              <w:ind w:left="108"/>
              <w:rPr>
                <w:sz w:val="21"/>
              </w:rPr>
            </w:pPr>
            <w:r>
              <w:rPr>
                <w:rFonts w:hint="eastAsia"/>
                <w:sz w:val="21"/>
              </w:rPr>
              <w:t>符合第二章</w:t>
            </w:r>
            <w:r>
              <w:rPr>
                <w:rFonts w:ascii="Times New Roman" w:hAnsi="Times New Roman"/>
                <w:sz w:val="21"/>
              </w:rPr>
              <w:t>“</w:t>
            </w:r>
            <w:r>
              <w:rPr>
                <w:rFonts w:hint="eastAsia"/>
                <w:sz w:val="21"/>
              </w:rPr>
              <w:t>投标人须知</w:t>
            </w:r>
            <w:r>
              <w:rPr>
                <w:rFonts w:ascii="Times New Roman" w:hAnsi="Times New Roman"/>
                <w:sz w:val="21"/>
              </w:rPr>
              <w:t>”</w:t>
            </w:r>
            <w:r>
              <w:rPr>
                <w:rFonts w:hint="eastAsia"/>
                <w:sz w:val="21"/>
              </w:rPr>
              <w:t>第</w:t>
            </w:r>
            <w:r>
              <w:rPr>
                <w:sz w:val="21"/>
              </w:rPr>
              <w:t xml:space="preserve"> </w:t>
            </w:r>
            <w:r>
              <w:rPr>
                <w:rFonts w:ascii="Times New Roman" w:hAnsi="Times New Roman"/>
                <w:sz w:val="21"/>
              </w:rPr>
              <w:t xml:space="preserve">1.4.1 </w:t>
            </w:r>
            <w:r>
              <w:rPr>
                <w:rFonts w:hint="eastAsia"/>
                <w:sz w:val="21"/>
              </w:rPr>
              <w:t>项规定</w:t>
            </w:r>
          </w:p>
        </w:tc>
      </w:tr>
    </w:tbl>
    <w:p>
      <w:pPr>
        <w:rPr>
          <w:sz w:val="21"/>
        </w:rPr>
        <w:sectPr>
          <w:pgSz w:w="12240" w:h="15840"/>
          <w:pgMar w:top="1361" w:right="1361" w:bottom="1361" w:left="1361" w:header="0" w:footer="841" w:gutter="0"/>
          <w:cols w:space="720" w:num="1"/>
        </w:sectPr>
      </w:pPr>
    </w:p>
    <w:tbl>
      <w:tblPr>
        <w:tblStyle w:val="24"/>
        <w:tblW w:w="0" w:type="auto"/>
        <w:tblInd w:w="2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123"/>
        <w:gridCol w:w="2477"/>
        <w:gridCol w:w="4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00" w:type="dxa"/>
            <w:vMerge w:val="restart"/>
          </w:tcPr>
          <w:p>
            <w:pPr>
              <w:pStyle w:val="41"/>
              <w:rPr>
                <w:rFonts w:ascii="Times New Roman"/>
                <w:sz w:val="20"/>
              </w:rPr>
            </w:pPr>
          </w:p>
        </w:tc>
        <w:tc>
          <w:tcPr>
            <w:tcW w:w="1123" w:type="dxa"/>
            <w:vMerge w:val="restart"/>
          </w:tcPr>
          <w:p>
            <w:pPr>
              <w:pStyle w:val="41"/>
              <w:rPr>
                <w:rFonts w:ascii="Times New Roman"/>
                <w:sz w:val="20"/>
              </w:rPr>
            </w:pPr>
          </w:p>
        </w:tc>
        <w:tc>
          <w:tcPr>
            <w:tcW w:w="2477" w:type="dxa"/>
          </w:tcPr>
          <w:p>
            <w:pPr>
              <w:pStyle w:val="41"/>
              <w:spacing w:before="142"/>
              <w:ind w:left="63" w:right="50"/>
              <w:jc w:val="center"/>
              <w:rPr>
                <w:sz w:val="21"/>
              </w:rPr>
            </w:pPr>
            <w:r>
              <w:rPr>
                <w:rFonts w:hint="eastAsia"/>
                <w:sz w:val="21"/>
              </w:rPr>
              <w:t>勘察设备</w:t>
            </w:r>
          </w:p>
        </w:tc>
        <w:tc>
          <w:tcPr>
            <w:tcW w:w="4681" w:type="dxa"/>
          </w:tcPr>
          <w:p>
            <w:pPr>
              <w:pStyle w:val="41"/>
              <w:spacing w:before="142"/>
              <w:ind w:left="108"/>
              <w:rPr>
                <w:sz w:val="21"/>
              </w:rPr>
            </w:pPr>
            <w:r>
              <w:rPr>
                <w:rFonts w:hint="eastAsia"/>
                <w:sz w:val="21"/>
              </w:rPr>
              <w:t>符合第二章</w:t>
            </w:r>
            <w:r>
              <w:rPr>
                <w:rFonts w:ascii="Times New Roman" w:hAnsi="Times New Roman"/>
                <w:sz w:val="21"/>
              </w:rPr>
              <w:t>“</w:t>
            </w:r>
            <w:r>
              <w:rPr>
                <w:rFonts w:hint="eastAsia"/>
                <w:sz w:val="21"/>
              </w:rPr>
              <w:t>投标人须知</w:t>
            </w:r>
            <w:r>
              <w:rPr>
                <w:rFonts w:ascii="Times New Roman" w:hAnsi="Times New Roman"/>
                <w:sz w:val="21"/>
              </w:rPr>
              <w:t>”</w:t>
            </w:r>
            <w:r>
              <w:rPr>
                <w:rFonts w:hint="eastAsia"/>
                <w:sz w:val="21"/>
              </w:rPr>
              <w:t>第</w:t>
            </w:r>
            <w:r>
              <w:rPr>
                <w:sz w:val="21"/>
              </w:rPr>
              <w:t xml:space="preserve"> </w:t>
            </w:r>
            <w:r>
              <w:rPr>
                <w:rFonts w:ascii="Times New Roman" w:hAnsi="Times New Roman"/>
                <w:sz w:val="21"/>
              </w:rPr>
              <w:t xml:space="preserve">1.4.1 </w:t>
            </w:r>
            <w:r>
              <w:rPr>
                <w:rFonts w:hint="eastAsia"/>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00" w:type="dxa"/>
            <w:vMerge w:val="continue"/>
            <w:tcBorders>
              <w:top w:val="nil"/>
            </w:tcBorders>
          </w:tcPr>
          <w:p>
            <w:pPr>
              <w:rPr>
                <w:sz w:val="2"/>
                <w:szCs w:val="2"/>
              </w:rPr>
            </w:pPr>
          </w:p>
        </w:tc>
        <w:tc>
          <w:tcPr>
            <w:tcW w:w="1123" w:type="dxa"/>
            <w:vMerge w:val="continue"/>
            <w:tcBorders>
              <w:top w:val="nil"/>
            </w:tcBorders>
          </w:tcPr>
          <w:p>
            <w:pPr>
              <w:rPr>
                <w:sz w:val="2"/>
                <w:szCs w:val="2"/>
              </w:rPr>
            </w:pPr>
          </w:p>
        </w:tc>
        <w:tc>
          <w:tcPr>
            <w:tcW w:w="2477" w:type="dxa"/>
          </w:tcPr>
          <w:p>
            <w:pPr>
              <w:pStyle w:val="41"/>
              <w:spacing w:before="142"/>
              <w:ind w:left="63" w:right="50"/>
              <w:jc w:val="center"/>
              <w:rPr>
                <w:sz w:val="21"/>
              </w:rPr>
            </w:pPr>
            <w:r>
              <w:rPr>
                <w:rFonts w:hint="eastAsia"/>
                <w:sz w:val="21"/>
              </w:rPr>
              <w:t>其他要求</w:t>
            </w:r>
          </w:p>
        </w:tc>
        <w:tc>
          <w:tcPr>
            <w:tcW w:w="4681" w:type="dxa"/>
          </w:tcPr>
          <w:p>
            <w:pPr>
              <w:pStyle w:val="41"/>
              <w:spacing w:before="142"/>
              <w:ind w:left="108"/>
              <w:rPr>
                <w:sz w:val="21"/>
              </w:rPr>
            </w:pPr>
            <w:r>
              <w:rPr>
                <w:rFonts w:hint="eastAsia"/>
                <w:sz w:val="21"/>
              </w:rPr>
              <w:t>符合第二章</w:t>
            </w:r>
            <w:r>
              <w:rPr>
                <w:rFonts w:ascii="Times New Roman" w:hAnsi="Times New Roman"/>
                <w:sz w:val="21"/>
              </w:rPr>
              <w:t>“</w:t>
            </w:r>
            <w:r>
              <w:rPr>
                <w:rFonts w:hint="eastAsia"/>
                <w:sz w:val="21"/>
              </w:rPr>
              <w:t>投标人须知</w:t>
            </w:r>
            <w:r>
              <w:rPr>
                <w:rFonts w:ascii="Times New Roman" w:hAnsi="Times New Roman"/>
                <w:sz w:val="21"/>
              </w:rPr>
              <w:t>”</w:t>
            </w:r>
            <w:r>
              <w:rPr>
                <w:rFonts w:hint="eastAsia"/>
                <w:sz w:val="21"/>
              </w:rPr>
              <w:t>第</w:t>
            </w:r>
            <w:r>
              <w:rPr>
                <w:sz w:val="21"/>
              </w:rPr>
              <w:t xml:space="preserve"> </w:t>
            </w:r>
            <w:r>
              <w:rPr>
                <w:rFonts w:ascii="Times New Roman" w:hAnsi="Times New Roman"/>
                <w:sz w:val="21"/>
              </w:rPr>
              <w:t xml:space="preserve">1.4.1 </w:t>
            </w:r>
            <w:r>
              <w:rPr>
                <w:rFonts w:hint="eastAsia"/>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00" w:type="dxa"/>
            <w:vMerge w:val="continue"/>
            <w:tcBorders>
              <w:top w:val="nil"/>
            </w:tcBorders>
          </w:tcPr>
          <w:p>
            <w:pPr>
              <w:rPr>
                <w:sz w:val="2"/>
                <w:szCs w:val="2"/>
              </w:rPr>
            </w:pPr>
          </w:p>
        </w:tc>
        <w:tc>
          <w:tcPr>
            <w:tcW w:w="1123" w:type="dxa"/>
            <w:vMerge w:val="continue"/>
            <w:tcBorders>
              <w:top w:val="nil"/>
            </w:tcBorders>
          </w:tcPr>
          <w:p>
            <w:pPr>
              <w:rPr>
                <w:sz w:val="2"/>
                <w:szCs w:val="2"/>
              </w:rPr>
            </w:pPr>
          </w:p>
        </w:tc>
        <w:tc>
          <w:tcPr>
            <w:tcW w:w="2477" w:type="dxa"/>
          </w:tcPr>
          <w:p>
            <w:pPr>
              <w:pStyle w:val="41"/>
              <w:spacing w:before="142"/>
              <w:ind w:left="62" w:right="52"/>
              <w:jc w:val="center"/>
              <w:rPr>
                <w:sz w:val="21"/>
              </w:rPr>
            </w:pPr>
            <w:r>
              <w:rPr>
                <w:rFonts w:hint="eastAsia"/>
                <w:sz w:val="21"/>
              </w:rPr>
              <w:t>联合体投标人</w:t>
            </w:r>
          </w:p>
        </w:tc>
        <w:tc>
          <w:tcPr>
            <w:tcW w:w="4681" w:type="dxa"/>
          </w:tcPr>
          <w:p>
            <w:pPr>
              <w:pStyle w:val="41"/>
              <w:spacing w:before="142"/>
              <w:ind w:left="108"/>
              <w:rPr>
                <w:sz w:val="21"/>
              </w:rPr>
            </w:pPr>
            <w:r>
              <w:rPr>
                <w:rFonts w:hint="eastAsia"/>
                <w:sz w:val="21"/>
              </w:rPr>
              <w:t>符合第二章</w:t>
            </w:r>
            <w:r>
              <w:rPr>
                <w:rFonts w:ascii="Times New Roman" w:hAnsi="Times New Roman"/>
                <w:sz w:val="21"/>
              </w:rPr>
              <w:t>“</w:t>
            </w:r>
            <w:r>
              <w:rPr>
                <w:rFonts w:hint="eastAsia"/>
                <w:sz w:val="21"/>
              </w:rPr>
              <w:t>投标人须知</w:t>
            </w:r>
            <w:r>
              <w:rPr>
                <w:rFonts w:ascii="Times New Roman" w:hAnsi="Times New Roman"/>
                <w:sz w:val="21"/>
              </w:rPr>
              <w:t>”</w:t>
            </w:r>
            <w:r>
              <w:rPr>
                <w:rFonts w:hint="eastAsia"/>
                <w:sz w:val="21"/>
              </w:rPr>
              <w:t>第</w:t>
            </w:r>
            <w:r>
              <w:rPr>
                <w:sz w:val="21"/>
              </w:rPr>
              <w:t xml:space="preserve"> </w:t>
            </w:r>
            <w:r>
              <w:rPr>
                <w:rFonts w:ascii="Times New Roman" w:hAnsi="Times New Roman"/>
                <w:sz w:val="21"/>
              </w:rPr>
              <w:t xml:space="preserve">1.4.2 </w:t>
            </w:r>
            <w:r>
              <w:rPr>
                <w:rFonts w:hint="eastAsia"/>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900" w:type="dxa"/>
            <w:vMerge w:val="continue"/>
            <w:tcBorders>
              <w:top w:val="nil"/>
            </w:tcBorders>
          </w:tcPr>
          <w:p>
            <w:pPr>
              <w:rPr>
                <w:sz w:val="2"/>
                <w:szCs w:val="2"/>
              </w:rPr>
            </w:pPr>
          </w:p>
        </w:tc>
        <w:tc>
          <w:tcPr>
            <w:tcW w:w="1123" w:type="dxa"/>
            <w:vMerge w:val="continue"/>
            <w:tcBorders>
              <w:top w:val="nil"/>
            </w:tcBorders>
          </w:tcPr>
          <w:p>
            <w:pPr>
              <w:rPr>
                <w:sz w:val="2"/>
                <w:szCs w:val="2"/>
              </w:rPr>
            </w:pPr>
          </w:p>
        </w:tc>
        <w:tc>
          <w:tcPr>
            <w:tcW w:w="2477" w:type="dxa"/>
          </w:tcPr>
          <w:p>
            <w:pPr>
              <w:pStyle w:val="41"/>
              <w:spacing w:before="11"/>
              <w:rPr>
                <w:rFonts w:ascii="Microsoft JhengHei"/>
                <w:b/>
                <w:sz w:val="19"/>
              </w:rPr>
            </w:pPr>
          </w:p>
          <w:p>
            <w:pPr>
              <w:pStyle w:val="41"/>
              <w:ind w:left="61" w:right="52"/>
              <w:jc w:val="center"/>
              <w:rPr>
                <w:sz w:val="21"/>
              </w:rPr>
            </w:pPr>
            <w:r>
              <w:rPr>
                <w:rFonts w:hint="eastAsia"/>
                <w:sz w:val="21"/>
              </w:rPr>
              <w:t>不存在禁止投标的情形</w:t>
            </w:r>
          </w:p>
        </w:tc>
        <w:tc>
          <w:tcPr>
            <w:tcW w:w="4681" w:type="dxa"/>
          </w:tcPr>
          <w:p>
            <w:pPr>
              <w:pStyle w:val="41"/>
              <w:spacing w:line="440" w:lineRule="exact"/>
              <w:ind w:left="108" w:right="15"/>
              <w:rPr>
                <w:sz w:val="21"/>
              </w:rPr>
            </w:pPr>
            <w:r>
              <w:rPr>
                <w:rFonts w:hint="eastAsia"/>
                <w:sz w:val="21"/>
              </w:rPr>
              <w:t>不存在第二章</w:t>
            </w:r>
            <w:r>
              <w:rPr>
                <w:rFonts w:ascii="Times New Roman" w:hAnsi="Times New Roman"/>
                <w:sz w:val="21"/>
              </w:rPr>
              <w:t>“</w:t>
            </w:r>
            <w:r>
              <w:rPr>
                <w:rFonts w:hint="eastAsia"/>
                <w:sz w:val="21"/>
              </w:rPr>
              <w:t>投标人须知</w:t>
            </w:r>
            <w:r>
              <w:rPr>
                <w:rFonts w:ascii="Times New Roman" w:hAnsi="Times New Roman"/>
                <w:sz w:val="21"/>
              </w:rPr>
              <w:t>”</w:t>
            </w:r>
            <w:r>
              <w:rPr>
                <w:rFonts w:hint="eastAsia"/>
                <w:sz w:val="21"/>
              </w:rPr>
              <w:t>第</w:t>
            </w:r>
            <w:r>
              <w:rPr>
                <w:sz w:val="21"/>
              </w:rPr>
              <w:t xml:space="preserve"> </w:t>
            </w:r>
            <w:r>
              <w:rPr>
                <w:rFonts w:ascii="Times New Roman" w:hAnsi="Times New Roman"/>
                <w:sz w:val="21"/>
              </w:rPr>
              <w:t xml:space="preserve">1.4.3 </w:t>
            </w:r>
            <w:r>
              <w:rPr>
                <w:rFonts w:hint="eastAsia"/>
                <w:sz w:val="21"/>
              </w:rPr>
              <w:t>项规定的任何一种情形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900" w:type="dxa"/>
            <w:vMerge w:val="continue"/>
            <w:tcBorders>
              <w:top w:val="nil"/>
            </w:tcBorders>
          </w:tcPr>
          <w:p>
            <w:pPr>
              <w:rPr>
                <w:sz w:val="2"/>
                <w:szCs w:val="2"/>
              </w:rPr>
            </w:pPr>
          </w:p>
        </w:tc>
        <w:tc>
          <w:tcPr>
            <w:tcW w:w="1123" w:type="dxa"/>
            <w:vMerge w:val="continue"/>
            <w:tcBorders>
              <w:top w:val="nil"/>
            </w:tcBorders>
          </w:tcPr>
          <w:p>
            <w:pPr>
              <w:rPr>
                <w:sz w:val="2"/>
                <w:szCs w:val="2"/>
              </w:rPr>
            </w:pPr>
          </w:p>
        </w:tc>
        <w:tc>
          <w:tcPr>
            <w:tcW w:w="2477" w:type="dxa"/>
          </w:tcPr>
          <w:p>
            <w:pPr>
              <w:pStyle w:val="41"/>
              <w:spacing w:before="157"/>
              <w:ind w:left="62" w:right="52"/>
              <w:jc w:val="center"/>
              <w:rPr>
                <w:rFonts w:ascii="Times New Roman" w:hAnsi="Times New Roman"/>
                <w:sz w:val="21"/>
              </w:rPr>
            </w:pPr>
            <w:r>
              <w:rPr>
                <w:rFonts w:ascii="Times New Roman" w:hAnsi="Times New Roman"/>
                <w:sz w:val="21"/>
              </w:rPr>
              <w:t>……</w:t>
            </w:r>
          </w:p>
        </w:tc>
        <w:tc>
          <w:tcPr>
            <w:tcW w:w="4681" w:type="dxa"/>
          </w:tcPr>
          <w:p>
            <w:pPr>
              <w:pStyle w:val="41"/>
              <w:spacing w:before="157"/>
              <w:ind w:left="1900" w:right="1890"/>
              <w:jc w:val="center"/>
              <w:rPr>
                <w:rFonts w:ascii="Times New Roman" w:hAnsi="Times New Roman"/>
                <w:sz w:val="21"/>
              </w:rPr>
            </w:pPr>
            <w:r>
              <w:rPr>
                <w:rFonts w:ascii="Times New Roman" w:hAns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900" w:type="dxa"/>
            <w:vMerge w:val="restart"/>
          </w:tcPr>
          <w:p>
            <w:pPr>
              <w:pStyle w:val="41"/>
              <w:rPr>
                <w:rFonts w:ascii="Microsoft JhengHei"/>
                <w:b/>
              </w:rPr>
            </w:pPr>
          </w:p>
          <w:p>
            <w:pPr>
              <w:pStyle w:val="41"/>
              <w:rPr>
                <w:rFonts w:ascii="Microsoft JhengHei"/>
                <w:b/>
              </w:rPr>
            </w:pPr>
          </w:p>
          <w:p>
            <w:pPr>
              <w:pStyle w:val="41"/>
              <w:rPr>
                <w:rFonts w:ascii="Microsoft JhengHei"/>
                <w:b/>
              </w:rPr>
            </w:pPr>
          </w:p>
          <w:p>
            <w:pPr>
              <w:pStyle w:val="41"/>
              <w:rPr>
                <w:rFonts w:ascii="Microsoft JhengHei"/>
                <w:b/>
              </w:rPr>
            </w:pPr>
          </w:p>
          <w:p>
            <w:pPr>
              <w:pStyle w:val="41"/>
              <w:spacing w:before="8"/>
              <w:rPr>
                <w:rFonts w:ascii="Microsoft JhengHei"/>
                <w:b/>
                <w:sz w:val="30"/>
              </w:rPr>
            </w:pPr>
          </w:p>
          <w:p>
            <w:pPr>
              <w:pStyle w:val="41"/>
              <w:ind w:left="239"/>
              <w:rPr>
                <w:rFonts w:ascii="Times New Roman"/>
                <w:sz w:val="21"/>
              </w:rPr>
            </w:pPr>
            <w:r>
              <w:rPr>
                <w:rFonts w:ascii="Times New Roman"/>
                <w:sz w:val="21"/>
              </w:rPr>
              <w:t>2.1.3</w:t>
            </w:r>
          </w:p>
        </w:tc>
        <w:tc>
          <w:tcPr>
            <w:tcW w:w="1123" w:type="dxa"/>
            <w:vMerge w:val="restart"/>
          </w:tcPr>
          <w:p>
            <w:pPr>
              <w:pStyle w:val="41"/>
              <w:rPr>
                <w:rFonts w:ascii="Microsoft JhengHei"/>
                <w:b/>
                <w:sz w:val="20"/>
              </w:rPr>
            </w:pPr>
          </w:p>
          <w:p>
            <w:pPr>
              <w:pStyle w:val="41"/>
              <w:rPr>
                <w:rFonts w:ascii="Microsoft JhengHei"/>
                <w:b/>
                <w:sz w:val="20"/>
              </w:rPr>
            </w:pPr>
          </w:p>
          <w:p>
            <w:pPr>
              <w:pStyle w:val="41"/>
              <w:rPr>
                <w:rFonts w:ascii="Microsoft JhengHei"/>
                <w:b/>
                <w:sz w:val="20"/>
              </w:rPr>
            </w:pPr>
          </w:p>
          <w:p>
            <w:pPr>
              <w:pStyle w:val="41"/>
              <w:rPr>
                <w:rFonts w:ascii="Microsoft JhengHei"/>
                <w:b/>
                <w:sz w:val="20"/>
              </w:rPr>
            </w:pPr>
          </w:p>
          <w:p>
            <w:pPr>
              <w:pStyle w:val="41"/>
              <w:spacing w:before="12"/>
              <w:rPr>
                <w:rFonts w:ascii="Microsoft JhengHei"/>
                <w:b/>
                <w:sz w:val="25"/>
              </w:rPr>
            </w:pPr>
          </w:p>
          <w:p>
            <w:pPr>
              <w:pStyle w:val="41"/>
              <w:spacing w:line="391" w:lineRule="auto"/>
              <w:ind w:left="244" w:right="127" w:hanging="104"/>
              <w:rPr>
                <w:sz w:val="21"/>
              </w:rPr>
            </w:pPr>
            <w:r>
              <w:rPr>
                <w:rFonts w:hint="eastAsia"/>
                <w:sz w:val="21"/>
              </w:rPr>
              <w:t>响应性评审标准</w:t>
            </w:r>
          </w:p>
        </w:tc>
        <w:tc>
          <w:tcPr>
            <w:tcW w:w="2477" w:type="dxa"/>
          </w:tcPr>
          <w:p>
            <w:pPr>
              <w:pStyle w:val="41"/>
              <w:spacing w:before="143"/>
              <w:ind w:left="63" w:right="50"/>
              <w:jc w:val="center"/>
              <w:rPr>
                <w:sz w:val="21"/>
              </w:rPr>
            </w:pPr>
            <w:r>
              <w:rPr>
                <w:rFonts w:hint="eastAsia"/>
                <w:sz w:val="21"/>
              </w:rPr>
              <w:t>投标报价</w:t>
            </w:r>
          </w:p>
        </w:tc>
        <w:tc>
          <w:tcPr>
            <w:tcW w:w="4681" w:type="dxa"/>
          </w:tcPr>
          <w:p>
            <w:pPr>
              <w:pStyle w:val="41"/>
              <w:spacing w:before="143"/>
              <w:ind w:left="108"/>
              <w:rPr>
                <w:sz w:val="21"/>
              </w:rPr>
            </w:pPr>
            <w:r>
              <w:rPr>
                <w:rFonts w:hint="eastAsia"/>
                <w:sz w:val="21"/>
              </w:rPr>
              <w:t>符合第二章</w:t>
            </w:r>
            <w:r>
              <w:rPr>
                <w:rFonts w:ascii="Times New Roman" w:hAnsi="Times New Roman"/>
                <w:sz w:val="21"/>
              </w:rPr>
              <w:t>“</w:t>
            </w:r>
            <w:r>
              <w:rPr>
                <w:rFonts w:hint="eastAsia"/>
                <w:sz w:val="21"/>
              </w:rPr>
              <w:t>投标人须知</w:t>
            </w:r>
            <w:r>
              <w:rPr>
                <w:rFonts w:ascii="Times New Roman" w:hAnsi="Times New Roman"/>
                <w:sz w:val="21"/>
              </w:rPr>
              <w:t>”</w:t>
            </w:r>
            <w:r>
              <w:rPr>
                <w:rFonts w:hint="eastAsia"/>
                <w:sz w:val="21"/>
              </w:rPr>
              <w:t>第</w:t>
            </w:r>
            <w:r>
              <w:rPr>
                <w:sz w:val="21"/>
              </w:rPr>
              <w:t xml:space="preserve"> </w:t>
            </w:r>
            <w:r>
              <w:rPr>
                <w:rFonts w:ascii="Times New Roman" w:hAnsi="Times New Roman"/>
                <w:sz w:val="21"/>
              </w:rPr>
              <w:t xml:space="preserve">3.2 </w:t>
            </w:r>
            <w:r>
              <w:rPr>
                <w:rFonts w:hint="eastAsia"/>
                <w:sz w:val="21"/>
              </w:rPr>
              <w:t>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00" w:type="dxa"/>
            <w:vMerge w:val="continue"/>
            <w:tcBorders>
              <w:top w:val="nil"/>
            </w:tcBorders>
          </w:tcPr>
          <w:p>
            <w:pPr>
              <w:rPr>
                <w:sz w:val="2"/>
                <w:szCs w:val="2"/>
              </w:rPr>
            </w:pPr>
          </w:p>
        </w:tc>
        <w:tc>
          <w:tcPr>
            <w:tcW w:w="1123" w:type="dxa"/>
            <w:vMerge w:val="continue"/>
            <w:tcBorders>
              <w:top w:val="nil"/>
            </w:tcBorders>
          </w:tcPr>
          <w:p>
            <w:pPr>
              <w:rPr>
                <w:sz w:val="2"/>
                <w:szCs w:val="2"/>
              </w:rPr>
            </w:pPr>
          </w:p>
        </w:tc>
        <w:tc>
          <w:tcPr>
            <w:tcW w:w="2477" w:type="dxa"/>
          </w:tcPr>
          <w:p>
            <w:pPr>
              <w:pStyle w:val="41"/>
              <w:spacing w:before="145"/>
              <w:ind w:left="63" w:right="50"/>
              <w:jc w:val="center"/>
              <w:rPr>
                <w:sz w:val="21"/>
              </w:rPr>
            </w:pPr>
            <w:r>
              <w:rPr>
                <w:rFonts w:hint="eastAsia"/>
                <w:sz w:val="21"/>
              </w:rPr>
              <w:t>投标内容</w:t>
            </w:r>
          </w:p>
        </w:tc>
        <w:tc>
          <w:tcPr>
            <w:tcW w:w="4681" w:type="dxa"/>
          </w:tcPr>
          <w:p>
            <w:pPr>
              <w:pStyle w:val="41"/>
              <w:spacing w:before="145"/>
              <w:ind w:left="108"/>
              <w:rPr>
                <w:sz w:val="21"/>
              </w:rPr>
            </w:pPr>
            <w:r>
              <w:rPr>
                <w:rFonts w:hint="eastAsia"/>
                <w:sz w:val="21"/>
              </w:rPr>
              <w:t>符合第二章</w:t>
            </w:r>
            <w:r>
              <w:rPr>
                <w:rFonts w:ascii="Times New Roman" w:hAnsi="Times New Roman"/>
                <w:sz w:val="21"/>
              </w:rPr>
              <w:t>“</w:t>
            </w:r>
            <w:r>
              <w:rPr>
                <w:rFonts w:hint="eastAsia"/>
                <w:sz w:val="21"/>
              </w:rPr>
              <w:t>投标人须知</w:t>
            </w:r>
            <w:r>
              <w:rPr>
                <w:rFonts w:ascii="Times New Roman" w:hAnsi="Times New Roman"/>
                <w:sz w:val="21"/>
              </w:rPr>
              <w:t>”</w:t>
            </w:r>
            <w:r>
              <w:rPr>
                <w:rFonts w:hint="eastAsia"/>
                <w:sz w:val="21"/>
              </w:rPr>
              <w:t>第</w:t>
            </w:r>
            <w:r>
              <w:rPr>
                <w:sz w:val="21"/>
              </w:rPr>
              <w:t xml:space="preserve"> </w:t>
            </w:r>
            <w:r>
              <w:rPr>
                <w:rFonts w:ascii="Times New Roman" w:hAnsi="Times New Roman"/>
                <w:sz w:val="21"/>
              </w:rPr>
              <w:t xml:space="preserve">1.3.1 </w:t>
            </w:r>
            <w:r>
              <w:rPr>
                <w:rFonts w:hint="eastAsia"/>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00" w:type="dxa"/>
            <w:vMerge w:val="continue"/>
            <w:tcBorders>
              <w:top w:val="nil"/>
            </w:tcBorders>
          </w:tcPr>
          <w:p>
            <w:pPr>
              <w:rPr>
                <w:sz w:val="2"/>
                <w:szCs w:val="2"/>
              </w:rPr>
            </w:pPr>
          </w:p>
        </w:tc>
        <w:tc>
          <w:tcPr>
            <w:tcW w:w="1123" w:type="dxa"/>
            <w:vMerge w:val="continue"/>
            <w:tcBorders>
              <w:top w:val="nil"/>
            </w:tcBorders>
          </w:tcPr>
          <w:p>
            <w:pPr>
              <w:rPr>
                <w:sz w:val="2"/>
                <w:szCs w:val="2"/>
              </w:rPr>
            </w:pPr>
          </w:p>
        </w:tc>
        <w:tc>
          <w:tcPr>
            <w:tcW w:w="2477" w:type="dxa"/>
          </w:tcPr>
          <w:p>
            <w:pPr>
              <w:pStyle w:val="41"/>
              <w:spacing w:before="142"/>
              <w:ind w:left="62" w:right="52"/>
              <w:jc w:val="center"/>
              <w:rPr>
                <w:sz w:val="21"/>
              </w:rPr>
            </w:pPr>
            <w:r>
              <w:rPr>
                <w:rFonts w:hint="eastAsia"/>
                <w:sz w:val="21"/>
              </w:rPr>
              <w:t>勘察服务期限</w:t>
            </w:r>
          </w:p>
        </w:tc>
        <w:tc>
          <w:tcPr>
            <w:tcW w:w="4681" w:type="dxa"/>
          </w:tcPr>
          <w:p>
            <w:pPr>
              <w:pStyle w:val="41"/>
              <w:spacing w:before="142"/>
              <w:ind w:left="108"/>
              <w:rPr>
                <w:sz w:val="21"/>
              </w:rPr>
            </w:pPr>
            <w:r>
              <w:rPr>
                <w:rFonts w:hint="eastAsia"/>
                <w:sz w:val="21"/>
              </w:rPr>
              <w:t>符合第二章</w:t>
            </w:r>
            <w:r>
              <w:rPr>
                <w:rFonts w:ascii="Times New Roman" w:hAnsi="Times New Roman"/>
                <w:sz w:val="21"/>
              </w:rPr>
              <w:t>“</w:t>
            </w:r>
            <w:r>
              <w:rPr>
                <w:rFonts w:hint="eastAsia"/>
                <w:sz w:val="21"/>
              </w:rPr>
              <w:t>投标人须知</w:t>
            </w:r>
            <w:r>
              <w:rPr>
                <w:rFonts w:ascii="Times New Roman" w:hAnsi="Times New Roman"/>
                <w:sz w:val="21"/>
              </w:rPr>
              <w:t>”</w:t>
            </w:r>
            <w:r>
              <w:rPr>
                <w:rFonts w:hint="eastAsia"/>
                <w:sz w:val="21"/>
              </w:rPr>
              <w:t>第</w:t>
            </w:r>
            <w:r>
              <w:rPr>
                <w:sz w:val="21"/>
              </w:rPr>
              <w:t xml:space="preserve"> </w:t>
            </w:r>
            <w:r>
              <w:rPr>
                <w:rFonts w:ascii="Times New Roman" w:hAnsi="Times New Roman"/>
                <w:sz w:val="21"/>
              </w:rPr>
              <w:t xml:space="preserve">1.3.2 </w:t>
            </w:r>
            <w:r>
              <w:rPr>
                <w:rFonts w:hint="eastAsia"/>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00" w:type="dxa"/>
            <w:vMerge w:val="continue"/>
            <w:tcBorders>
              <w:top w:val="nil"/>
            </w:tcBorders>
          </w:tcPr>
          <w:p>
            <w:pPr>
              <w:rPr>
                <w:sz w:val="2"/>
                <w:szCs w:val="2"/>
              </w:rPr>
            </w:pPr>
          </w:p>
        </w:tc>
        <w:tc>
          <w:tcPr>
            <w:tcW w:w="1123" w:type="dxa"/>
            <w:vMerge w:val="continue"/>
            <w:tcBorders>
              <w:top w:val="nil"/>
            </w:tcBorders>
          </w:tcPr>
          <w:p>
            <w:pPr>
              <w:rPr>
                <w:sz w:val="2"/>
                <w:szCs w:val="2"/>
              </w:rPr>
            </w:pPr>
          </w:p>
        </w:tc>
        <w:tc>
          <w:tcPr>
            <w:tcW w:w="2477" w:type="dxa"/>
          </w:tcPr>
          <w:p>
            <w:pPr>
              <w:pStyle w:val="41"/>
              <w:spacing w:before="145"/>
              <w:ind w:left="62" w:right="52"/>
              <w:jc w:val="center"/>
              <w:rPr>
                <w:sz w:val="21"/>
              </w:rPr>
            </w:pPr>
            <w:r>
              <w:rPr>
                <w:rFonts w:hint="eastAsia"/>
                <w:sz w:val="21"/>
              </w:rPr>
              <w:t>质量标准</w:t>
            </w:r>
          </w:p>
        </w:tc>
        <w:tc>
          <w:tcPr>
            <w:tcW w:w="4681" w:type="dxa"/>
          </w:tcPr>
          <w:p>
            <w:pPr>
              <w:pStyle w:val="41"/>
              <w:spacing w:before="145"/>
              <w:ind w:left="108"/>
              <w:rPr>
                <w:sz w:val="21"/>
              </w:rPr>
            </w:pPr>
            <w:r>
              <w:rPr>
                <w:rFonts w:hint="eastAsia"/>
                <w:sz w:val="21"/>
              </w:rPr>
              <w:t>符合第二章</w:t>
            </w:r>
            <w:r>
              <w:rPr>
                <w:rFonts w:ascii="Times New Roman" w:hAnsi="Times New Roman"/>
                <w:sz w:val="21"/>
              </w:rPr>
              <w:t>“</w:t>
            </w:r>
            <w:r>
              <w:rPr>
                <w:rFonts w:hint="eastAsia"/>
                <w:sz w:val="21"/>
              </w:rPr>
              <w:t>投标人须知</w:t>
            </w:r>
            <w:r>
              <w:rPr>
                <w:rFonts w:ascii="Times New Roman" w:hAnsi="Times New Roman"/>
                <w:sz w:val="21"/>
              </w:rPr>
              <w:t>”</w:t>
            </w:r>
            <w:r>
              <w:rPr>
                <w:rFonts w:hint="eastAsia"/>
                <w:sz w:val="21"/>
              </w:rPr>
              <w:t>第</w:t>
            </w:r>
            <w:r>
              <w:rPr>
                <w:sz w:val="21"/>
              </w:rPr>
              <w:t xml:space="preserve"> </w:t>
            </w:r>
            <w:r>
              <w:rPr>
                <w:rFonts w:ascii="Times New Roman" w:hAnsi="Times New Roman"/>
                <w:sz w:val="21"/>
              </w:rPr>
              <w:t xml:space="preserve">1.3.3 </w:t>
            </w:r>
            <w:r>
              <w:rPr>
                <w:rFonts w:hint="eastAsia"/>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00" w:type="dxa"/>
            <w:vMerge w:val="continue"/>
            <w:tcBorders>
              <w:top w:val="nil"/>
            </w:tcBorders>
          </w:tcPr>
          <w:p>
            <w:pPr>
              <w:rPr>
                <w:sz w:val="2"/>
                <w:szCs w:val="2"/>
              </w:rPr>
            </w:pPr>
          </w:p>
        </w:tc>
        <w:tc>
          <w:tcPr>
            <w:tcW w:w="1123" w:type="dxa"/>
            <w:vMerge w:val="continue"/>
            <w:tcBorders>
              <w:top w:val="nil"/>
            </w:tcBorders>
          </w:tcPr>
          <w:p>
            <w:pPr>
              <w:rPr>
                <w:sz w:val="2"/>
                <w:szCs w:val="2"/>
              </w:rPr>
            </w:pPr>
          </w:p>
        </w:tc>
        <w:tc>
          <w:tcPr>
            <w:tcW w:w="2477" w:type="dxa"/>
          </w:tcPr>
          <w:p>
            <w:pPr>
              <w:pStyle w:val="41"/>
              <w:spacing w:before="142"/>
              <w:ind w:left="63" w:right="50"/>
              <w:jc w:val="center"/>
              <w:rPr>
                <w:sz w:val="21"/>
              </w:rPr>
            </w:pPr>
            <w:r>
              <w:rPr>
                <w:rFonts w:hint="eastAsia"/>
                <w:sz w:val="21"/>
              </w:rPr>
              <w:t>投标有效期</w:t>
            </w:r>
          </w:p>
        </w:tc>
        <w:tc>
          <w:tcPr>
            <w:tcW w:w="4681" w:type="dxa"/>
          </w:tcPr>
          <w:p>
            <w:pPr>
              <w:pStyle w:val="41"/>
              <w:spacing w:before="142"/>
              <w:ind w:left="108"/>
              <w:rPr>
                <w:sz w:val="21"/>
              </w:rPr>
            </w:pPr>
            <w:r>
              <w:rPr>
                <w:rFonts w:hint="eastAsia"/>
                <w:sz w:val="21"/>
              </w:rPr>
              <w:t>符合第二章</w:t>
            </w:r>
            <w:r>
              <w:rPr>
                <w:rFonts w:ascii="Times New Roman" w:hAnsi="Times New Roman"/>
                <w:sz w:val="21"/>
              </w:rPr>
              <w:t>“</w:t>
            </w:r>
            <w:r>
              <w:rPr>
                <w:rFonts w:hint="eastAsia"/>
                <w:sz w:val="21"/>
              </w:rPr>
              <w:t>投标人须知</w:t>
            </w:r>
            <w:r>
              <w:rPr>
                <w:rFonts w:ascii="Times New Roman" w:hAnsi="Times New Roman"/>
                <w:sz w:val="21"/>
              </w:rPr>
              <w:t>”</w:t>
            </w:r>
            <w:r>
              <w:rPr>
                <w:rFonts w:hint="eastAsia"/>
                <w:sz w:val="21"/>
              </w:rPr>
              <w:t>第</w:t>
            </w:r>
            <w:r>
              <w:rPr>
                <w:sz w:val="21"/>
              </w:rPr>
              <w:t xml:space="preserve"> </w:t>
            </w:r>
            <w:r>
              <w:rPr>
                <w:rFonts w:ascii="Times New Roman" w:hAnsi="Times New Roman"/>
                <w:sz w:val="21"/>
              </w:rPr>
              <w:t xml:space="preserve">3.3.1 </w:t>
            </w:r>
            <w:r>
              <w:rPr>
                <w:rFonts w:hint="eastAsia"/>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00" w:type="dxa"/>
            <w:vMerge w:val="continue"/>
            <w:tcBorders>
              <w:top w:val="nil"/>
            </w:tcBorders>
          </w:tcPr>
          <w:p>
            <w:pPr>
              <w:rPr>
                <w:sz w:val="2"/>
                <w:szCs w:val="2"/>
              </w:rPr>
            </w:pPr>
          </w:p>
        </w:tc>
        <w:tc>
          <w:tcPr>
            <w:tcW w:w="1123" w:type="dxa"/>
            <w:vMerge w:val="continue"/>
            <w:tcBorders>
              <w:top w:val="nil"/>
            </w:tcBorders>
          </w:tcPr>
          <w:p>
            <w:pPr>
              <w:rPr>
                <w:sz w:val="2"/>
                <w:szCs w:val="2"/>
              </w:rPr>
            </w:pPr>
          </w:p>
        </w:tc>
        <w:tc>
          <w:tcPr>
            <w:tcW w:w="2477" w:type="dxa"/>
          </w:tcPr>
          <w:p>
            <w:pPr>
              <w:pStyle w:val="41"/>
              <w:spacing w:before="145"/>
              <w:ind w:left="63" w:right="50"/>
              <w:jc w:val="center"/>
              <w:rPr>
                <w:sz w:val="21"/>
              </w:rPr>
            </w:pPr>
            <w:r>
              <w:rPr>
                <w:rFonts w:hint="eastAsia"/>
                <w:sz w:val="21"/>
              </w:rPr>
              <w:t>投标保证金</w:t>
            </w:r>
          </w:p>
        </w:tc>
        <w:tc>
          <w:tcPr>
            <w:tcW w:w="4681" w:type="dxa"/>
          </w:tcPr>
          <w:p>
            <w:pPr>
              <w:pStyle w:val="41"/>
              <w:spacing w:before="145"/>
              <w:ind w:left="108"/>
              <w:rPr>
                <w:sz w:val="21"/>
              </w:rPr>
            </w:pPr>
            <w:r>
              <w:rPr>
                <w:rFonts w:hint="eastAsia"/>
                <w:sz w:val="21"/>
              </w:rPr>
              <w:t>符合第二章</w:t>
            </w:r>
            <w:r>
              <w:rPr>
                <w:rFonts w:ascii="Times New Roman" w:hAnsi="Times New Roman"/>
                <w:sz w:val="21"/>
              </w:rPr>
              <w:t>“</w:t>
            </w:r>
            <w:r>
              <w:rPr>
                <w:rFonts w:hint="eastAsia"/>
                <w:sz w:val="21"/>
              </w:rPr>
              <w:t>投标人须知</w:t>
            </w:r>
            <w:r>
              <w:rPr>
                <w:rFonts w:ascii="Times New Roman" w:hAnsi="Times New Roman"/>
                <w:sz w:val="21"/>
              </w:rPr>
              <w:t>”</w:t>
            </w:r>
            <w:r>
              <w:rPr>
                <w:rFonts w:hint="eastAsia"/>
                <w:sz w:val="21"/>
              </w:rPr>
              <w:t>第</w:t>
            </w:r>
            <w:r>
              <w:rPr>
                <w:sz w:val="21"/>
              </w:rPr>
              <w:t xml:space="preserve"> </w:t>
            </w:r>
            <w:r>
              <w:rPr>
                <w:rFonts w:ascii="Times New Roman" w:hAnsi="Times New Roman"/>
                <w:sz w:val="21"/>
              </w:rPr>
              <w:t xml:space="preserve">3.4.1 </w:t>
            </w:r>
            <w:r>
              <w:rPr>
                <w:rFonts w:hint="eastAsia"/>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900" w:type="dxa"/>
            <w:vMerge w:val="continue"/>
            <w:tcBorders>
              <w:top w:val="nil"/>
            </w:tcBorders>
          </w:tcPr>
          <w:p>
            <w:pPr>
              <w:rPr>
                <w:sz w:val="2"/>
                <w:szCs w:val="2"/>
              </w:rPr>
            </w:pPr>
          </w:p>
        </w:tc>
        <w:tc>
          <w:tcPr>
            <w:tcW w:w="1123" w:type="dxa"/>
            <w:vMerge w:val="continue"/>
            <w:tcBorders>
              <w:top w:val="nil"/>
            </w:tcBorders>
          </w:tcPr>
          <w:p>
            <w:pPr>
              <w:rPr>
                <w:sz w:val="2"/>
                <w:szCs w:val="2"/>
              </w:rPr>
            </w:pPr>
          </w:p>
        </w:tc>
        <w:tc>
          <w:tcPr>
            <w:tcW w:w="2477" w:type="dxa"/>
          </w:tcPr>
          <w:p>
            <w:pPr>
              <w:pStyle w:val="41"/>
              <w:spacing w:before="142"/>
              <w:ind w:left="63" w:right="50"/>
              <w:jc w:val="center"/>
              <w:rPr>
                <w:sz w:val="21"/>
              </w:rPr>
            </w:pPr>
            <w:r>
              <w:rPr>
                <w:rFonts w:hint="eastAsia"/>
                <w:sz w:val="21"/>
              </w:rPr>
              <w:t>权利义务</w:t>
            </w:r>
          </w:p>
        </w:tc>
        <w:tc>
          <w:tcPr>
            <w:tcW w:w="4681" w:type="dxa"/>
          </w:tcPr>
          <w:p>
            <w:pPr>
              <w:pStyle w:val="41"/>
              <w:spacing w:line="440" w:lineRule="exact"/>
              <w:ind w:left="108" w:right="95"/>
              <w:rPr>
                <w:sz w:val="21"/>
              </w:rPr>
            </w:pPr>
            <w:r>
              <w:rPr>
                <w:rFonts w:hint="eastAsia"/>
                <w:sz w:val="21"/>
              </w:rPr>
              <w:t>符合第四章</w:t>
            </w:r>
            <w:r>
              <w:rPr>
                <w:rFonts w:ascii="Times New Roman" w:hAnsi="Times New Roman"/>
                <w:sz w:val="21"/>
              </w:rPr>
              <w:t>“</w:t>
            </w:r>
            <w:r>
              <w:rPr>
                <w:rFonts w:hint="eastAsia"/>
                <w:sz w:val="21"/>
              </w:rPr>
              <w:t>合同条款及格式</w:t>
            </w:r>
            <w:r>
              <w:rPr>
                <w:rFonts w:ascii="Times New Roman" w:hAnsi="Times New Roman"/>
                <w:sz w:val="21"/>
              </w:rPr>
              <w:t>”</w:t>
            </w:r>
            <w:r>
              <w:rPr>
                <w:rFonts w:hint="eastAsia"/>
                <w:sz w:val="21"/>
              </w:rPr>
              <w:t>中的实质性要求和条件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00" w:type="dxa"/>
            <w:vMerge w:val="continue"/>
            <w:tcBorders>
              <w:top w:val="nil"/>
            </w:tcBorders>
          </w:tcPr>
          <w:p>
            <w:pPr>
              <w:rPr>
                <w:sz w:val="2"/>
                <w:szCs w:val="2"/>
              </w:rPr>
            </w:pPr>
          </w:p>
        </w:tc>
        <w:tc>
          <w:tcPr>
            <w:tcW w:w="1123" w:type="dxa"/>
            <w:vMerge w:val="continue"/>
            <w:tcBorders>
              <w:top w:val="nil"/>
            </w:tcBorders>
          </w:tcPr>
          <w:p>
            <w:pPr>
              <w:rPr>
                <w:sz w:val="2"/>
                <w:szCs w:val="2"/>
              </w:rPr>
            </w:pPr>
          </w:p>
        </w:tc>
        <w:tc>
          <w:tcPr>
            <w:tcW w:w="2477" w:type="dxa"/>
          </w:tcPr>
          <w:p>
            <w:pPr>
              <w:pStyle w:val="41"/>
              <w:spacing w:before="142"/>
              <w:ind w:left="63" w:right="50"/>
              <w:jc w:val="center"/>
              <w:rPr>
                <w:sz w:val="21"/>
              </w:rPr>
            </w:pPr>
            <w:r>
              <w:rPr>
                <w:rFonts w:hint="eastAsia"/>
                <w:sz w:val="21"/>
              </w:rPr>
              <w:t>勘察纲要</w:t>
            </w:r>
          </w:p>
        </w:tc>
        <w:tc>
          <w:tcPr>
            <w:tcW w:w="4681" w:type="dxa"/>
          </w:tcPr>
          <w:p>
            <w:pPr>
              <w:pStyle w:val="41"/>
              <w:spacing w:before="142"/>
              <w:ind w:left="108"/>
              <w:rPr>
                <w:sz w:val="21"/>
              </w:rPr>
            </w:pPr>
            <w:r>
              <w:rPr>
                <w:rFonts w:hint="eastAsia"/>
                <w:sz w:val="21"/>
              </w:rPr>
              <w:t>符合第五章</w:t>
            </w:r>
            <w:r>
              <w:rPr>
                <w:rFonts w:ascii="Times New Roman" w:hAnsi="Times New Roman"/>
                <w:sz w:val="21"/>
              </w:rPr>
              <w:t>“</w:t>
            </w:r>
            <w:r>
              <w:rPr>
                <w:rFonts w:hint="eastAsia" w:ascii="Times New Roman" w:hAnsi="Times New Roman"/>
                <w:sz w:val="21"/>
              </w:rPr>
              <w:t>技术</w:t>
            </w:r>
            <w:r>
              <w:rPr>
                <w:rFonts w:hint="eastAsia"/>
                <w:sz w:val="21"/>
              </w:rPr>
              <w:t>要求</w:t>
            </w:r>
            <w:r>
              <w:rPr>
                <w:rFonts w:ascii="Times New Roman" w:hAnsi="Times New Roman"/>
                <w:sz w:val="21"/>
              </w:rPr>
              <w:t>”</w:t>
            </w:r>
            <w:r>
              <w:rPr>
                <w:rFonts w:hint="eastAsia"/>
                <w:sz w:val="21"/>
              </w:rPr>
              <w:t>中的实质性要求和条件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00" w:type="dxa"/>
            <w:vMerge w:val="continue"/>
            <w:tcBorders>
              <w:top w:val="nil"/>
            </w:tcBorders>
          </w:tcPr>
          <w:p>
            <w:pPr>
              <w:rPr>
                <w:sz w:val="2"/>
                <w:szCs w:val="2"/>
              </w:rPr>
            </w:pPr>
          </w:p>
        </w:tc>
        <w:tc>
          <w:tcPr>
            <w:tcW w:w="1123" w:type="dxa"/>
            <w:vMerge w:val="continue"/>
            <w:tcBorders>
              <w:top w:val="nil"/>
            </w:tcBorders>
          </w:tcPr>
          <w:p>
            <w:pPr>
              <w:rPr>
                <w:sz w:val="2"/>
                <w:szCs w:val="2"/>
              </w:rPr>
            </w:pPr>
          </w:p>
        </w:tc>
        <w:tc>
          <w:tcPr>
            <w:tcW w:w="2477" w:type="dxa"/>
          </w:tcPr>
          <w:p>
            <w:pPr>
              <w:pStyle w:val="41"/>
              <w:spacing w:before="156"/>
              <w:ind w:left="62" w:right="52"/>
              <w:jc w:val="center"/>
              <w:rPr>
                <w:rFonts w:ascii="Times New Roman" w:hAnsi="Times New Roman"/>
                <w:sz w:val="21"/>
              </w:rPr>
            </w:pPr>
            <w:r>
              <w:rPr>
                <w:rFonts w:ascii="Times New Roman" w:hAnsi="Times New Roman"/>
                <w:sz w:val="21"/>
              </w:rPr>
              <w:t>……</w:t>
            </w:r>
          </w:p>
        </w:tc>
        <w:tc>
          <w:tcPr>
            <w:tcW w:w="4681" w:type="dxa"/>
          </w:tcPr>
          <w:p>
            <w:pPr>
              <w:pStyle w:val="41"/>
              <w:spacing w:before="156"/>
              <w:ind w:left="1900" w:right="1890"/>
              <w:jc w:val="center"/>
              <w:rPr>
                <w:rFonts w:ascii="Times New Roman" w:hAnsi="Times New Roman"/>
                <w:sz w:val="21"/>
              </w:rPr>
            </w:pPr>
            <w:r>
              <w:rPr>
                <w:rFonts w:ascii="Times New Roman" w:hAns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023" w:type="dxa"/>
            <w:gridSpan w:val="2"/>
          </w:tcPr>
          <w:p>
            <w:pPr>
              <w:pStyle w:val="41"/>
              <w:spacing w:before="73" w:line="346" w:lineRule="exact"/>
              <w:ind w:left="675" w:right="668"/>
              <w:jc w:val="center"/>
              <w:rPr>
                <w:rFonts w:hint="eastAsia" w:ascii="Microsoft JhengHei" w:eastAsia="宋体"/>
                <w:b/>
                <w:sz w:val="21"/>
                <w:lang w:eastAsia="zh-CN"/>
              </w:rPr>
            </w:pPr>
            <w:r>
              <w:rPr>
                <w:rFonts w:hint="eastAsia" w:ascii="Microsoft JhengHei"/>
                <w:b/>
                <w:sz w:val="21"/>
                <w:lang w:val="en-US" w:eastAsia="zh-CN"/>
              </w:rPr>
              <w:t>条款号</w:t>
            </w:r>
          </w:p>
        </w:tc>
        <w:tc>
          <w:tcPr>
            <w:tcW w:w="2477" w:type="dxa"/>
          </w:tcPr>
          <w:p>
            <w:pPr>
              <w:pStyle w:val="41"/>
              <w:spacing w:before="73" w:line="346" w:lineRule="exact"/>
              <w:ind w:left="62" w:right="52"/>
              <w:jc w:val="center"/>
              <w:rPr>
                <w:rFonts w:ascii="Microsoft JhengHei" w:eastAsia="Microsoft JhengHei"/>
                <w:b/>
                <w:sz w:val="21"/>
              </w:rPr>
            </w:pPr>
            <w:r>
              <w:rPr>
                <w:rFonts w:hint="eastAsia" w:ascii="Microsoft JhengHei"/>
                <w:b/>
                <w:sz w:val="21"/>
                <w:lang w:val="en-US" w:eastAsia="zh-CN"/>
              </w:rPr>
              <w:t>条款内</w:t>
            </w:r>
            <w:r>
              <w:rPr>
                <w:rFonts w:hint="eastAsia" w:ascii="Microsoft JhengHei" w:eastAsia="Microsoft JhengHei"/>
                <w:b/>
                <w:sz w:val="21"/>
              </w:rPr>
              <w:t>容</w:t>
            </w:r>
          </w:p>
        </w:tc>
        <w:tc>
          <w:tcPr>
            <w:tcW w:w="4681" w:type="dxa"/>
          </w:tcPr>
          <w:p>
            <w:pPr>
              <w:pStyle w:val="41"/>
              <w:spacing w:before="73" w:line="346" w:lineRule="exact"/>
              <w:ind w:left="1900" w:right="1890"/>
              <w:jc w:val="center"/>
              <w:rPr>
                <w:rFonts w:hint="default" w:ascii="Microsoft JhengHei" w:eastAsia="宋体"/>
                <w:b/>
                <w:sz w:val="21"/>
                <w:lang w:val="en-US" w:eastAsia="zh-CN"/>
              </w:rPr>
            </w:pPr>
            <w:r>
              <w:rPr>
                <w:rFonts w:hint="eastAsia" w:ascii="Microsoft JhengHei"/>
                <w:b/>
                <w:sz w:val="21"/>
                <w:lang w:val="en-US" w:eastAsia="zh-CN"/>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1" w:hRule="atLeast"/>
        </w:trPr>
        <w:tc>
          <w:tcPr>
            <w:tcW w:w="2023" w:type="dxa"/>
            <w:gridSpan w:val="2"/>
          </w:tcPr>
          <w:p>
            <w:pPr>
              <w:pStyle w:val="41"/>
              <w:rPr>
                <w:rFonts w:ascii="Microsoft JhengHei"/>
                <w:b/>
              </w:rPr>
            </w:pPr>
          </w:p>
          <w:p>
            <w:pPr>
              <w:pStyle w:val="41"/>
              <w:spacing w:before="7"/>
              <w:rPr>
                <w:rFonts w:ascii="Microsoft JhengHei"/>
                <w:b/>
              </w:rPr>
            </w:pPr>
          </w:p>
          <w:p>
            <w:pPr>
              <w:pStyle w:val="41"/>
              <w:ind w:left="675" w:right="663"/>
              <w:jc w:val="center"/>
              <w:rPr>
                <w:rFonts w:ascii="Times New Roman"/>
                <w:sz w:val="21"/>
              </w:rPr>
            </w:pPr>
            <w:r>
              <w:rPr>
                <w:rFonts w:ascii="Times New Roman"/>
                <w:sz w:val="21"/>
              </w:rPr>
              <w:t>2.2.1</w:t>
            </w:r>
          </w:p>
        </w:tc>
        <w:tc>
          <w:tcPr>
            <w:tcW w:w="2477" w:type="dxa"/>
          </w:tcPr>
          <w:p>
            <w:pPr>
              <w:pStyle w:val="41"/>
              <w:rPr>
                <w:rFonts w:ascii="Microsoft JhengHei"/>
                <w:b/>
                <w:sz w:val="20"/>
              </w:rPr>
            </w:pPr>
          </w:p>
          <w:p>
            <w:pPr>
              <w:pStyle w:val="41"/>
              <w:spacing w:before="14"/>
              <w:rPr>
                <w:rFonts w:ascii="Microsoft JhengHei"/>
                <w:b/>
                <w:sz w:val="11"/>
              </w:rPr>
            </w:pPr>
          </w:p>
          <w:p>
            <w:pPr>
              <w:pStyle w:val="41"/>
              <w:ind w:left="63" w:right="50"/>
              <w:jc w:val="center"/>
              <w:rPr>
                <w:sz w:val="21"/>
              </w:rPr>
            </w:pPr>
            <w:r>
              <w:rPr>
                <w:rFonts w:hint="eastAsia"/>
                <w:sz w:val="21"/>
              </w:rPr>
              <w:t>分值构成</w:t>
            </w:r>
          </w:p>
          <w:p>
            <w:pPr>
              <w:pStyle w:val="41"/>
              <w:spacing w:before="170"/>
              <w:ind w:left="63" w:right="50"/>
              <w:jc w:val="center"/>
              <w:rPr>
                <w:rFonts w:ascii="Times New Roman" w:eastAsia="Times New Roman"/>
                <w:sz w:val="21"/>
              </w:rPr>
            </w:pPr>
            <w:r>
              <w:rPr>
                <w:rFonts w:ascii="Times New Roman" w:eastAsia="Times New Roman"/>
                <w:sz w:val="21"/>
              </w:rPr>
              <w:t>(</w:t>
            </w:r>
            <w:r>
              <w:rPr>
                <w:rFonts w:hint="eastAsia"/>
                <w:sz w:val="21"/>
              </w:rPr>
              <w:t>总分</w:t>
            </w:r>
            <w:r>
              <w:rPr>
                <w:sz w:val="21"/>
              </w:rPr>
              <w:t xml:space="preserve"> </w:t>
            </w:r>
            <w:r>
              <w:rPr>
                <w:rFonts w:ascii="Times New Roman" w:eastAsia="Times New Roman"/>
                <w:sz w:val="21"/>
              </w:rPr>
              <w:t xml:space="preserve">100 </w:t>
            </w:r>
            <w:r>
              <w:rPr>
                <w:rFonts w:hint="eastAsia"/>
                <w:sz w:val="21"/>
              </w:rPr>
              <w:t>分</w:t>
            </w:r>
            <w:r>
              <w:rPr>
                <w:rFonts w:ascii="Times New Roman" w:eastAsia="Times New Roman"/>
                <w:sz w:val="21"/>
              </w:rPr>
              <w:t>)</w:t>
            </w:r>
          </w:p>
        </w:tc>
        <w:tc>
          <w:tcPr>
            <w:tcW w:w="4681" w:type="dxa"/>
          </w:tcPr>
          <w:p>
            <w:pPr>
              <w:pStyle w:val="41"/>
              <w:tabs>
                <w:tab w:val="left" w:pos="1890"/>
              </w:tabs>
              <w:spacing w:before="143" w:line="391" w:lineRule="auto"/>
              <w:ind w:left="108" w:right="1717"/>
              <w:jc w:val="both"/>
              <w:rPr>
                <w:color w:val="auto"/>
                <w:sz w:val="21"/>
              </w:rPr>
            </w:pPr>
            <w:r>
              <w:rPr>
                <w:rFonts w:hint="eastAsia"/>
                <w:color w:val="auto"/>
                <w:sz w:val="21"/>
              </w:rPr>
              <w:t>商务部分：</w:t>
            </w:r>
            <w:r>
              <w:rPr>
                <w:color w:val="auto"/>
                <w:sz w:val="21"/>
                <w:u w:val="single"/>
              </w:rPr>
              <w:t xml:space="preserve"> </w:t>
            </w:r>
            <w:r>
              <w:rPr>
                <w:rFonts w:ascii="Times New Roman"/>
                <w:color w:val="auto"/>
                <w:sz w:val="21"/>
                <w:u w:val="single"/>
              </w:rPr>
              <w:t>3</w:t>
            </w:r>
            <w:r>
              <w:rPr>
                <w:rFonts w:ascii="Times New Roman" w:eastAsia="Times New Roman"/>
                <w:color w:val="auto"/>
                <w:sz w:val="21"/>
                <w:u w:val="single"/>
              </w:rPr>
              <w:t>0</w:t>
            </w:r>
            <w:r>
              <w:rPr>
                <w:rFonts w:hint="eastAsia"/>
                <w:color w:val="auto"/>
                <w:sz w:val="21"/>
              </w:rPr>
              <w:t>分</w:t>
            </w:r>
          </w:p>
          <w:p>
            <w:pPr>
              <w:pStyle w:val="41"/>
              <w:tabs>
                <w:tab w:val="left" w:pos="1890"/>
              </w:tabs>
              <w:spacing w:before="143" w:line="391" w:lineRule="auto"/>
              <w:ind w:left="108" w:right="1717"/>
              <w:jc w:val="both"/>
              <w:rPr>
                <w:color w:val="auto"/>
                <w:sz w:val="21"/>
              </w:rPr>
            </w:pPr>
            <w:r>
              <w:rPr>
                <w:rFonts w:hint="eastAsia"/>
                <w:color w:val="auto"/>
                <w:sz w:val="21"/>
              </w:rPr>
              <w:t>技术部分：</w:t>
            </w:r>
            <w:r>
              <w:rPr>
                <w:color w:val="auto"/>
                <w:sz w:val="21"/>
                <w:u w:val="single"/>
              </w:rPr>
              <w:t xml:space="preserve"> </w:t>
            </w:r>
            <w:r>
              <w:rPr>
                <w:rFonts w:ascii="Times New Roman" w:eastAsia="Times New Roman"/>
                <w:color w:val="auto"/>
                <w:sz w:val="21"/>
                <w:u w:val="single"/>
              </w:rPr>
              <w:t>2</w:t>
            </w:r>
            <w:r>
              <w:rPr>
                <w:rFonts w:ascii="Times New Roman"/>
                <w:color w:val="auto"/>
                <w:sz w:val="21"/>
                <w:u w:val="single"/>
              </w:rPr>
              <w:t>5</w:t>
            </w:r>
            <w:r>
              <w:rPr>
                <w:rFonts w:hint="eastAsia"/>
                <w:color w:val="auto"/>
                <w:sz w:val="21"/>
              </w:rPr>
              <w:t>分</w:t>
            </w:r>
          </w:p>
          <w:p>
            <w:pPr>
              <w:pStyle w:val="41"/>
              <w:tabs>
                <w:tab w:val="left" w:pos="1890"/>
              </w:tabs>
              <w:spacing w:before="143" w:line="391" w:lineRule="auto"/>
              <w:ind w:left="108" w:right="1717"/>
              <w:jc w:val="both"/>
              <w:rPr>
                <w:color w:val="auto"/>
                <w:sz w:val="21"/>
              </w:rPr>
            </w:pPr>
            <w:r>
              <w:rPr>
                <w:rFonts w:hint="eastAsia"/>
                <w:color w:val="auto"/>
                <w:sz w:val="21"/>
              </w:rPr>
              <w:t>投标报价：</w:t>
            </w:r>
            <w:r>
              <w:rPr>
                <w:color w:val="auto"/>
                <w:spacing w:val="101"/>
                <w:sz w:val="21"/>
                <w:u w:val="single"/>
              </w:rPr>
              <w:t xml:space="preserve"> </w:t>
            </w:r>
            <w:r>
              <w:rPr>
                <w:rFonts w:ascii="Times New Roman"/>
                <w:color w:val="auto"/>
                <w:sz w:val="21"/>
                <w:u w:val="single"/>
              </w:rPr>
              <w:t>35</w:t>
            </w:r>
            <w:r>
              <w:rPr>
                <w:rFonts w:ascii="Times New Roman" w:eastAsia="Times New Roman"/>
                <w:color w:val="auto"/>
                <w:spacing w:val="50"/>
                <w:sz w:val="21"/>
                <w:u w:val="single"/>
              </w:rPr>
              <w:t xml:space="preserve"> </w:t>
            </w:r>
            <w:r>
              <w:rPr>
                <w:rFonts w:hint="eastAsia"/>
                <w:color w:val="auto"/>
                <w:sz w:val="21"/>
              </w:rPr>
              <w:t>分</w:t>
            </w:r>
          </w:p>
          <w:p>
            <w:pPr>
              <w:pStyle w:val="41"/>
              <w:spacing w:line="266" w:lineRule="exact"/>
              <w:ind w:left="108"/>
              <w:jc w:val="both"/>
              <w:rPr>
                <w:sz w:val="21"/>
              </w:rPr>
            </w:pPr>
            <w:r>
              <w:rPr>
                <w:rFonts w:hint="eastAsia"/>
                <w:color w:val="auto"/>
                <w:sz w:val="21"/>
              </w:rPr>
              <w:t>其他评分因素：</w:t>
            </w:r>
            <w:r>
              <w:rPr>
                <w:color w:val="auto"/>
                <w:sz w:val="21"/>
                <w:u w:val="single"/>
              </w:rPr>
              <w:t xml:space="preserve"> </w:t>
            </w:r>
            <w:r>
              <w:rPr>
                <w:rFonts w:ascii="Times New Roman"/>
                <w:color w:val="auto"/>
                <w:sz w:val="21"/>
                <w:u w:val="single"/>
              </w:rPr>
              <w:t xml:space="preserve">10 </w:t>
            </w:r>
            <w:r>
              <w:rPr>
                <w:rFonts w:hint="eastAsia" w:ascii="Times New Roman"/>
                <w:color w:val="auto"/>
                <w:sz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023" w:type="dxa"/>
            <w:gridSpan w:val="2"/>
          </w:tcPr>
          <w:p>
            <w:pPr>
              <w:pStyle w:val="41"/>
              <w:spacing w:before="156"/>
              <w:ind w:left="675" w:right="663"/>
              <w:jc w:val="center"/>
              <w:rPr>
                <w:rFonts w:ascii="Times New Roman"/>
                <w:sz w:val="21"/>
              </w:rPr>
            </w:pPr>
            <w:r>
              <w:rPr>
                <w:rFonts w:ascii="Times New Roman"/>
                <w:sz w:val="21"/>
              </w:rPr>
              <w:t>2.2.2</w:t>
            </w:r>
          </w:p>
        </w:tc>
        <w:tc>
          <w:tcPr>
            <w:tcW w:w="2477" w:type="dxa"/>
          </w:tcPr>
          <w:p>
            <w:pPr>
              <w:pStyle w:val="41"/>
              <w:spacing w:before="142"/>
              <w:ind w:left="63" w:right="50"/>
              <w:jc w:val="center"/>
              <w:rPr>
                <w:sz w:val="21"/>
              </w:rPr>
            </w:pPr>
            <w:r>
              <w:rPr>
                <w:rFonts w:hint="eastAsia"/>
                <w:sz w:val="21"/>
              </w:rPr>
              <w:t>评标基准价计算方法</w:t>
            </w:r>
          </w:p>
        </w:tc>
        <w:tc>
          <w:tcPr>
            <w:tcW w:w="4681" w:type="dxa"/>
          </w:tcPr>
          <w:p>
            <w:pPr>
              <w:pStyle w:val="41"/>
              <w:rPr>
                <w:rFonts w:ascii="Times New Roman"/>
                <w:sz w:val="20"/>
                <w:lang w:val="en-US"/>
              </w:rPr>
            </w:pPr>
            <w:r>
              <w:rPr>
                <w:rFonts w:hint="eastAsia" w:ascii="Times New Roman"/>
                <w:sz w:val="20"/>
                <w:lang w:val="en-US"/>
              </w:rPr>
              <w:t>评标基准价</w:t>
            </w:r>
            <w:r>
              <w:rPr>
                <w:rFonts w:ascii="Times New Roman"/>
                <w:sz w:val="20"/>
                <w:lang w:val="en-US"/>
              </w:rPr>
              <w:t>=</w:t>
            </w:r>
            <w:r>
              <w:rPr>
                <w:rFonts w:hint="eastAsia" w:ascii="Times New Roman"/>
                <w:sz w:val="20"/>
                <w:lang w:val="en-US"/>
              </w:rPr>
              <w:t>最高限价×</w:t>
            </w:r>
            <w:r>
              <w:rPr>
                <w:rFonts w:ascii="Times New Roman"/>
                <w:sz w:val="20"/>
                <w:lang w:val="en-US"/>
              </w:rPr>
              <w:t>K+</w:t>
            </w:r>
            <w:r>
              <w:rPr>
                <w:rFonts w:hint="eastAsia" w:ascii="Times New Roman"/>
                <w:sz w:val="20"/>
                <w:lang w:val="en-US"/>
              </w:rPr>
              <w:t>投标人投标报价的平均值×（</w:t>
            </w:r>
            <w:r>
              <w:rPr>
                <w:rFonts w:ascii="Times New Roman"/>
                <w:sz w:val="20"/>
                <w:lang w:val="en-US"/>
              </w:rPr>
              <w:t>100%-K</w:t>
            </w:r>
            <w:r>
              <w:rPr>
                <w:rFonts w:hint="eastAsia" w:ascii="Times New Roman"/>
                <w:sz w:val="20"/>
                <w:lang w:val="en-US"/>
              </w:rPr>
              <w:t>）。</w:t>
            </w:r>
          </w:p>
          <w:p>
            <w:pPr>
              <w:pStyle w:val="41"/>
              <w:rPr>
                <w:rFonts w:ascii="Times New Roman"/>
                <w:sz w:val="20"/>
                <w:lang w:val="en-US"/>
              </w:rPr>
            </w:pPr>
            <w:r>
              <w:rPr>
                <w:rFonts w:ascii="Times New Roman"/>
                <w:sz w:val="20"/>
                <w:lang w:val="en-US"/>
              </w:rPr>
              <w:t xml:space="preserve">K </w:t>
            </w:r>
            <w:r>
              <w:rPr>
                <w:rFonts w:hint="eastAsia" w:ascii="Times New Roman"/>
                <w:sz w:val="20"/>
                <w:lang w:val="en-US"/>
              </w:rPr>
              <w:t>值为</w:t>
            </w:r>
            <w:r>
              <w:rPr>
                <w:rFonts w:ascii="Times New Roman"/>
                <w:sz w:val="20"/>
                <w:lang w:val="en-US"/>
              </w:rPr>
              <w:t xml:space="preserve"> 25%</w:t>
            </w:r>
            <w:r>
              <w:rPr>
                <w:rFonts w:hint="eastAsia" w:ascii="Times New Roman"/>
                <w:sz w:val="20"/>
                <w:lang w:val="en-US"/>
              </w:rPr>
              <w:t>，</w:t>
            </w:r>
            <w:r>
              <w:rPr>
                <w:rFonts w:ascii="Times New Roman"/>
                <w:sz w:val="20"/>
                <w:lang w:val="en-US"/>
              </w:rPr>
              <w:t>27.5%</w:t>
            </w:r>
            <w:r>
              <w:rPr>
                <w:rFonts w:hint="eastAsia" w:ascii="Times New Roman"/>
                <w:sz w:val="20"/>
                <w:lang w:val="en-US"/>
              </w:rPr>
              <w:t>，</w:t>
            </w:r>
            <w:r>
              <w:rPr>
                <w:rFonts w:ascii="Times New Roman"/>
                <w:sz w:val="20"/>
                <w:lang w:val="en-US"/>
              </w:rPr>
              <w:t>30%</w:t>
            </w:r>
            <w:r>
              <w:rPr>
                <w:rFonts w:hint="eastAsia" w:ascii="Times New Roman"/>
                <w:sz w:val="20"/>
                <w:lang w:val="en-US"/>
              </w:rPr>
              <w:t>，</w:t>
            </w:r>
            <w:r>
              <w:rPr>
                <w:rFonts w:ascii="Times New Roman"/>
                <w:sz w:val="20"/>
                <w:lang w:val="en-US"/>
              </w:rPr>
              <w:t>32.5%</w:t>
            </w:r>
            <w:r>
              <w:rPr>
                <w:rFonts w:hint="eastAsia" w:ascii="Times New Roman"/>
                <w:sz w:val="20"/>
                <w:lang w:val="en-US"/>
              </w:rPr>
              <w:t>，</w:t>
            </w:r>
            <w:r>
              <w:rPr>
                <w:rFonts w:ascii="Times New Roman"/>
                <w:sz w:val="20"/>
                <w:lang w:val="en-US"/>
              </w:rPr>
              <w:t>35%</w:t>
            </w:r>
            <w:r>
              <w:rPr>
                <w:rFonts w:hint="eastAsia" w:ascii="Times New Roman"/>
                <w:sz w:val="20"/>
                <w:lang w:val="en-US"/>
              </w:rPr>
              <w:t>，在开标现场由招标人当众抽取产生。</w:t>
            </w:r>
          </w:p>
          <w:p>
            <w:pPr>
              <w:pStyle w:val="41"/>
              <w:rPr>
                <w:rFonts w:ascii="Times New Roman"/>
                <w:sz w:val="20"/>
                <w:lang w:val="en-US"/>
              </w:rPr>
            </w:pPr>
            <w:r>
              <w:rPr>
                <w:rFonts w:ascii="Times New Roman"/>
                <w:sz w:val="20"/>
                <w:lang w:val="en-US"/>
              </w:rPr>
              <w:t xml:space="preserve">(1) </w:t>
            </w:r>
            <w:r>
              <w:rPr>
                <w:rFonts w:hint="eastAsia" w:ascii="Times New Roman"/>
                <w:sz w:val="20"/>
                <w:lang w:val="en-US"/>
              </w:rPr>
              <w:t>当有效投标报价≥</w:t>
            </w:r>
            <w:r>
              <w:rPr>
                <w:rFonts w:ascii="Times New Roman"/>
                <w:sz w:val="20"/>
                <w:lang w:val="en-US"/>
              </w:rPr>
              <w:t xml:space="preserve"> 7 </w:t>
            </w:r>
            <w:r>
              <w:rPr>
                <w:rFonts w:hint="eastAsia" w:ascii="Times New Roman"/>
                <w:sz w:val="20"/>
                <w:lang w:val="en-US"/>
              </w:rPr>
              <w:t>家时，去掉</w:t>
            </w:r>
            <w:r>
              <w:rPr>
                <w:rFonts w:ascii="Times New Roman"/>
                <w:sz w:val="20"/>
                <w:lang w:val="en-US"/>
              </w:rPr>
              <w:t xml:space="preserve"> 1</w:t>
            </w:r>
            <w:r>
              <w:rPr>
                <w:rFonts w:hint="eastAsia" w:ascii="Times New Roman"/>
                <w:sz w:val="20"/>
                <w:lang w:val="en-US"/>
              </w:rPr>
              <w:t>个最高和</w:t>
            </w:r>
            <w:r>
              <w:rPr>
                <w:rFonts w:ascii="Times New Roman"/>
                <w:sz w:val="20"/>
                <w:lang w:val="en-US"/>
              </w:rPr>
              <w:t xml:space="preserve"> 1 </w:t>
            </w:r>
            <w:r>
              <w:rPr>
                <w:rFonts w:hint="eastAsia" w:ascii="Times New Roman"/>
                <w:sz w:val="20"/>
                <w:lang w:val="en-US"/>
              </w:rPr>
              <w:t>个最低投标报价后的算术平均值为投标人投标报价的平均值；</w:t>
            </w:r>
          </w:p>
          <w:p>
            <w:pPr>
              <w:pStyle w:val="41"/>
              <w:rPr>
                <w:rFonts w:ascii="Times New Roman"/>
                <w:sz w:val="20"/>
              </w:rPr>
            </w:pPr>
            <w:r>
              <w:rPr>
                <w:rFonts w:ascii="Times New Roman"/>
                <w:sz w:val="20"/>
                <w:lang w:val="en-US"/>
              </w:rPr>
              <w:t xml:space="preserve">(2) </w:t>
            </w:r>
            <w:r>
              <w:rPr>
                <w:rFonts w:hint="eastAsia" w:ascii="Times New Roman"/>
                <w:sz w:val="20"/>
                <w:lang w:val="en-US"/>
              </w:rPr>
              <w:t>当有效投标报价</w:t>
            </w:r>
            <w:r>
              <w:rPr>
                <w:rFonts w:ascii="Times New Roman"/>
                <w:sz w:val="20"/>
                <w:lang w:val="en-US"/>
              </w:rPr>
              <w:t xml:space="preserve">&lt; 7 </w:t>
            </w:r>
            <w:r>
              <w:rPr>
                <w:rFonts w:hint="eastAsia" w:ascii="Times New Roman"/>
                <w:sz w:val="20"/>
                <w:lang w:val="en-US"/>
              </w:rPr>
              <w:t>家时，则以所有有效投标报价的算术平均值为投标人投标报价的平均值。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2" w:hRule="atLeast"/>
        </w:trPr>
        <w:tc>
          <w:tcPr>
            <w:tcW w:w="2023" w:type="dxa"/>
            <w:gridSpan w:val="2"/>
          </w:tcPr>
          <w:p>
            <w:pPr>
              <w:pStyle w:val="41"/>
              <w:spacing w:before="3"/>
              <w:rPr>
                <w:rFonts w:ascii="Microsoft JhengHei"/>
                <w:b/>
                <w:sz w:val="21"/>
              </w:rPr>
            </w:pPr>
          </w:p>
          <w:p>
            <w:pPr>
              <w:pStyle w:val="41"/>
              <w:ind w:left="675" w:right="663"/>
              <w:jc w:val="center"/>
              <w:rPr>
                <w:rFonts w:ascii="Times New Roman"/>
                <w:sz w:val="21"/>
              </w:rPr>
            </w:pPr>
            <w:r>
              <w:rPr>
                <w:rFonts w:ascii="Times New Roman"/>
                <w:sz w:val="21"/>
              </w:rPr>
              <w:t>2.2.3</w:t>
            </w:r>
          </w:p>
        </w:tc>
        <w:tc>
          <w:tcPr>
            <w:tcW w:w="2477" w:type="dxa"/>
          </w:tcPr>
          <w:p>
            <w:pPr>
              <w:pStyle w:val="41"/>
              <w:spacing w:before="12" w:line="440" w:lineRule="exact"/>
              <w:ind w:left="818" w:right="383" w:hanging="420"/>
              <w:rPr>
                <w:sz w:val="21"/>
              </w:rPr>
            </w:pPr>
            <w:r>
              <w:rPr>
                <w:rFonts w:hint="eastAsia"/>
                <w:sz w:val="21"/>
              </w:rPr>
              <w:t>投标报价的偏差率计算公式</w:t>
            </w:r>
          </w:p>
        </w:tc>
        <w:tc>
          <w:tcPr>
            <w:tcW w:w="4681" w:type="dxa"/>
          </w:tcPr>
          <w:p>
            <w:pPr>
              <w:pStyle w:val="41"/>
              <w:spacing w:before="153"/>
              <w:ind w:left="108" w:right="-15"/>
              <w:rPr>
                <w:sz w:val="21"/>
              </w:rPr>
            </w:pPr>
            <w:r>
              <w:rPr>
                <w:rFonts w:hint="eastAsia"/>
                <w:sz w:val="21"/>
              </w:rPr>
              <w:t>偏差率</w:t>
            </w:r>
            <w:r>
              <w:rPr>
                <w:rFonts w:ascii="Times New Roman" w:hAnsi="Times New Roman"/>
                <w:sz w:val="21"/>
              </w:rPr>
              <w:t>=100</w:t>
            </w:r>
            <w:r>
              <w:rPr>
                <w:rFonts w:ascii="Times New Roman" w:hAnsi="Times New Roman"/>
                <w:spacing w:val="-3"/>
                <w:sz w:val="21"/>
              </w:rPr>
              <w:t>% ×</w:t>
            </w:r>
            <w:r>
              <w:rPr>
                <w:rFonts w:hint="eastAsia"/>
                <w:sz w:val="21"/>
              </w:rPr>
              <w:t>（投标人报价－评标基准价）</w:t>
            </w:r>
          </w:p>
          <w:p>
            <w:pPr>
              <w:pStyle w:val="41"/>
              <w:rPr>
                <w:rFonts w:ascii="Times New Roman"/>
                <w:sz w:val="20"/>
              </w:rPr>
            </w:pPr>
            <w:r>
              <w:rPr>
                <w:rFonts w:ascii="Times New Roman" w:eastAsia="Times New Roman"/>
                <w:sz w:val="21"/>
              </w:rPr>
              <w:t>/</w:t>
            </w:r>
            <w:r>
              <w:rPr>
                <w:rFonts w:hint="eastAsia"/>
                <w:sz w:val="21"/>
              </w:rPr>
              <w:t>评标基准价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023" w:type="dxa"/>
            <w:gridSpan w:val="2"/>
          </w:tcPr>
          <w:p>
            <w:pPr>
              <w:pStyle w:val="41"/>
              <w:spacing w:before="73" w:line="348" w:lineRule="exact"/>
              <w:ind w:left="675" w:right="668"/>
              <w:jc w:val="center"/>
              <w:rPr>
                <w:rFonts w:hint="eastAsia" w:ascii="Microsoft JhengHei" w:eastAsia="宋体"/>
                <w:b/>
                <w:sz w:val="21"/>
                <w:lang w:eastAsia="zh-CN"/>
              </w:rPr>
            </w:pPr>
            <w:r>
              <w:rPr>
                <w:rFonts w:hint="eastAsia" w:ascii="Microsoft JhengHei"/>
                <w:b/>
                <w:sz w:val="21"/>
                <w:lang w:val="en-US" w:eastAsia="zh-CN"/>
              </w:rPr>
              <w:t>条款号</w:t>
            </w:r>
          </w:p>
        </w:tc>
        <w:tc>
          <w:tcPr>
            <w:tcW w:w="2477" w:type="dxa"/>
          </w:tcPr>
          <w:p>
            <w:pPr>
              <w:pStyle w:val="41"/>
              <w:spacing w:before="73" w:line="348" w:lineRule="exact"/>
              <w:ind w:left="62" w:right="52"/>
              <w:jc w:val="center"/>
              <w:rPr>
                <w:rFonts w:ascii="Microsoft JhengHei" w:eastAsia="Microsoft JhengHei"/>
                <w:b/>
                <w:sz w:val="21"/>
              </w:rPr>
            </w:pPr>
            <w:r>
              <w:rPr>
                <w:rFonts w:hint="eastAsia" w:ascii="Microsoft JhengHei"/>
                <w:b/>
                <w:sz w:val="21"/>
                <w:lang w:val="en-US" w:eastAsia="zh-CN"/>
              </w:rPr>
              <w:t>评</w:t>
            </w:r>
            <w:r>
              <w:rPr>
                <w:rFonts w:hint="eastAsia" w:ascii="Microsoft JhengHei" w:eastAsia="Microsoft JhengHei"/>
                <w:b/>
                <w:sz w:val="21"/>
              </w:rPr>
              <w:t>分因素（偏差率）</w:t>
            </w:r>
          </w:p>
        </w:tc>
        <w:tc>
          <w:tcPr>
            <w:tcW w:w="4681" w:type="dxa"/>
          </w:tcPr>
          <w:p>
            <w:pPr>
              <w:pStyle w:val="41"/>
              <w:spacing w:before="73" w:line="348" w:lineRule="exact"/>
              <w:ind w:left="1900" w:right="1890"/>
              <w:jc w:val="center"/>
              <w:rPr>
                <w:rFonts w:hint="eastAsia" w:ascii="Microsoft JhengHei" w:eastAsia="宋体"/>
                <w:b/>
                <w:sz w:val="21"/>
                <w:lang w:eastAsia="zh-CN"/>
              </w:rPr>
            </w:pPr>
            <w:r>
              <w:rPr>
                <w:rFonts w:hint="eastAsia" w:ascii="Microsoft JhengHei"/>
                <w:b/>
                <w:sz w:val="21"/>
                <w:lang w:val="en-US" w:eastAsia="zh-CN"/>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00" w:type="dxa"/>
            <w:vMerge w:val="restart"/>
          </w:tcPr>
          <w:p>
            <w:pPr>
              <w:pStyle w:val="41"/>
              <w:rPr>
                <w:rFonts w:ascii="Microsoft JhengHei"/>
                <w:b/>
              </w:rPr>
            </w:pPr>
          </w:p>
          <w:p>
            <w:pPr>
              <w:pStyle w:val="41"/>
              <w:rPr>
                <w:rFonts w:ascii="Microsoft JhengHei"/>
                <w:b/>
              </w:rPr>
            </w:pPr>
          </w:p>
          <w:p>
            <w:pPr>
              <w:pStyle w:val="41"/>
              <w:spacing w:before="10"/>
              <w:rPr>
                <w:rFonts w:ascii="Microsoft JhengHei"/>
                <w:b/>
                <w:sz w:val="16"/>
              </w:rPr>
            </w:pPr>
          </w:p>
          <w:p>
            <w:pPr>
              <w:pStyle w:val="41"/>
              <w:spacing w:before="1"/>
              <w:ind w:left="239"/>
              <w:rPr>
                <w:rFonts w:ascii="Times New Roman"/>
                <w:sz w:val="21"/>
              </w:rPr>
            </w:pPr>
            <w:r>
              <w:rPr>
                <w:rFonts w:ascii="Times New Roman"/>
                <w:sz w:val="21"/>
              </w:rPr>
              <w:t>2.2.4</w:t>
            </w:r>
          </w:p>
          <w:p>
            <w:pPr>
              <w:pStyle w:val="41"/>
              <w:spacing w:before="183"/>
              <w:ind w:left="187"/>
              <w:rPr>
                <w:sz w:val="21"/>
              </w:rPr>
            </w:pPr>
            <w:r>
              <w:rPr>
                <w:rFonts w:hint="eastAsia"/>
                <w:sz w:val="21"/>
              </w:rPr>
              <w:t>（</w:t>
            </w:r>
            <w:r>
              <w:rPr>
                <w:rFonts w:ascii="Times New Roman" w:eastAsia="Times New Roman"/>
                <w:sz w:val="21"/>
              </w:rPr>
              <w:t>1</w:t>
            </w:r>
            <w:r>
              <w:rPr>
                <w:rFonts w:hint="eastAsia"/>
                <w:sz w:val="21"/>
              </w:rPr>
              <w:t>）</w:t>
            </w:r>
          </w:p>
        </w:tc>
        <w:tc>
          <w:tcPr>
            <w:tcW w:w="1123" w:type="dxa"/>
            <w:vMerge w:val="restart"/>
          </w:tcPr>
          <w:p>
            <w:pPr>
              <w:pStyle w:val="41"/>
              <w:rPr>
                <w:rFonts w:ascii="Microsoft JhengHei"/>
                <w:b/>
                <w:sz w:val="20"/>
              </w:rPr>
            </w:pPr>
          </w:p>
          <w:p>
            <w:pPr>
              <w:pStyle w:val="41"/>
              <w:rPr>
                <w:rFonts w:ascii="Microsoft JhengHei"/>
                <w:b/>
                <w:sz w:val="20"/>
              </w:rPr>
            </w:pPr>
          </w:p>
          <w:p>
            <w:pPr>
              <w:pStyle w:val="41"/>
              <w:spacing w:before="15"/>
              <w:rPr>
                <w:rFonts w:ascii="Microsoft JhengHei"/>
                <w:b/>
                <w:sz w:val="19"/>
              </w:rPr>
            </w:pPr>
          </w:p>
          <w:p>
            <w:pPr>
              <w:pStyle w:val="41"/>
              <w:spacing w:line="391" w:lineRule="auto"/>
              <w:ind w:left="141" w:right="127"/>
              <w:jc w:val="center"/>
              <w:rPr>
                <w:sz w:val="21"/>
              </w:rPr>
            </w:pPr>
            <w:r>
              <w:rPr>
                <w:rFonts w:hint="eastAsia"/>
                <w:sz w:val="21"/>
              </w:rPr>
              <w:t>商务评分标准（</w:t>
            </w:r>
            <w:r>
              <w:rPr>
                <w:sz w:val="21"/>
              </w:rPr>
              <w:t>30</w:t>
            </w:r>
            <w:r>
              <w:rPr>
                <w:rFonts w:hint="eastAsia"/>
                <w:sz w:val="21"/>
              </w:rPr>
              <w:t>分）</w:t>
            </w:r>
          </w:p>
        </w:tc>
        <w:tc>
          <w:tcPr>
            <w:tcW w:w="2477" w:type="dxa"/>
          </w:tcPr>
          <w:p>
            <w:pPr>
              <w:pStyle w:val="41"/>
              <w:spacing w:before="84"/>
              <w:ind w:right="125"/>
              <w:jc w:val="center"/>
              <w:rPr>
                <w:sz w:val="21"/>
              </w:rPr>
            </w:pPr>
            <w:r>
              <w:rPr>
                <w:rFonts w:hint="eastAsia"/>
                <w:sz w:val="21"/>
              </w:rPr>
              <w:t>业绩</w:t>
            </w:r>
          </w:p>
        </w:tc>
        <w:tc>
          <w:tcPr>
            <w:tcW w:w="4681" w:type="dxa"/>
          </w:tcPr>
          <w:p>
            <w:pPr>
              <w:pStyle w:val="41"/>
              <w:spacing w:before="156"/>
              <w:ind w:left="1900" w:right="1890"/>
              <w:jc w:val="center"/>
              <w:rPr>
                <w:rFonts w:ascii="Times New Roman" w:hAnsi="Times New Roman"/>
                <w:sz w:val="21"/>
              </w:rPr>
            </w:pPr>
            <w:r>
              <w:rPr>
                <w:rFonts w:ascii="Times New Roman" w:hAns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00" w:type="dxa"/>
            <w:vMerge w:val="continue"/>
          </w:tcPr>
          <w:p>
            <w:pPr>
              <w:rPr>
                <w:sz w:val="2"/>
                <w:szCs w:val="2"/>
              </w:rPr>
            </w:pPr>
          </w:p>
        </w:tc>
        <w:tc>
          <w:tcPr>
            <w:tcW w:w="1123" w:type="dxa"/>
            <w:vMerge w:val="continue"/>
          </w:tcPr>
          <w:p>
            <w:pPr>
              <w:rPr>
                <w:sz w:val="2"/>
                <w:szCs w:val="2"/>
              </w:rPr>
            </w:pPr>
          </w:p>
        </w:tc>
        <w:tc>
          <w:tcPr>
            <w:tcW w:w="2477" w:type="dxa"/>
          </w:tcPr>
          <w:p>
            <w:pPr>
              <w:pStyle w:val="41"/>
              <w:spacing w:before="22"/>
              <w:ind w:left="132" w:right="126"/>
              <w:jc w:val="center"/>
              <w:rPr>
                <w:sz w:val="21"/>
              </w:rPr>
            </w:pPr>
            <w:r>
              <w:rPr>
                <w:rFonts w:hint="eastAsia"/>
                <w:sz w:val="21"/>
              </w:rPr>
              <w:t>勘察项目负责人业绩及</w:t>
            </w:r>
          </w:p>
          <w:p>
            <w:pPr>
              <w:pStyle w:val="41"/>
              <w:spacing w:before="85"/>
              <w:ind w:left="133" w:right="125"/>
              <w:jc w:val="center"/>
              <w:rPr>
                <w:sz w:val="21"/>
              </w:rPr>
            </w:pPr>
            <w:r>
              <w:rPr>
                <w:rFonts w:hint="eastAsia"/>
                <w:sz w:val="21"/>
              </w:rPr>
              <w:t>能力</w:t>
            </w:r>
          </w:p>
        </w:tc>
        <w:tc>
          <w:tcPr>
            <w:tcW w:w="4681" w:type="dxa"/>
          </w:tcPr>
          <w:p>
            <w:pPr>
              <w:pStyle w:val="41"/>
              <w:spacing w:before="156"/>
              <w:ind w:left="1900" w:right="1890"/>
              <w:jc w:val="center"/>
              <w:rPr>
                <w:rFonts w:ascii="Times New Roman" w:hAnsi="Times New Roman"/>
                <w:sz w:val="21"/>
              </w:rPr>
            </w:pPr>
            <w:r>
              <w:rPr>
                <w:rFonts w:ascii="Times New Roman" w:hAns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00" w:type="dxa"/>
            <w:vMerge w:val="continue"/>
          </w:tcPr>
          <w:p>
            <w:pPr>
              <w:rPr>
                <w:sz w:val="2"/>
                <w:szCs w:val="2"/>
              </w:rPr>
            </w:pPr>
          </w:p>
        </w:tc>
        <w:tc>
          <w:tcPr>
            <w:tcW w:w="1123" w:type="dxa"/>
            <w:vMerge w:val="continue"/>
          </w:tcPr>
          <w:p>
            <w:pPr>
              <w:rPr>
                <w:sz w:val="2"/>
                <w:szCs w:val="2"/>
              </w:rPr>
            </w:pPr>
          </w:p>
        </w:tc>
        <w:tc>
          <w:tcPr>
            <w:tcW w:w="2477" w:type="dxa"/>
          </w:tcPr>
          <w:p>
            <w:pPr>
              <w:pStyle w:val="41"/>
              <w:spacing w:before="21"/>
              <w:ind w:left="132" w:right="126"/>
              <w:jc w:val="center"/>
              <w:rPr>
                <w:sz w:val="21"/>
              </w:rPr>
            </w:pPr>
            <w:r>
              <w:rPr>
                <w:rFonts w:hint="eastAsia"/>
                <w:sz w:val="21"/>
              </w:rPr>
              <w:t>其他主要人员的业绩及</w:t>
            </w:r>
          </w:p>
          <w:p>
            <w:pPr>
              <w:pStyle w:val="41"/>
              <w:spacing w:before="43"/>
              <w:ind w:left="132" w:right="126"/>
              <w:jc w:val="center"/>
              <w:rPr>
                <w:sz w:val="21"/>
              </w:rPr>
            </w:pPr>
            <w:r>
              <w:rPr>
                <w:rFonts w:hint="eastAsia"/>
                <w:sz w:val="21"/>
              </w:rPr>
              <w:t>能力</w:t>
            </w:r>
          </w:p>
        </w:tc>
        <w:tc>
          <w:tcPr>
            <w:tcW w:w="4681" w:type="dxa"/>
          </w:tcPr>
          <w:p>
            <w:pPr>
              <w:pStyle w:val="41"/>
              <w:spacing w:before="156"/>
              <w:ind w:left="1900" w:right="1890"/>
              <w:jc w:val="center"/>
              <w:rPr>
                <w:rFonts w:ascii="Times New Roman" w:hAnsi="Times New Roman"/>
                <w:sz w:val="21"/>
              </w:rPr>
            </w:pPr>
            <w:r>
              <w:rPr>
                <w:rFonts w:ascii="Times New Roman" w:hAns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00" w:type="dxa"/>
            <w:vMerge w:val="continue"/>
          </w:tcPr>
          <w:p>
            <w:pPr>
              <w:rPr>
                <w:sz w:val="2"/>
                <w:szCs w:val="2"/>
              </w:rPr>
            </w:pPr>
          </w:p>
        </w:tc>
        <w:tc>
          <w:tcPr>
            <w:tcW w:w="1123" w:type="dxa"/>
            <w:vMerge w:val="continue"/>
          </w:tcPr>
          <w:p>
            <w:pPr>
              <w:rPr>
                <w:sz w:val="2"/>
                <w:szCs w:val="2"/>
              </w:rPr>
            </w:pPr>
          </w:p>
        </w:tc>
        <w:tc>
          <w:tcPr>
            <w:tcW w:w="2477" w:type="dxa"/>
          </w:tcPr>
          <w:p>
            <w:pPr>
              <w:pStyle w:val="41"/>
              <w:spacing w:before="43"/>
              <w:ind w:left="132" w:right="126"/>
              <w:jc w:val="center"/>
              <w:rPr>
                <w:sz w:val="21"/>
              </w:rPr>
            </w:pPr>
            <w:r>
              <w:rPr>
                <w:rFonts w:hint="eastAsia"/>
                <w:sz w:val="21"/>
              </w:rPr>
              <w:t>拟投入的勘察设备</w:t>
            </w:r>
          </w:p>
        </w:tc>
        <w:tc>
          <w:tcPr>
            <w:tcW w:w="4681" w:type="dxa"/>
          </w:tcPr>
          <w:p>
            <w:pPr>
              <w:pStyle w:val="41"/>
              <w:spacing w:before="7"/>
              <w:rPr>
                <w:rFonts w:ascii="Microsoft JhengHei"/>
                <w:b/>
                <w:sz w:val="11"/>
              </w:rPr>
            </w:pPr>
          </w:p>
          <w:p>
            <w:pPr>
              <w:pStyle w:val="41"/>
              <w:ind w:left="1900" w:right="1890"/>
              <w:jc w:val="center"/>
              <w:rPr>
                <w:rFonts w:ascii="Times New Roman" w:hAnsi="Times New Roman"/>
                <w:sz w:val="21"/>
              </w:rPr>
            </w:pPr>
            <w:r>
              <w:rPr>
                <w:rFonts w:ascii="Times New Roman" w:hAns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00" w:type="dxa"/>
            <w:vMerge w:val="continue"/>
          </w:tcPr>
          <w:p>
            <w:pPr>
              <w:rPr>
                <w:sz w:val="2"/>
                <w:szCs w:val="2"/>
              </w:rPr>
            </w:pPr>
          </w:p>
        </w:tc>
        <w:tc>
          <w:tcPr>
            <w:tcW w:w="1123" w:type="dxa"/>
            <w:vMerge w:val="continue"/>
          </w:tcPr>
          <w:p>
            <w:pPr>
              <w:rPr>
                <w:sz w:val="2"/>
                <w:szCs w:val="2"/>
              </w:rPr>
            </w:pPr>
          </w:p>
        </w:tc>
        <w:tc>
          <w:tcPr>
            <w:tcW w:w="2477" w:type="dxa"/>
          </w:tcPr>
          <w:p>
            <w:pPr>
              <w:pStyle w:val="41"/>
              <w:spacing w:before="86"/>
              <w:ind w:left="133" w:right="125"/>
              <w:jc w:val="center"/>
              <w:rPr>
                <w:sz w:val="21"/>
              </w:rPr>
            </w:pPr>
            <w:r>
              <w:rPr>
                <w:rFonts w:hint="eastAsia"/>
                <w:sz w:val="21"/>
              </w:rPr>
              <w:t>投标人信用</w:t>
            </w:r>
          </w:p>
        </w:tc>
        <w:tc>
          <w:tcPr>
            <w:tcW w:w="4681" w:type="dxa"/>
          </w:tcPr>
          <w:p>
            <w:pPr>
              <w:pStyle w:val="41"/>
              <w:spacing w:before="156"/>
              <w:ind w:left="1900" w:right="1890"/>
              <w:jc w:val="center"/>
              <w:rPr>
                <w:rFonts w:ascii="Times New Roman" w:hAnsi="Times New Roman"/>
                <w:sz w:val="21"/>
              </w:rPr>
            </w:pPr>
            <w:r>
              <w:rPr>
                <w:rFonts w:ascii="Times New Roman" w:hAns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900" w:type="dxa"/>
            <w:vMerge w:val="continue"/>
          </w:tcPr>
          <w:p>
            <w:pPr>
              <w:rPr>
                <w:sz w:val="2"/>
                <w:szCs w:val="2"/>
              </w:rPr>
            </w:pPr>
          </w:p>
        </w:tc>
        <w:tc>
          <w:tcPr>
            <w:tcW w:w="1123" w:type="dxa"/>
            <w:vMerge w:val="continue"/>
          </w:tcPr>
          <w:p>
            <w:pPr>
              <w:rPr>
                <w:sz w:val="2"/>
                <w:szCs w:val="2"/>
              </w:rPr>
            </w:pPr>
          </w:p>
        </w:tc>
        <w:tc>
          <w:tcPr>
            <w:tcW w:w="2477" w:type="dxa"/>
          </w:tcPr>
          <w:p>
            <w:pPr>
              <w:pStyle w:val="41"/>
              <w:spacing w:before="142"/>
              <w:ind w:left="132" w:right="126"/>
              <w:jc w:val="center"/>
              <w:rPr>
                <w:sz w:val="21"/>
              </w:rPr>
            </w:pPr>
            <w:r>
              <w:rPr>
                <w:rFonts w:hint="eastAsia"/>
                <w:sz w:val="21"/>
              </w:rPr>
              <w:t>项目主要人员购买社保情况</w:t>
            </w:r>
          </w:p>
        </w:tc>
        <w:tc>
          <w:tcPr>
            <w:tcW w:w="4681" w:type="dxa"/>
          </w:tcPr>
          <w:p>
            <w:pPr>
              <w:pStyle w:val="41"/>
              <w:spacing w:before="157"/>
              <w:ind w:left="1900" w:right="1890"/>
              <w:jc w:val="center"/>
              <w:rPr>
                <w:rFonts w:ascii="Times New Roman" w:hAnsi="Times New Roman"/>
                <w:sz w:val="21"/>
              </w:rPr>
            </w:pPr>
            <w:r>
              <w:rPr>
                <w:rFonts w:ascii="Times New Roman" w:hAns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900" w:type="dxa"/>
            <w:vMerge w:val="continue"/>
          </w:tcPr>
          <w:p>
            <w:pPr>
              <w:rPr>
                <w:sz w:val="2"/>
                <w:szCs w:val="2"/>
              </w:rPr>
            </w:pPr>
          </w:p>
        </w:tc>
        <w:tc>
          <w:tcPr>
            <w:tcW w:w="1123" w:type="dxa"/>
            <w:vMerge w:val="continue"/>
          </w:tcPr>
          <w:p>
            <w:pPr>
              <w:rPr>
                <w:sz w:val="2"/>
                <w:szCs w:val="2"/>
              </w:rPr>
            </w:pPr>
          </w:p>
        </w:tc>
        <w:tc>
          <w:tcPr>
            <w:tcW w:w="2477" w:type="dxa"/>
          </w:tcPr>
          <w:p>
            <w:pPr>
              <w:pStyle w:val="41"/>
              <w:spacing w:before="142"/>
              <w:ind w:left="132" w:right="126"/>
              <w:jc w:val="center"/>
              <w:rPr>
                <w:sz w:val="21"/>
              </w:rPr>
            </w:pPr>
            <w:r>
              <w:rPr>
                <w:rFonts w:ascii="Times New Roman" w:hAnsi="Times New Roman"/>
                <w:sz w:val="21"/>
              </w:rPr>
              <w:t>……</w:t>
            </w:r>
          </w:p>
        </w:tc>
        <w:tc>
          <w:tcPr>
            <w:tcW w:w="4681" w:type="dxa"/>
          </w:tcPr>
          <w:p>
            <w:pPr>
              <w:pStyle w:val="41"/>
              <w:spacing w:before="157"/>
              <w:ind w:left="1900" w:right="1890"/>
              <w:jc w:val="center"/>
              <w:rPr>
                <w:rFonts w:ascii="Times New Roman" w:hAnsi="Times New Roman"/>
                <w:sz w:val="21"/>
              </w:rPr>
            </w:pPr>
            <w:r>
              <w:rPr>
                <w:rFonts w:ascii="Times New Roman" w:hAns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900" w:type="dxa"/>
            <w:vMerge w:val="restart"/>
          </w:tcPr>
          <w:p>
            <w:pPr>
              <w:pStyle w:val="41"/>
              <w:rPr>
                <w:rFonts w:ascii="Microsoft JhengHei"/>
                <w:b/>
              </w:rPr>
            </w:pPr>
          </w:p>
          <w:p>
            <w:pPr>
              <w:pStyle w:val="41"/>
              <w:rPr>
                <w:rFonts w:ascii="Microsoft JhengHei"/>
                <w:b/>
              </w:rPr>
            </w:pPr>
          </w:p>
          <w:p>
            <w:pPr>
              <w:pStyle w:val="41"/>
              <w:rPr>
                <w:rFonts w:ascii="Microsoft JhengHei"/>
                <w:b/>
              </w:rPr>
            </w:pPr>
          </w:p>
          <w:p>
            <w:pPr>
              <w:pStyle w:val="41"/>
              <w:spacing w:before="3"/>
              <w:rPr>
                <w:rFonts w:ascii="Microsoft JhengHei"/>
                <w:b/>
                <w:sz w:val="32"/>
              </w:rPr>
            </w:pPr>
          </w:p>
          <w:p>
            <w:pPr>
              <w:pStyle w:val="41"/>
              <w:ind w:left="239"/>
              <w:rPr>
                <w:rFonts w:ascii="Times New Roman"/>
                <w:sz w:val="21"/>
              </w:rPr>
            </w:pPr>
            <w:r>
              <w:rPr>
                <w:rFonts w:ascii="Times New Roman"/>
                <w:sz w:val="21"/>
              </w:rPr>
              <w:t>2.2.4</w:t>
            </w:r>
          </w:p>
          <w:p>
            <w:pPr>
              <w:pStyle w:val="41"/>
              <w:spacing w:before="184"/>
              <w:ind w:left="187"/>
              <w:rPr>
                <w:sz w:val="21"/>
              </w:rPr>
            </w:pPr>
            <w:r>
              <w:rPr>
                <w:rFonts w:hint="eastAsia"/>
                <w:sz w:val="21"/>
              </w:rPr>
              <w:t>（</w:t>
            </w:r>
            <w:r>
              <w:rPr>
                <w:rFonts w:ascii="Times New Roman" w:eastAsia="Times New Roman"/>
                <w:sz w:val="21"/>
              </w:rPr>
              <w:t>2</w:t>
            </w:r>
            <w:r>
              <w:rPr>
                <w:rFonts w:hint="eastAsia"/>
                <w:sz w:val="21"/>
              </w:rPr>
              <w:t>）</w:t>
            </w:r>
          </w:p>
        </w:tc>
        <w:tc>
          <w:tcPr>
            <w:tcW w:w="1123" w:type="dxa"/>
            <w:vMerge w:val="restart"/>
          </w:tcPr>
          <w:p>
            <w:pPr>
              <w:pStyle w:val="41"/>
              <w:rPr>
                <w:rFonts w:ascii="Microsoft JhengHei"/>
                <w:b/>
                <w:sz w:val="20"/>
              </w:rPr>
            </w:pPr>
          </w:p>
          <w:p>
            <w:pPr>
              <w:pStyle w:val="41"/>
              <w:rPr>
                <w:rFonts w:ascii="Microsoft JhengHei"/>
                <w:b/>
                <w:sz w:val="20"/>
              </w:rPr>
            </w:pPr>
          </w:p>
          <w:p>
            <w:pPr>
              <w:pStyle w:val="41"/>
              <w:rPr>
                <w:rFonts w:ascii="Microsoft JhengHei"/>
                <w:b/>
                <w:sz w:val="20"/>
              </w:rPr>
            </w:pPr>
          </w:p>
          <w:p>
            <w:pPr>
              <w:pStyle w:val="41"/>
              <w:rPr>
                <w:rFonts w:ascii="Microsoft JhengHei"/>
                <w:b/>
                <w:sz w:val="20"/>
              </w:rPr>
            </w:pPr>
          </w:p>
          <w:p>
            <w:pPr>
              <w:pStyle w:val="41"/>
              <w:spacing w:before="7"/>
              <w:rPr>
                <w:rFonts w:ascii="Microsoft JhengHei"/>
                <w:b/>
                <w:sz w:val="17"/>
              </w:rPr>
            </w:pPr>
          </w:p>
          <w:p>
            <w:pPr>
              <w:pStyle w:val="41"/>
              <w:spacing w:line="391" w:lineRule="auto"/>
              <w:ind w:left="141" w:right="127"/>
              <w:jc w:val="center"/>
              <w:rPr>
                <w:sz w:val="21"/>
              </w:rPr>
            </w:pPr>
            <w:r>
              <w:rPr>
                <w:rFonts w:hint="eastAsia"/>
                <w:sz w:val="21"/>
              </w:rPr>
              <w:t>技术评分标准（</w:t>
            </w:r>
            <w:r>
              <w:rPr>
                <w:sz w:val="21"/>
              </w:rPr>
              <w:t>25</w:t>
            </w:r>
            <w:r>
              <w:rPr>
                <w:rFonts w:hint="eastAsia"/>
                <w:sz w:val="21"/>
              </w:rPr>
              <w:t>分）</w:t>
            </w:r>
          </w:p>
        </w:tc>
        <w:tc>
          <w:tcPr>
            <w:tcW w:w="2477" w:type="dxa"/>
          </w:tcPr>
          <w:p>
            <w:pPr>
              <w:pStyle w:val="41"/>
              <w:spacing w:before="94"/>
              <w:ind w:left="63" w:right="50"/>
              <w:jc w:val="center"/>
              <w:rPr>
                <w:sz w:val="21"/>
              </w:rPr>
            </w:pPr>
            <w:r>
              <w:rPr>
                <w:rFonts w:hint="eastAsia"/>
              </w:rPr>
              <w:t>勘察纲要的完整性和合理性</w:t>
            </w:r>
          </w:p>
        </w:tc>
        <w:tc>
          <w:tcPr>
            <w:tcW w:w="4681" w:type="dxa"/>
          </w:tcPr>
          <w:p>
            <w:pPr>
              <w:pStyle w:val="41"/>
              <w:spacing w:before="166"/>
              <w:ind w:left="1900" w:right="1890"/>
              <w:jc w:val="center"/>
              <w:rPr>
                <w:rFonts w:ascii="Times New Roman" w:hAnsi="Times New Roman"/>
                <w:sz w:val="21"/>
              </w:rPr>
            </w:pPr>
            <w:r>
              <w:rPr>
                <w:rFonts w:ascii="Times New Roman" w:hAns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900" w:type="dxa"/>
            <w:vMerge w:val="continue"/>
            <w:tcBorders>
              <w:top w:val="nil"/>
            </w:tcBorders>
          </w:tcPr>
          <w:p>
            <w:pPr>
              <w:rPr>
                <w:sz w:val="2"/>
                <w:szCs w:val="2"/>
              </w:rPr>
            </w:pPr>
          </w:p>
        </w:tc>
        <w:tc>
          <w:tcPr>
            <w:tcW w:w="1123" w:type="dxa"/>
            <w:vMerge w:val="continue"/>
            <w:tcBorders>
              <w:top w:val="nil"/>
            </w:tcBorders>
          </w:tcPr>
          <w:p>
            <w:pPr>
              <w:rPr>
                <w:sz w:val="2"/>
                <w:szCs w:val="2"/>
              </w:rPr>
            </w:pPr>
          </w:p>
        </w:tc>
        <w:tc>
          <w:tcPr>
            <w:tcW w:w="2477" w:type="dxa"/>
          </w:tcPr>
          <w:p>
            <w:pPr>
              <w:pStyle w:val="41"/>
              <w:spacing w:before="141"/>
              <w:ind w:left="133" w:right="125"/>
              <w:jc w:val="center"/>
              <w:rPr>
                <w:sz w:val="21"/>
              </w:rPr>
            </w:pPr>
            <w:r>
              <w:rPr>
                <w:rFonts w:hint="eastAsia"/>
                <w:sz w:val="21"/>
              </w:rPr>
              <w:t>勘察组织设计和质量、</w:t>
            </w:r>
          </w:p>
          <w:p>
            <w:pPr>
              <w:pStyle w:val="41"/>
              <w:spacing w:before="172"/>
              <w:ind w:left="132" w:right="126"/>
              <w:jc w:val="center"/>
              <w:rPr>
                <w:sz w:val="21"/>
              </w:rPr>
            </w:pPr>
            <w:r>
              <w:rPr>
                <w:rFonts w:hint="eastAsia"/>
                <w:sz w:val="21"/>
              </w:rPr>
              <w:t>安全控制措施</w:t>
            </w:r>
          </w:p>
        </w:tc>
        <w:tc>
          <w:tcPr>
            <w:tcW w:w="4681" w:type="dxa"/>
          </w:tcPr>
          <w:p>
            <w:pPr>
              <w:pStyle w:val="41"/>
              <w:spacing w:before="166"/>
              <w:ind w:left="1900" w:right="1890"/>
              <w:jc w:val="center"/>
              <w:rPr>
                <w:rFonts w:ascii="Times New Roman" w:hAnsi="Times New Roman"/>
                <w:sz w:val="21"/>
              </w:rPr>
            </w:pPr>
            <w:r>
              <w:rPr>
                <w:rFonts w:ascii="Times New Roman" w:hAns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00" w:type="dxa"/>
            <w:vMerge w:val="continue"/>
            <w:tcBorders>
              <w:top w:val="nil"/>
            </w:tcBorders>
          </w:tcPr>
          <w:p>
            <w:pPr>
              <w:rPr>
                <w:sz w:val="2"/>
                <w:szCs w:val="2"/>
              </w:rPr>
            </w:pPr>
          </w:p>
        </w:tc>
        <w:tc>
          <w:tcPr>
            <w:tcW w:w="1123" w:type="dxa"/>
            <w:vMerge w:val="continue"/>
            <w:tcBorders>
              <w:top w:val="nil"/>
            </w:tcBorders>
          </w:tcPr>
          <w:p>
            <w:pPr>
              <w:rPr>
                <w:sz w:val="2"/>
                <w:szCs w:val="2"/>
              </w:rPr>
            </w:pPr>
          </w:p>
        </w:tc>
        <w:tc>
          <w:tcPr>
            <w:tcW w:w="2477" w:type="dxa"/>
          </w:tcPr>
          <w:p>
            <w:pPr>
              <w:pStyle w:val="41"/>
              <w:spacing w:before="141"/>
              <w:ind w:left="132" w:right="126"/>
              <w:jc w:val="center"/>
              <w:rPr>
                <w:sz w:val="21"/>
              </w:rPr>
            </w:pPr>
            <w:r>
              <w:rPr>
                <w:rFonts w:hint="eastAsia"/>
                <w:sz w:val="21"/>
              </w:rPr>
              <w:t>勘察进度计划和勘察工</w:t>
            </w:r>
          </w:p>
          <w:p>
            <w:pPr>
              <w:pStyle w:val="41"/>
              <w:spacing w:before="173"/>
              <w:ind w:left="133" w:right="125"/>
              <w:jc w:val="center"/>
              <w:rPr>
                <w:sz w:val="21"/>
              </w:rPr>
            </w:pPr>
            <w:r>
              <w:rPr>
                <w:rFonts w:hint="eastAsia"/>
                <w:sz w:val="21"/>
              </w:rPr>
              <w:t>期控制措施</w:t>
            </w:r>
          </w:p>
        </w:tc>
        <w:tc>
          <w:tcPr>
            <w:tcW w:w="4681" w:type="dxa"/>
          </w:tcPr>
          <w:p>
            <w:pPr>
              <w:pStyle w:val="41"/>
              <w:spacing w:before="159"/>
              <w:ind w:left="1900" w:right="1885"/>
              <w:jc w:val="center"/>
              <w:rPr>
                <w:rFonts w:ascii="Times New Roman" w:hAnsi="Times New Roman"/>
                <w:sz w:val="21"/>
              </w:rPr>
            </w:pPr>
            <w:r>
              <w:rPr>
                <w:rFonts w:ascii="Times New Roman" w:hAns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00" w:type="dxa"/>
            <w:vMerge w:val="continue"/>
            <w:tcBorders>
              <w:top w:val="nil"/>
            </w:tcBorders>
          </w:tcPr>
          <w:p>
            <w:pPr>
              <w:rPr>
                <w:sz w:val="2"/>
                <w:szCs w:val="2"/>
              </w:rPr>
            </w:pPr>
          </w:p>
        </w:tc>
        <w:tc>
          <w:tcPr>
            <w:tcW w:w="1123" w:type="dxa"/>
            <w:vMerge w:val="continue"/>
            <w:tcBorders>
              <w:top w:val="nil"/>
            </w:tcBorders>
          </w:tcPr>
          <w:p>
            <w:pPr>
              <w:rPr>
                <w:sz w:val="2"/>
                <w:szCs w:val="2"/>
              </w:rPr>
            </w:pPr>
          </w:p>
        </w:tc>
        <w:tc>
          <w:tcPr>
            <w:tcW w:w="2477" w:type="dxa"/>
          </w:tcPr>
          <w:p>
            <w:pPr>
              <w:pStyle w:val="41"/>
              <w:spacing w:line="440" w:lineRule="exact"/>
              <w:ind w:left="679" w:right="146" w:hanging="526"/>
              <w:rPr>
                <w:sz w:val="21"/>
              </w:rPr>
            </w:pPr>
            <w:r>
              <w:rPr>
                <w:rFonts w:hint="eastAsia"/>
                <w:w w:val="95"/>
                <w:sz w:val="21"/>
              </w:rPr>
              <w:t>勘察管理机构和人员安</w:t>
            </w:r>
            <w:r>
              <w:rPr>
                <w:rFonts w:hint="eastAsia"/>
                <w:sz w:val="21"/>
              </w:rPr>
              <w:t>排的合理性</w:t>
            </w:r>
          </w:p>
        </w:tc>
        <w:tc>
          <w:tcPr>
            <w:tcW w:w="4681" w:type="dxa"/>
          </w:tcPr>
          <w:p>
            <w:pPr>
              <w:pStyle w:val="41"/>
              <w:spacing w:before="156"/>
              <w:ind w:left="1900" w:right="1885"/>
              <w:jc w:val="center"/>
              <w:rPr>
                <w:rFonts w:ascii="Times New Roman" w:hAnsi="Times New Roman"/>
                <w:sz w:val="21"/>
              </w:rPr>
            </w:pPr>
            <w:r>
              <w:rPr>
                <w:rFonts w:ascii="Times New Roman" w:hAns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900" w:type="dxa"/>
            <w:vMerge w:val="continue"/>
            <w:tcBorders>
              <w:top w:val="nil"/>
            </w:tcBorders>
          </w:tcPr>
          <w:p>
            <w:pPr>
              <w:rPr>
                <w:sz w:val="2"/>
                <w:szCs w:val="2"/>
              </w:rPr>
            </w:pPr>
          </w:p>
        </w:tc>
        <w:tc>
          <w:tcPr>
            <w:tcW w:w="1123" w:type="dxa"/>
            <w:vMerge w:val="continue"/>
            <w:tcBorders>
              <w:top w:val="nil"/>
            </w:tcBorders>
          </w:tcPr>
          <w:p>
            <w:pPr>
              <w:rPr>
                <w:sz w:val="2"/>
                <w:szCs w:val="2"/>
              </w:rPr>
            </w:pPr>
          </w:p>
        </w:tc>
        <w:tc>
          <w:tcPr>
            <w:tcW w:w="2477" w:type="dxa"/>
          </w:tcPr>
          <w:p>
            <w:pPr>
              <w:pStyle w:val="41"/>
              <w:spacing w:before="142"/>
              <w:ind w:left="133" w:right="125"/>
              <w:jc w:val="center"/>
              <w:rPr>
                <w:sz w:val="21"/>
              </w:rPr>
            </w:pPr>
            <w:r>
              <w:rPr>
                <w:rFonts w:hint="eastAsia"/>
                <w:sz w:val="21"/>
              </w:rPr>
              <w:t>勘察设备</w:t>
            </w:r>
          </w:p>
        </w:tc>
        <w:tc>
          <w:tcPr>
            <w:tcW w:w="4681" w:type="dxa"/>
          </w:tcPr>
          <w:p>
            <w:pPr>
              <w:pStyle w:val="41"/>
              <w:spacing w:before="159"/>
              <w:ind w:left="1900" w:right="1885"/>
              <w:jc w:val="center"/>
              <w:rPr>
                <w:rFonts w:ascii="Times New Roman" w:hAnsi="Times New Roman"/>
                <w:sz w:val="21"/>
              </w:rPr>
            </w:pPr>
            <w:r>
              <w:rPr>
                <w:rFonts w:ascii="Times New Roman" w:hAns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900" w:type="dxa"/>
            <w:vMerge w:val="continue"/>
            <w:tcBorders>
              <w:top w:val="nil"/>
            </w:tcBorders>
          </w:tcPr>
          <w:p>
            <w:pPr>
              <w:rPr>
                <w:sz w:val="2"/>
                <w:szCs w:val="2"/>
              </w:rPr>
            </w:pPr>
          </w:p>
        </w:tc>
        <w:tc>
          <w:tcPr>
            <w:tcW w:w="1123" w:type="dxa"/>
            <w:vMerge w:val="continue"/>
            <w:tcBorders>
              <w:top w:val="nil"/>
            </w:tcBorders>
          </w:tcPr>
          <w:p>
            <w:pPr>
              <w:rPr>
                <w:sz w:val="2"/>
                <w:szCs w:val="2"/>
              </w:rPr>
            </w:pPr>
          </w:p>
        </w:tc>
        <w:tc>
          <w:tcPr>
            <w:tcW w:w="2477" w:type="dxa"/>
          </w:tcPr>
          <w:p>
            <w:pPr>
              <w:pStyle w:val="41"/>
              <w:spacing w:before="141"/>
              <w:ind w:left="132" w:right="126"/>
              <w:jc w:val="center"/>
              <w:rPr>
                <w:sz w:val="21"/>
              </w:rPr>
            </w:pPr>
            <w:r>
              <w:rPr>
                <w:rFonts w:hint="eastAsia"/>
                <w:sz w:val="21"/>
              </w:rPr>
              <w:t>勘察工作重点与难点分</w:t>
            </w:r>
          </w:p>
          <w:p>
            <w:pPr>
              <w:pStyle w:val="41"/>
              <w:spacing w:before="172"/>
              <w:ind w:left="133" w:right="125"/>
              <w:jc w:val="center"/>
              <w:rPr>
                <w:sz w:val="21"/>
              </w:rPr>
            </w:pPr>
            <w:r>
              <w:rPr>
                <w:rFonts w:hint="eastAsia"/>
                <w:sz w:val="21"/>
              </w:rPr>
              <w:t>析及对策</w:t>
            </w:r>
          </w:p>
        </w:tc>
        <w:tc>
          <w:tcPr>
            <w:tcW w:w="4681" w:type="dxa"/>
          </w:tcPr>
          <w:p>
            <w:pPr>
              <w:pStyle w:val="41"/>
              <w:spacing w:before="156"/>
              <w:ind w:left="1900" w:right="1885"/>
              <w:jc w:val="center"/>
              <w:rPr>
                <w:rFonts w:ascii="Times New Roman" w:hAnsi="Times New Roman"/>
                <w:sz w:val="21"/>
              </w:rPr>
            </w:pPr>
            <w:r>
              <w:rPr>
                <w:rFonts w:ascii="Times New Roman" w:hAns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00" w:type="dxa"/>
            <w:vMerge w:val="continue"/>
            <w:tcBorders>
              <w:top w:val="nil"/>
            </w:tcBorders>
          </w:tcPr>
          <w:p>
            <w:pPr>
              <w:rPr>
                <w:sz w:val="2"/>
                <w:szCs w:val="2"/>
              </w:rPr>
            </w:pPr>
          </w:p>
        </w:tc>
        <w:tc>
          <w:tcPr>
            <w:tcW w:w="1123" w:type="dxa"/>
            <w:vMerge w:val="continue"/>
            <w:tcBorders>
              <w:top w:val="nil"/>
            </w:tcBorders>
          </w:tcPr>
          <w:p>
            <w:pPr>
              <w:rPr>
                <w:sz w:val="2"/>
                <w:szCs w:val="2"/>
              </w:rPr>
            </w:pPr>
          </w:p>
        </w:tc>
        <w:tc>
          <w:tcPr>
            <w:tcW w:w="2477" w:type="dxa"/>
          </w:tcPr>
          <w:p>
            <w:pPr>
              <w:pStyle w:val="41"/>
              <w:spacing w:before="141"/>
              <w:ind w:left="132" w:right="126"/>
              <w:jc w:val="center"/>
              <w:rPr>
                <w:sz w:val="21"/>
              </w:rPr>
            </w:pPr>
            <w:r>
              <w:rPr>
                <w:rFonts w:hint="eastAsia"/>
                <w:sz w:val="21"/>
              </w:rPr>
              <w:t>拟分包工作情况的合理</w:t>
            </w:r>
          </w:p>
          <w:p>
            <w:pPr>
              <w:pStyle w:val="41"/>
              <w:spacing w:before="173"/>
              <w:ind w:left="8"/>
              <w:jc w:val="center"/>
              <w:rPr>
                <w:sz w:val="21"/>
              </w:rPr>
            </w:pPr>
            <w:r>
              <w:rPr>
                <w:rFonts w:hint="eastAsia"/>
                <w:w w:val="99"/>
                <w:sz w:val="21"/>
              </w:rPr>
              <w:t>性</w:t>
            </w:r>
          </w:p>
        </w:tc>
        <w:tc>
          <w:tcPr>
            <w:tcW w:w="4681" w:type="dxa"/>
          </w:tcPr>
          <w:p>
            <w:pPr>
              <w:pStyle w:val="41"/>
              <w:spacing w:before="156"/>
              <w:ind w:left="1900" w:right="1885"/>
              <w:jc w:val="center"/>
              <w:rPr>
                <w:rFonts w:ascii="Times New Roman" w:hAnsi="Times New Roman"/>
                <w:sz w:val="21"/>
              </w:rPr>
            </w:pPr>
            <w:r>
              <w:rPr>
                <w:rFonts w:ascii="Times New Roman" w:hAns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00" w:type="dxa"/>
            <w:vMerge w:val="continue"/>
            <w:tcBorders>
              <w:top w:val="nil"/>
            </w:tcBorders>
          </w:tcPr>
          <w:p>
            <w:pPr>
              <w:rPr>
                <w:sz w:val="2"/>
                <w:szCs w:val="2"/>
              </w:rPr>
            </w:pPr>
          </w:p>
        </w:tc>
        <w:tc>
          <w:tcPr>
            <w:tcW w:w="1123" w:type="dxa"/>
            <w:vMerge w:val="continue"/>
            <w:tcBorders>
              <w:top w:val="nil"/>
            </w:tcBorders>
          </w:tcPr>
          <w:p>
            <w:pPr>
              <w:rPr>
                <w:sz w:val="2"/>
                <w:szCs w:val="2"/>
              </w:rPr>
            </w:pPr>
          </w:p>
        </w:tc>
        <w:tc>
          <w:tcPr>
            <w:tcW w:w="2477" w:type="dxa"/>
          </w:tcPr>
          <w:p>
            <w:pPr>
              <w:pStyle w:val="41"/>
              <w:spacing w:before="141"/>
              <w:ind w:left="133" w:right="125"/>
              <w:jc w:val="center"/>
              <w:rPr>
                <w:sz w:val="21"/>
              </w:rPr>
            </w:pPr>
            <w:r>
              <w:rPr>
                <w:rFonts w:hint="eastAsia"/>
                <w:sz w:val="21"/>
              </w:rPr>
              <w:t>勘察组织设计和质量、</w:t>
            </w:r>
          </w:p>
          <w:p>
            <w:pPr>
              <w:pStyle w:val="41"/>
              <w:spacing w:before="172"/>
              <w:ind w:left="132" w:right="126"/>
              <w:jc w:val="center"/>
              <w:rPr>
                <w:sz w:val="21"/>
              </w:rPr>
            </w:pPr>
            <w:r>
              <w:rPr>
                <w:rFonts w:hint="eastAsia"/>
                <w:sz w:val="21"/>
              </w:rPr>
              <w:t>安全控制措施</w:t>
            </w:r>
          </w:p>
        </w:tc>
        <w:tc>
          <w:tcPr>
            <w:tcW w:w="4681" w:type="dxa"/>
          </w:tcPr>
          <w:p>
            <w:pPr>
              <w:pStyle w:val="41"/>
              <w:spacing w:before="156"/>
              <w:ind w:left="1900" w:right="1885"/>
              <w:jc w:val="center"/>
              <w:rPr>
                <w:rFonts w:ascii="Times New Roman" w:hAnsi="Times New Roman"/>
                <w:sz w:val="21"/>
              </w:rPr>
            </w:pPr>
            <w:r>
              <w:rPr>
                <w:rFonts w:ascii="Times New Roman" w:hAns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00" w:type="dxa"/>
            <w:vMerge w:val="continue"/>
            <w:tcBorders>
              <w:top w:val="nil"/>
            </w:tcBorders>
          </w:tcPr>
          <w:p>
            <w:pPr>
              <w:rPr>
                <w:sz w:val="2"/>
                <w:szCs w:val="2"/>
              </w:rPr>
            </w:pPr>
          </w:p>
        </w:tc>
        <w:tc>
          <w:tcPr>
            <w:tcW w:w="1123" w:type="dxa"/>
            <w:vMerge w:val="continue"/>
            <w:tcBorders>
              <w:top w:val="nil"/>
            </w:tcBorders>
          </w:tcPr>
          <w:p>
            <w:pPr>
              <w:rPr>
                <w:sz w:val="2"/>
                <w:szCs w:val="2"/>
              </w:rPr>
            </w:pPr>
          </w:p>
        </w:tc>
        <w:tc>
          <w:tcPr>
            <w:tcW w:w="2477" w:type="dxa"/>
          </w:tcPr>
          <w:p>
            <w:pPr>
              <w:pStyle w:val="41"/>
              <w:spacing w:before="156"/>
              <w:ind w:left="62" w:right="52"/>
              <w:jc w:val="center"/>
              <w:rPr>
                <w:rFonts w:ascii="Times New Roman" w:hAnsi="Times New Roman"/>
                <w:sz w:val="21"/>
              </w:rPr>
            </w:pPr>
            <w:r>
              <w:rPr>
                <w:rFonts w:ascii="Times New Roman" w:hAnsi="Times New Roman"/>
                <w:sz w:val="21"/>
              </w:rPr>
              <w:t>……</w:t>
            </w:r>
          </w:p>
        </w:tc>
        <w:tc>
          <w:tcPr>
            <w:tcW w:w="4681" w:type="dxa"/>
          </w:tcPr>
          <w:p>
            <w:pPr>
              <w:pStyle w:val="41"/>
              <w:spacing w:before="156"/>
              <w:ind w:left="1900" w:right="1885"/>
              <w:jc w:val="center"/>
              <w:rPr>
                <w:rFonts w:ascii="Times New Roman" w:hAnsi="Times New Roman"/>
                <w:sz w:val="21"/>
              </w:rPr>
            </w:pPr>
            <w:r>
              <w:rPr>
                <w:rFonts w:ascii="Times New Roman" w:hAns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900" w:type="dxa"/>
          </w:tcPr>
          <w:p>
            <w:pPr>
              <w:pStyle w:val="41"/>
              <w:spacing w:before="161"/>
              <w:ind w:left="239"/>
              <w:rPr>
                <w:rFonts w:ascii="Times New Roman"/>
                <w:sz w:val="21"/>
              </w:rPr>
            </w:pPr>
            <w:r>
              <w:rPr>
                <w:rFonts w:ascii="Times New Roman"/>
                <w:sz w:val="21"/>
              </w:rPr>
              <w:t>2.2.4</w:t>
            </w:r>
          </w:p>
          <w:p>
            <w:pPr>
              <w:pStyle w:val="41"/>
              <w:spacing w:before="184"/>
              <w:ind w:left="187"/>
              <w:rPr>
                <w:sz w:val="21"/>
              </w:rPr>
            </w:pPr>
            <w:r>
              <w:rPr>
                <w:rFonts w:hint="eastAsia"/>
                <w:sz w:val="21"/>
              </w:rPr>
              <w:t>（</w:t>
            </w:r>
            <w:r>
              <w:rPr>
                <w:rFonts w:ascii="Times New Roman" w:eastAsia="Times New Roman"/>
                <w:sz w:val="21"/>
              </w:rPr>
              <w:t>3</w:t>
            </w:r>
            <w:r>
              <w:rPr>
                <w:rFonts w:hint="eastAsia"/>
                <w:sz w:val="21"/>
              </w:rPr>
              <w:t>）</w:t>
            </w:r>
          </w:p>
        </w:tc>
        <w:tc>
          <w:tcPr>
            <w:tcW w:w="1123" w:type="dxa"/>
          </w:tcPr>
          <w:p>
            <w:pPr>
              <w:pStyle w:val="41"/>
              <w:spacing w:before="5" w:line="440" w:lineRule="exact"/>
              <w:ind w:left="141" w:right="127"/>
              <w:rPr>
                <w:sz w:val="21"/>
              </w:rPr>
            </w:pPr>
            <w:r>
              <w:rPr>
                <w:rFonts w:hint="eastAsia"/>
                <w:sz w:val="21"/>
              </w:rPr>
              <w:t>投标报价评分标准</w:t>
            </w:r>
          </w:p>
          <w:p>
            <w:pPr>
              <w:pStyle w:val="41"/>
              <w:spacing w:before="5" w:line="440" w:lineRule="exact"/>
              <w:ind w:left="141" w:right="127"/>
              <w:rPr>
                <w:sz w:val="21"/>
              </w:rPr>
            </w:pPr>
            <w:r>
              <w:rPr>
                <w:rFonts w:hint="eastAsia"/>
                <w:sz w:val="21"/>
              </w:rPr>
              <w:t>（</w:t>
            </w:r>
            <w:r>
              <w:rPr>
                <w:sz w:val="21"/>
              </w:rPr>
              <w:t>35</w:t>
            </w:r>
            <w:r>
              <w:rPr>
                <w:rFonts w:hint="eastAsia"/>
                <w:sz w:val="21"/>
              </w:rPr>
              <w:t>分）</w:t>
            </w:r>
          </w:p>
        </w:tc>
        <w:tc>
          <w:tcPr>
            <w:tcW w:w="7158" w:type="dxa"/>
            <w:gridSpan w:val="2"/>
          </w:tcPr>
          <w:p>
            <w:pPr>
              <w:pStyle w:val="41"/>
              <w:spacing w:before="142" w:line="400" w:lineRule="exact"/>
              <w:ind w:left="108"/>
              <w:rPr>
                <w:color w:val="auto"/>
                <w:sz w:val="24"/>
                <w:szCs w:val="24"/>
              </w:rPr>
            </w:pPr>
            <w:r>
              <w:rPr>
                <w:rFonts w:hint="eastAsia"/>
                <w:color w:val="auto"/>
                <w:sz w:val="24"/>
                <w:szCs w:val="24"/>
              </w:rPr>
              <w:t>当投标报价高于评标基准价：</w:t>
            </w:r>
          </w:p>
          <w:p>
            <w:pPr>
              <w:pStyle w:val="41"/>
              <w:spacing w:before="142" w:line="400" w:lineRule="exact"/>
              <w:ind w:left="108" w:firstLine="480" w:firstLineChars="200"/>
              <w:rPr>
                <w:color w:val="auto"/>
                <w:sz w:val="24"/>
                <w:szCs w:val="24"/>
              </w:rPr>
            </w:pPr>
            <w:r>
              <w:rPr>
                <w:rFonts w:hint="eastAsia"/>
                <w:color w:val="auto"/>
                <w:sz w:val="24"/>
                <w:szCs w:val="24"/>
              </w:rPr>
              <w:t>投标报价</w:t>
            </w:r>
            <w:r>
              <w:rPr>
                <w:color w:val="auto"/>
                <w:sz w:val="24"/>
                <w:szCs w:val="24"/>
              </w:rPr>
              <w:t>=35-1</w:t>
            </w:r>
            <w:r>
              <w:rPr>
                <w:rFonts w:hint="eastAsia" w:ascii="宋体" w:hAnsi="宋体" w:cs="宋体"/>
                <w:sz w:val="24"/>
                <w:szCs w:val="24"/>
              </w:rPr>
              <w:t>×</w:t>
            </w:r>
            <w:r>
              <w:rPr>
                <w:rFonts w:hint="eastAsia"/>
                <w:color w:val="auto"/>
                <w:sz w:val="24"/>
                <w:szCs w:val="24"/>
              </w:rPr>
              <w:t>偏差率</w:t>
            </w:r>
            <w:r>
              <w:rPr>
                <w:rFonts w:hint="eastAsia" w:ascii="宋体" w:hAnsi="宋体" w:cs="宋体"/>
                <w:sz w:val="24"/>
                <w:szCs w:val="24"/>
              </w:rPr>
              <w:t>×</w:t>
            </w:r>
            <w:r>
              <w:rPr>
                <w:color w:val="auto"/>
                <w:sz w:val="24"/>
                <w:szCs w:val="24"/>
              </w:rPr>
              <w:t>100%</w:t>
            </w:r>
          </w:p>
          <w:p>
            <w:pPr>
              <w:pStyle w:val="41"/>
              <w:spacing w:before="142" w:line="400" w:lineRule="exact"/>
              <w:ind w:left="108"/>
              <w:rPr>
                <w:color w:val="auto"/>
                <w:sz w:val="24"/>
                <w:szCs w:val="24"/>
              </w:rPr>
            </w:pPr>
            <w:r>
              <w:rPr>
                <w:rFonts w:hint="eastAsia"/>
                <w:color w:val="auto"/>
                <w:sz w:val="24"/>
                <w:szCs w:val="24"/>
              </w:rPr>
              <w:t>当投标报价低于评标基准价：</w:t>
            </w:r>
          </w:p>
          <w:p>
            <w:pPr>
              <w:pStyle w:val="41"/>
              <w:spacing w:before="156"/>
              <w:ind w:right="1888" w:firstLine="480" w:firstLineChars="200"/>
              <w:rPr>
                <w:rFonts w:ascii="Times New Roman" w:hAnsi="Times New Roman"/>
                <w:sz w:val="21"/>
              </w:rPr>
            </w:pPr>
            <w:r>
              <w:rPr>
                <w:rFonts w:hint="eastAsia"/>
                <w:color w:val="auto"/>
                <w:sz w:val="24"/>
                <w:szCs w:val="24"/>
              </w:rPr>
              <w:t>投标报价</w:t>
            </w:r>
            <w:r>
              <w:rPr>
                <w:color w:val="auto"/>
                <w:sz w:val="24"/>
                <w:szCs w:val="24"/>
              </w:rPr>
              <w:t>=35-2</w:t>
            </w:r>
            <w:r>
              <w:rPr>
                <w:rFonts w:hint="eastAsia" w:ascii="宋体" w:hAnsi="宋体" w:cs="宋体"/>
                <w:sz w:val="24"/>
                <w:szCs w:val="24"/>
              </w:rPr>
              <w:t>×</w:t>
            </w:r>
            <w:r>
              <w:rPr>
                <w:rFonts w:hint="eastAsia"/>
                <w:color w:val="auto"/>
                <w:sz w:val="24"/>
                <w:szCs w:val="24"/>
              </w:rPr>
              <w:t>偏差率</w:t>
            </w:r>
            <w:r>
              <w:rPr>
                <w:rFonts w:hint="eastAsia" w:ascii="宋体" w:hAnsi="宋体" w:cs="宋体"/>
                <w:sz w:val="24"/>
                <w:szCs w:val="24"/>
              </w:rPr>
              <w:t>×</w:t>
            </w:r>
            <w:r>
              <w:rPr>
                <w:color w:val="auto"/>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900" w:type="dxa"/>
          </w:tcPr>
          <w:p>
            <w:pPr>
              <w:pStyle w:val="9"/>
              <w:spacing w:before="156"/>
              <w:ind w:left="239"/>
              <w:rPr>
                <w:rFonts w:ascii="Times New Roman"/>
                <w:sz w:val="21"/>
              </w:rPr>
            </w:pPr>
            <w:r>
              <w:rPr>
                <w:rFonts w:ascii="Times New Roman"/>
                <w:sz w:val="21"/>
              </w:rPr>
              <w:t>2.2.4</w:t>
            </w:r>
          </w:p>
          <w:p>
            <w:pPr>
              <w:pStyle w:val="9"/>
              <w:spacing w:before="185"/>
              <w:ind w:left="187"/>
              <w:rPr>
                <w:sz w:val="21"/>
              </w:rPr>
            </w:pPr>
            <w:r>
              <w:rPr>
                <w:rFonts w:hint="eastAsia"/>
                <w:sz w:val="21"/>
              </w:rPr>
              <w:t>（</w:t>
            </w:r>
            <w:r>
              <w:rPr>
                <w:rFonts w:ascii="Times New Roman" w:eastAsia="Times New Roman"/>
                <w:sz w:val="21"/>
              </w:rPr>
              <w:t>4</w:t>
            </w:r>
            <w:r>
              <w:rPr>
                <w:rFonts w:hint="eastAsia"/>
                <w:sz w:val="21"/>
              </w:rPr>
              <w:t>）</w:t>
            </w:r>
          </w:p>
        </w:tc>
        <w:tc>
          <w:tcPr>
            <w:tcW w:w="1123" w:type="dxa"/>
          </w:tcPr>
          <w:p>
            <w:pPr>
              <w:pStyle w:val="9"/>
              <w:spacing w:line="440" w:lineRule="exact"/>
              <w:ind w:left="141" w:right="127"/>
              <w:rPr>
                <w:sz w:val="21"/>
              </w:rPr>
            </w:pPr>
            <w:r>
              <w:rPr>
                <w:rFonts w:hint="eastAsia"/>
                <w:sz w:val="21"/>
              </w:rPr>
              <w:t>其他因素评分标准</w:t>
            </w:r>
          </w:p>
          <w:p>
            <w:pPr>
              <w:pStyle w:val="9"/>
              <w:spacing w:line="440" w:lineRule="exact"/>
              <w:ind w:left="141" w:right="127"/>
              <w:rPr>
                <w:sz w:val="21"/>
              </w:rPr>
            </w:pPr>
            <w:r>
              <w:rPr>
                <w:rFonts w:hint="eastAsia"/>
                <w:sz w:val="21"/>
              </w:rPr>
              <w:t>（</w:t>
            </w:r>
            <w:r>
              <w:rPr>
                <w:sz w:val="21"/>
              </w:rPr>
              <w:t>10</w:t>
            </w:r>
            <w:r>
              <w:rPr>
                <w:rFonts w:hint="eastAsia"/>
                <w:sz w:val="21"/>
              </w:rPr>
              <w:t>分）</w:t>
            </w:r>
          </w:p>
        </w:tc>
        <w:tc>
          <w:tcPr>
            <w:tcW w:w="2477" w:type="dxa"/>
            <w:vAlign w:val="center"/>
          </w:tcPr>
          <w:p>
            <w:pPr>
              <w:jc w:val="center"/>
              <w:rPr>
                <w:sz w:val="21"/>
                <w:szCs w:val="21"/>
              </w:rPr>
            </w:pPr>
            <w:r>
              <w:rPr>
                <w:rFonts w:hint="eastAsia"/>
                <w:sz w:val="21"/>
                <w:szCs w:val="21"/>
              </w:rPr>
              <w:t>企业信用等级认证情况</w:t>
            </w:r>
          </w:p>
        </w:tc>
        <w:tc>
          <w:tcPr>
            <w:tcW w:w="4681" w:type="dxa"/>
          </w:tcPr>
          <w:p>
            <w:pPr>
              <w:spacing w:line="360" w:lineRule="auto"/>
              <w:rPr>
                <w:sz w:val="21"/>
                <w:szCs w:val="21"/>
              </w:rPr>
            </w:pPr>
            <w:r>
              <w:rPr>
                <w:rFonts w:hint="eastAsia"/>
                <w:sz w:val="21"/>
                <w:szCs w:val="21"/>
                <w:lang w:val="en-US"/>
              </w:rPr>
              <w:t>根据《西藏自治区建筑市场信用管理办法（试行）的通知》（藏建市管</w:t>
            </w:r>
            <w:r>
              <w:rPr>
                <w:sz w:val="21"/>
                <w:szCs w:val="21"/>
                <w:lang w:val="en-US"/>
              </w:rPr>
              <w:t>[2020]56</w:t>
            </w:r>
            <w:r>
              <w:rPr>
                <w:rFonts w:hint="eastAsia"/>
                <w:sz w:val="21"/>
                <w:szCs w:val="21"/>
                <w:lang w:val="en-US"/>
              </w:rPr>
              <w:t>号）及</w:t>
            </w:r>
            <w:r>
              <w:rPr>
                <w:rFonts w:hint="eastAsia"/>
                <w:sz w:val="21"/>
                <w:szCs w:val="21"/>
              </w:rPr>
              <w:t>《西藏自治区建筑市场信用管理办法试行）》的通知（藏建市管〔</w:t>
            </w:r>
            <w:r>
              <w:rPr>
                <w:sz w:val="21"/>
                <w:szCs w:val="21"/>
              </w:rPr>
              <w:t>2022</w:t>
            </w:r>
            <w:r>
              <w:rPr>
                <w:rFonts w:hint="eastAsia"/>
                <w:sz w:val="21"/>
                <w:szCs w:val="21"/>
              </w:rPr>
              <w:t>〕</w:t>
            </w:r>
            <w:r>
              <w:rPr>
                <w:sz w:val="21"/>
                <w:szCs w:val="21"/>
              </w:rPr>
              <w:t>155</w:t>
            </w:r>
            <w:r>
              <w:rPr>
                <w:rFonts w:hint="eastAsia"/>
                <w:sz w:val="21"/>
                <w:szCs w:val="21"/>
              </w:rPr>
              <w:t>号），政府投资、全部或者国有投资占主导或控股地位的房屋建筑和市政基础设施工程招投标中，信用得分在评标分中应占</w:t>
            </w:r>
            <w:r>
              <w:rPr>
                <w:sz w:val="21"/>
                <w:szCs w:val="21"/>
              </w:rPr>
              <w:t>10%</w:t>
            </w:r>
            <w:r>
              <w:rPr>
                <w:rFonts w:hint="eastAsia"/>
                <w:sz w:val="21"/>
                <w:szCs w:val="21"/>
              </w:rPr>
              <w:t>，按照年度信用评价结果和动态管理评价得分情况进行实际计分。联合体参与投标的，其信用分按联合体</w:t>
            </w:r>
            <w:r>
              <w:rPr>
                <w:rFonts w:hint="eastAsia"/>
                <w:sz w:val="21"/>
                <w:szCs w:val="21"/>
                <w:lang w:val="en-US"/>
              </w:rPr>
              <w:t>成员</w:t>
            </w:r>
            <w:r>
              <w:rPr>
                <w:rFonts w:hint="eastAsia"/>
                <w:sz w:val="21"/>
                <w:szCs w:val="21"/>
              </w:rPr>
              <w:t>中</w:t>
            </w:r>
            <w:r>
              <w:rPr>
                <w:rFonts w:hint="eastAsia"/>
                <w:sz w:val="21"/>
                <w:szCs w:val="21"/>
                <w:lang w:val="en-US"/>
              </w:rPr>
              <w:t>企业信用得分</w:t>
            </w:r>
            <w:r>
              <w:rPr>
                <w:rFonts w:hint="eastAsia"/>
                <w:sz w:val="21"/>
                <w:szCs w:val="21"/>
              </w:rPr>
              <w:t>最低分认定。</w:t>
            </w:r>
          </w:p>
          <w:p>
            <w:pPr>
              <w:spacing w:line="360" w:lineRule="auto"/>
              <w:rPr>
                <w:sz w:val="21"/>
                <w:szCs w:val="21"/>
              </w:rPr>
            </w:pPr>
            <w:r>
              <w:rPr>
                <w:rFonts w:hint="eastAsia"/>
                <w:sz w:val="21"/>
                <w:szCs w:val="21"/>
              </w:rPr>
              <w:t>具体评标信用计分方法如下：</w:t>
            </w:r>
          </w:p>
          <w:p>
            <w:pPr>
              <w:spacing w:line="360" w:lineRule="auto"/>
              <w:rPr>
                <w:sz w:val="21"/>
                <w:szCs w:val="21"/>
              </w:rPr>
            </w:pPr>
            <w:r>
              <w:rPr>
                <w:rFonts w:hint="eastAsia"/>
                <w:sz w:val="21"/>
                <w:szCs w:val="21"/>
              </w:rPr>
              <w:t>（一）企业年度信用计分。被评为</w:t>
            </w:r>
            <w:r>
              <w:rPr>
                <w:sz w:val="21"/>
                <w:szCs w:val="21"/>
              </w:rPr>
              <w:t>A</w:t>
            </w:r>
            <w:r>
              <w:rPr>
                <w:rFonts w:hint="eastAsia"/>
                <w:sz w:val="21"/>
                <w:szCs w:val="21"/>
              </w:rPr>
              <w:t>级的企业加</w:t>
            </w:r>
            <w:r>
              <w:rPr>
                <w:sz w:val="21"/>
                <w:szCs w:val="21"/>
              </w:rPr>
              <w:t>6</w:t>
            </w:r>
            <w:r>
              <w:rPr>
                <w:rFonts w:hint="eastAsia"/>
                <w:sz w:val="21"/>
                <w:szCs w:val="21"/>
              </w:rPr>
              <w:t>分、评为</w:t>
            </w:r>
            <w:r>
              <w:rPr>
                <w:sz w:val="21"/>
                <w:szCs w:val="21"/>
              </w:rPr>
              <w:t>B</w:t>
            </w:r>
            <w:r>
              <w:rPr>
                <w:rFonts w:hint="eastAsia"/>
                <w:sz w:val="21"/>
                <w:szCs w:val="21"/>
              </w:rPr>
              <w:t>级的企业加</w:t>
            </w:r>
            <w:r>
              <w:rPr>
                <w:sz w:val="21"/>
                <w:szCs w:val="21"/>
              </w:rPr>
              <w:t>4</w:t>
            </w:r>
            <w:r>
              <w:rPr>
                <w:rFonts w:hint="eastAsia"/>
                <w:sz w:val="21"/>
                <w:szCs w:val="21"/>
              </w:rPr>
              <w:t>分、评为</w:t>
            </w:r>
            <w:r>
              <w:rPr>
                <w:sz w:val="21"/>
                <w:szCs w:val="21"/>
              </w:rPr>
              <w:t>C</w:t>
            </w:r>
            <w:r>
              <w:rPr>
                <w:rFonts w:hint="eastAsia"/>
                <w:sz w:val="21"/>
                <w:szCs w:val="21"/>
              </w:rPr>
              <w:t>级的企业加</w:t>
            </w:r>
            <w:r>
              <w:rPr>
                <w:sz w:val="21"/>
                <w:szCs w:val="21"/>
              </w:rPr>
              <w:t>2</w:t>
            </w:r>
            <w:r>
              <w:rPr>
                <w:rFonts w:hint="eastAsia"/>
                <w:sz w:val="21"/>
                <w:szCs w:val="21"/>
              </w:rPr>
              <w:t>分，评为</w:t>
            </w:r>
            <w:r>
              <w:rPr>
                <w:sz w:val="21"/>
                <w:szCs w:val="21"/>
              </w:rPr>
              <w:t>D</w:t>
            </w:r>
            <w:r>
              <w:rPr>
                <w:rFonts w:hint="eastAsia"/>
                <w:sz w:val="21"/>
                <w:szCs w:val="21"/>
              </w:rPr>
              <w:t>级的企业不加分（依据相关法律法规限制市场行为）。</w:t>
            </w:r>
          </w:p>
          <w:p>
            <w:pPr>
              <w:spacing w:line="360" w:lineRule="auto"/>
              <w:rPr>
                <w:sz w:val="21"/>
                <w:szCs w:val="21"/>
              </w:rPr>
            </w:pPr>
            <w:r>
              <w:rPr>
                <w:rFonts w:hint="eastAsia"/>
                <w:sz w:val="21"/>
                <w:szCs w:val="21"/>
              </w:rPr>
              <w:t>（二）企业动态信用计分。按照《西藏自治区建筑市场各方主体和从业人员评分标准》，企业在一体化平台上评定分值（最高分值</w:t>
            </w:r>
            <w:r>
              <w:rPr>
                <w:sz w:val="21"/>
                <w:szCs w:val="21"/>
              </w:rPr>
              <w:t>150</w:t>
            </w:r>
            <w:r>
              <w:rPr>
                <w:rFonts w:hint="eastAsia"/>
                <w:sz w:val="21"/>
                <w:szCs w:val="21"/>
              </w:rPr>
              <w:t>分）的</w:t>
            </w:r>
            <w:r>
              <w:rPr>
                <w:sz w:val="21"/>
                <w:szCs w:val="21"/>
              </w:rPr>
              <w:t>4%</w:t>
            </w:r>
            <w:r>
              <w:rPr>
                <w:rFonts w:hint="eastAsia"/>
                <w:sz w:val="21"/>
                <w:szCs w:val="21"/>
              </w:rPr>
              <w:t>计取得分。发生严重失信行为信用等级被降为</w:t>
            </w:r>
            <w:r>
              <w:rPr>
                <w:sz w:val="21"/>
                <w:szCs w:val="21"/>
              </w:rPr>
              <w:t>D</w:t>
            </w:r>
            <w:r>
              <w:rPr>
                <w:rFonts w:hint="eastAsia"/>
                <w:sz w:val="21"/>
                <w:szCs w:val="21"/>
              </w:rPr>
              <w:t>级的，依据相关法律法规限制市场行为。</w:t>
            </w:r>
          </w:p>
          <w:p>
            <w:pPr>
              <w:spacing w:line="360" w:lineRule="auto"/>
              <w:rPr>
                <w:sz w:val="21"/>
                <w:szCs w:val="21"/>
              </w:rPr>
            </w:pPr>
            <w:r>
              <w:rPr>
                <w:rFonts w:hint="eastAsia"/>
                <w:sz w:val="21"/>
                <w:szCs w:val="21"/>
              </w:rPr>
              <w:t>以上两项得分合计不得超过</w:t>
            </w:r>
            <w:r>
              <w:rPr>
                <w:sz w:val="21"/>
                <w:szCs w:val="21"/>
              </w:rPr>
              <w:t>10</w:t>
            </w:r>
            <w:r>
              <w:rPr>
                <w:rFonts w:hint="eastAsia"/>
                <w:sz w:val="21"/>
                <w:szCs w:val="21"/>
              </w:rPr>
              <w:t>分，</w:t>
            </w:r>
            <w:r>
              <w:rPr>
                <w:rFonts w:hint="eastAsia"/>
                <w:sz w:val="21"/>
                <w:szCs w:val="21"/>
                <w:lang w:val="en-US"/>
              </w:rPr>
              <w:t>企业信用得分</w:t>
            </w:r>
            <w:r>
              <w:rPr>
                <w:sz w:val="21"/>
                <w:szCs w:val="21"/>
                <w:lang w:val="en-US"/>
              </w:rPr>
              <w:t>=</w:t>
            </w:r>
            <w:r>
              <w:rPr>
                <w:rFonts w:hint="eastAsia"/>
                <w:sz w:val="21"/>
                <w:szCs w:val="21"/>
                <w:lang w:val="en-US"/>
              </w:rPr>
              <w:t>企业年度信用计分</w:t>
            </w:r>
            <w:r>
              <w:rPr>
                <w:sz w:val="21"/>
                <w:szCs w:val="21"/>
                <w:lang w:val="en-US"/>
              </w:rPr>
              <w:t>+</w:t>
            </w:r>
            <w:r>
              <w:rPr>
                <w:rFonts w:hint="eastAsia"/>
                <w:sz w:val="21"/>
                <w:szCs w:val="21"/>
                <w:lang w:val="en-US"/>
              </w:rPr>
              <w:t>企业动态信用计分（企业年度信用计分及动态信用计分以招标文件投标截止日查询为准）</w:t>
            </w:r>
            <w:r>
              <w:rPr>
                <w:rFonts w:hint="eastAsia"/>
                <w:sz w:val="21"/>
                <w:szCs w:val="21"/>
              </w:rPr>
              <w:t>。</w:t>
            </w:r>
          </w:p>
        </w:tc>
      </w:tr>
    </w:tbl>
    <w:p>
      <w:pPr>
        <w:jc w:val="center"/>
        <w:rPr>
          <w:rFonts w:ascii="Times New Roman" w:hAnsi="Times New Roman"/>
          <w:sz w:val="21"/>
        </w:rPr>
        <w:sectPr>
          <w:pgSz w:w="12240" w:h="15840"/>
          <w:pgMar w:top="1361" w:right="1361" w:bottom="1361" w:left="1361" w:header="0" w:footer="841" w:gutter="0"/>
          <w:cols w:space="720" w:num="1"/>
        </w:sectPr>
      </w:pPr>
    </w:p>
    <w:p>
      <w:pPr>
        <w:pStyle w:val="3"/>
        <w:spacing w:before="54" w:line="360" w:lineRule="auto"/>
        <w:ind w:left="537" w:firstLine="0"/>
        <w:jc w:val="center"/>
        <w:rPr>
          <w:rFonts w:ascii="宋体" w:hAnsi="宋体" w:eastAsia="宋体" w:cs="宋体"/>
        </w:rPr>
      </w:pPr>
      <w:bookmarkStart w:id="87" w:name="_Toc107771504"/>
      <w:r>
        <w:rPr>
          <w:rFonts w:hint="eastAsia" w:ascii="宋体" w:hAnsi="宋体" w:eastAsia="宋体" w:cs="宋体"/>
        </w:rPr>
        <w:t>评标方法正文</w:t>
      </w:r>
      <w:bookmarkEnd w:id="87"/>
    </w:p>
    <w:p>
      <w:pPr>
        <w:pStyle w:val="3"/>
        <w:numPr>
          <w:ilvl w:val="0"/>
          <w:numId w:val="9"/>
        </w:numPr>
        <w:tabs>
          <w:tab w:val="left" w:pos="963"/>
        </w:tabs>
        <w:spacing w:line="360" w:lineRule="auto"/>
        <w:rPr>
          <w:rFonts w:ascii="宋体" w:hAnsi="宋体" w:eastAsia="宋体" w:cs="宋体"/>
          <w:sz w:val="24"/>
          <w:szCs w:val="24"/>
        </w:rPr>
      </w:pPr>
      <w:bookmarkStart w:id="88" w:name="1._评标方法"/>
      <w:bookmarkEnd w:id="88"/>
      <w:bookmarkStart w:id="89" w:name="_Toc107771505"/>
      <w:r>
        <w:rPr>
          <w:rFonts w:hint="eastAsia" w:ascii="宋体" w:hAnsi="宋体" w:eastAsia="宋体" w:cs="宋体"/>
          <w:sz w:val="24"/>
          <w:szCs w:val="24"/>
        </w:rPr>
        <w:t>评标方法</w:t>
      </w:r>
      <w:bookmarkEnd w:id="89"/>
    </w:p>
    <w:p>
      <w:pPr>
        <w:pStyle w:val="10"/>
        <w:spacing w:line="360" w:lineRule="auto"/>
        <w:ind w:left="537" w:right="355" w:firstLine="420"/>
        <w:jc w:val="both"/>
      </w:pPr>
      <w:r>
        <w:rPr>
          <w:rFonts w:hint="eastAsia"/>
          <w:spacing w:val="-3"/>
          <w:sz w:val="24"/>
          <w:szCs w:val="24"/>
        </w:rPr>
        <w:t>本次评标采用综合评估法。评标委员会对满足招标文件实质性要求的投标文件，按照本章第</w:t>
      </w:r>
      <w:r>
        <w:rPr>
          <w:spacing w:val="-3"/>
          <w:sz w:val="24"/>
          <w:szCs w:val="24"/>
        </w:rPr>
        <w:t xml:space="preserve"> 2.2 </w:t>
      </w:r>
      <w:r>
        <w:rPr>
          <w:rFonts w:hint="eastAsia"/>
          <w:spacing w:val="-3"/>
          <w:sz w:val="24"/>
          <w:szCs w:val="24"/>
        </w:rPr>
        <w:t>款规定的评分标准进行打分，并按得分由高到低顺序推荐中标候选人，或根据招标人授权直接确定中标人，但投标报价低于其成本的除外。综合评分相等时，以投标报价低的优先；投标报价也相等的技术得分高的优先。如果技术得分也相同，由招标人或者经招标人授权的评标委员会自行确定。</w:t>
      </w:r>
    </w:p>
    <w:p>
      <w:pPr>
        <w:pStyle w:val="3"/>
        <w:numPr>
          <w:ilvl w:val="0"/>
          <w:numId w:val="9"/>
        </w:numPr>
        <w:tabs>
          <w:tab w:val="left" w:pos="963"/>
        </w:tabs>
        <w:spacing w:line="360" w:lineRule="auto"/>
        <w:rPr>
          <w:rFonts w:ascii="宋体" w:hAnsi="宋体" w:eastAsia="宋体" w:cs="宋体"/>
          <w:sz w:val="24"/>
          <w:szCs w:val="24"/>
        </w:rPr>
      </w:pPr>
      <w:bookmarkStart w:id="90" w:name="2._评审标准"/>
      <w:bookmarkEnd w:id="90"/>
      <w:bookmarkStart w:id="91" w:name="_Toc107771506"/>
      <w:r>
        <w:rPr>
          <w:rFonts w:hint="eastAsia" w:ascii="宋体" w:hAnsi="宋体" w:eastAsia="宋体" w:cs="宋体"/>
          <w:sz w:val="24"/>
          <w:szCs w:val="24"/>
        </w:rPr>
        <w:t>评审标准</w:t>
      </w:r>
      <w:bookmarkEnd w:id="91"/>
    </w:p>
    <w:p>
      <w:pPr>
        <w:pStyle w:val="4"/>
        <w:numPr>
          <w:ilvl w:val="1"/>
          <w:numId w:val="9"/>
        </w:numPr>
        <w:tabs>
          <w:tab w:val="left" w:pos="1164"/>
        </w:tabs>
        <w:spacing w:line="360" w:lineRule="auto"/>
        <w:rPr>
          <w:b/>
          <w:bCs/>
          <w:sz w:val="24"/>
          <w:szCs w:val="24"/>
        </w:rPr>
      </w:pPr>
      <w:bookmarkStart w:id="92" w:name="2.1_初步评审标准"/>
      <w:bookmarkEnd w:id="92"/>
      <w:bookmarkStart w:id="93" w:name="_Toc107771507"/>
      <w:r>
        <w:rPr>
          <w:rFonts w:hint="eastAsia"/>
          <w:b/>
          <w:bCs/>
          <w:spacing w:val="-3"/>
          <w:sz w:val="24"/>
          <w:szCs w:val="24"/>
        </w:rPr>
        <w:t>初步评审标准</w:t>
      </w:r>
      <w:bookmarkEnd w:id="93"/>
    </w:p>
    <w:p>
      <w:pPr>
        <w:pStyle w:val="40"/>
        <w:numPr>
          <w:ilvl w:val="2"/>
          <w:numId w:val="9"/>
        </w:numPr>
        <w:tabs>
          <w:tab w:val="left" w:pos="1481"/>
        </w:tabs>
        <w:spacing w:line="360" w:lineRule="auto"/>
        <w:ind w:hanging="523"/>
        <w:rPr>
          <w:sz w:val="24"/>
          <w:szCs w:val="24"/>
        </w:rPr>
      </w:pPr>
      <w:r>
        <w:rPr>
          <w:rFonts w:hint="eastAsia"/>
          <w:sz w:val="24"/>
          <w:szCs w:val="24"/>
        </w:rPr>
        <w:t>形式评审标准：见评标标准和方法前附表。</w:t>
      </w:r>
    </w:p>
    <w:p>
      <w:pPr>
        <w:pStyle w:val="40"/>
        <w:numPr>
          <w:ilvl w:val="2"/>
          <w:numId w:val="9"/>
        </w:numPr>
        <w:tabs>
          <w:tab w:val="left" w:pos="1481"/>
        </w:tabs>
        <w:spacing w:before="132" w:line="360" w:lineRule="auto"/>
        <w:ind w:hanging="523"/>
        <w:rPr>
          <w:sz w:val="24"/>
          <w:szCs w:val="24"/>
        </w:rPr>
      </w:pPr>
      <w:r>
        <w:rPr>
          <w:rFonts w:hint="eastAsia"/>
          <w:sz w:val="24"/>
          <w:szCs w:val="24"/>
        </w:rPr>
        <w:t>资格评审标准：见评标标准和方法前附表。</w:t>
      </w:r>
    </w:p>
    <w:p>
      <w:pPr>
        <w:pStyle w:val="40"/>
        <w:numPr>
          <w:ilvl w:val="2"/>
          <w:numId w:val="9"/>
        </w:numPr>
        <w:tabs>
          <w:tab w:val="left" w:pos="1481"/>
        </w:tabs>
        <w:spacing w:before="130" w:line="360" w:lineRule="auto"/>
        <w:ind w:hanging="523"/>
        <w:rPr>
          <w:sz w:val="24"/>
          <w:szCs w:val="24"/>
        </w:rPr>
      </w:pPr>
      <w:r>
        <w:rPr>
          <w:rFonts w:hint="eastAsia"/>
          <w:sz w:val="24"/>
          <w:szCs w:val="24"/>
        </w:rPr>
        <w:t>响应性评审标准：见评标标准和方法前附表。</w:t>
      </w:r>
    </w:p>
    <w:p>
      <w:pPr>
        <w:pStyle w:val="4"/>
        <w:numPr>
          <w:ilvl w:val="1"/>
          <w:numId w:val="9"/>
        </w:numPr>
        <w:tabs>
          <w:tab w:val="left" w:pos="1164"/>
        </w:tabs>
        <w:spacing w:line="360" w:lineRule="auto"/>
        <w:rPr>
          <w:sz w:val="24"/>
          <w:szCs w:val="24"/>
        </w:rPr>
      </w:pPr>
      <w:bookmarkStart w:id="94" w:name="2.2_分值构成与评分标准"/>
      <w:bookmarkEnd w:id="94"/>
      <w:bookmarkStart w:id="95" w:name="_Toc107771508"/>
      <w:r>
        <w:rPr>
          <w:rFonts w:hint="eastAsia"/>
          <w:b/>
          <w:bCs/>
          <w:spacing w:val="-3"/>
          <w:sz w:val="24"/>
          <w:szCs w:val="24"/>
        </w:rPr>
        <w:t>分值构成与评分标准</w:t>
      </w:r>
      <w:bookmarkEnd w:id="95"/>
    </w:p>
    <w:p>
      <w:pPr>
        <w:pStyle w:val="40"/>
        <w:numPr>
          <w:ilvl w:val="2"/>
          <w:numId w:val="9"/>
        </w:numPr>
        <w:tabs>
          <w:tab w:val="left" w:pos="1481"/>
        </w:tabs>
        <w:spacing w:before="1" w:line="360" w:lineRule="auto"/>
        <w:ind w:hanging="523"/>
        <w:rPr>
          <w:sz w:val="24"/>
          <w:szCs w:val="24"/>
        </w:rPr>
      </w:pPr>
      <w:r>
        <w:rPr>
          <w:rFonts w:hint="eastAsia"/>
          <w:sz w:val="24"/>
          <w:szCs w:val="24"/>
        </w:rPr>
        <w:t>分值构成</w:t>
      </w:r>
    </w:p>
    <w:p>
      <w:pPr>
        <w:pStyle w:val="10"/>
        <w:spacing w:before="130" w:line="360" w:lineRule="auto"/>
        <w:ind w:left="957"/>
        <w:rPr>
          <w:sz w:val="24"/>
          <w:szCs w:val="24"/>
        </w:rPr>
      </w:pPr>
      <w:r>
        <w:rPr>
          <w:rFonts w:hint="eastAsia"/>
          <w:w w:val="95"/>
          <w:sz w:val="24"/>
          <w:szCs w:val="24"/>
        </w:rPr>
        <w:t>（</w:t>
      </w:r>
      <w:r>
        <w:rPr>
          <w:w w:val="95"/>
          <w:sz w:val="24"/>
          <w:szCs w:val="24"/>
        </w:rPr>
        <w:t>1</w:t>
      </w:r>
      <w:r>
        <w:rPr>
          <w:rFonts w:hint="eastAsia"/>
          <w:w w:val="95"/>
          <w:sz w:val="24"/>
          <w:szCs w:val="24"/>
        </w:rPr>
        <w:t>）</w:t>
      </w:r>
      <w:r>
        <w:rPr>
          <w:rFonts w:hint="eastAsia"/>
          <w:sz w:val="24"/>
          <w:szCs w:val="24"/>
        </w:rPr>
        <w:t>商务部分：见评标标准和方法前附表；</w:t>
      </w:r>
    </w:p>
    <w:p>
      <w:pPr>
        <w:pStyle w:val="10"/>
        <w:spacing w:before="130" w:line="360" w:lineRule="auto"/>
        <w:ind w:left="957"/>
        <w:rPr>
          <w:sz w:val="24"/>
          <w:szCs w:val="24"/>
        </w:rPr>
      </w:pPr>
      <w:r>
        <w:rPr>
          <w:rFonts w:hint="eastAsia"/>
          <w:sz w:val="24"/>
          <w:szCs w:val="24"/>
        </w:rPr>
        <w:t>（</w:t>
      </w:r>
      <w:r>
        <w:rPr>
          <w:sz w:val="24"/>
          <w:szCs w:val="24"/>
        </w:rPr>
        <w:t>2</w:t>
      </w:r>
      <w:r>
        <w:rPr>
          <w:rFonts w:hint="eastAsia"/>
          <w:sz w:val="24"/>
          <w:szCs w:val="24"/>
        </w:rPr>
        <w:t>）技术部分：见评标标准和方法前附表；</w:t>
      </w:r>
    </w:p>
    <w:p>
      <w:pPr>
        <w:pStyle w:val="10"/>
        <w:spacing w:before="130" w:line="360" w:lineRule="auto"/>
        <w:ind w:left="957"/>
        <w:rPr>
          <w:sz w:val="24"/>
          <w:szCs w:val="24"/>
        </w:rPr>
      </w:pPr>
      <w:r>
        <w:rPr>
          <w:rFonts w:hint="eastAsia"/>
          <w:sz w:val="24"/>
          <w:szCs w:val="24"/>
        </w:rPr>
        <w:t>（</w:t>
      </w:r>
      <w:r>
        <w:rPr>
          <w:sz w:val="24"/>
          <w:szCs w:val="24"/>
        </w:rPr>
        <w:t>3</w:t>
      </w:r>
      <w:r>
        <w:rPr>
          <w:rFonts w:hint="eastAsia"/>
          <w:sz w:val="24"/>
          <w:szCs w:val="24"/>
        </w:rPr>
        <w:t>）投标报价：见评标标准和方法前附表；</w:t>
      </w:r>
    </w:p>
    <w:p>
      <w:pPr>
        <w:pStyle w:val="10"/>
        <w:spacing w:before="130" w:line="360" w:lineRule="auto"/>
        <w:ind w:left="957"/>
        <w:rPr>
          <w:sz w:val="24"/>
          <w:szCs w:val="24"/>
        </w:rPr>
      </w:pPr>
      <w:r>
        <w:rPr>
          <w:rFonts w:hint="eastAsia"/>
          <w:sz w:val="24"/>
          <w:szCs w:val="24"/>
        </w:rPr>
        <w:t>（</w:t>
      </w:r>
      <w:r>
        <w:rPr>
          <w:sz w:val="24"/>
          <w:szCs w:val="24"/>
        </w:rPr>
        <w:t>4</w:t>
      </w:r>
      <w:r>
        <w:rPr>
          <w:rFonts w:hint="eastAsia"/>
          <w:sz w:val="24"/>
          <w:szCs w:val="24"/>
        </w:rPr>
        <w:t>）其他评分因素：见评标标准和方法前附表。</w:t>
      </w:r>
    </w:p>
    <w:p>
      <w:pPr>
        <w:pStyle w:val="40"/>
        <w:numPr>
          <w:ilvl w:val="2"/>
          <w:numId w:val="9"/>
        </w:numPr>
        <w:tabs>
          <w:tab w:val="left" w:pos="1481"/>
        </w:tabs>
        <w:spacing w:before="131" w:line="360" w:lineRule="auto"/>
        <w:ind w:hanging="523"/>
        <w:rPr>
          <w:sz w:val="24"/>
          <w:szCs w:val="24"/>
        </w:rPr>
      </w:pPr>
      <w:r>
        <w:rPr>
          <w:rFonts w:hint="eastAsia"/>
          <w:sz w:val="24"/>
          <w:szCs w:val="24"/>
        </w:rPr>
        <w:t>评标基准价计算</w:t>
      </w:r>
    </w:p>
    <w:p>
      <w:pPr>
        <w:pStyle w:val="10"/>
        <w:spacing w:before="132" w:line="360" w:lineRule="auto"/>
        <w:ind w:left="957"/>
        <w:rPr>
          <w:sz w:val="24"/>
          <w:szCs w:val="24"/>
        </w:rPr>
      </w:pPr>
      <w:r>
        <w:rPr>
          <w:rFonts w:hint="eastAsia"/>
          <w:sz w:val="24"/>
          <w:szCs w:val="24"/>
        </w:rPr>
        <w:t>评标基准价计算方法：见评标标准和方法前附表。</w:t>
      </w:r>
    </w:p>
    <w:p>
      <w:pPr>
        <w:pStyle w:val="40"/>
        <w:numPr>
          <w:ilvl w:val="2"/>
          <w:numId w:val="9"/>
        </w:numPr>
        <w:tabs>
          <w:tab w:val="left" w:pos="1481"/>
        </w:tabs>
        <w:spacing w:before="130" w:line="360" w:lineRule="auto"/>
        <w:ind w:hanging="523"/>
        <w:rPr>
          <w:sz w:val="24"/>
          <w:szCs w:val="24"/>
        </w:rPr>
      </w:pPr>
      <w:r>
        <w:rPr>
          <w:rFonts w:hint="eastAsia"/>
          <w:sz w:val="24"/>
          <w:szCs w:val="24"/>
        </w:rPr>
        <w:t>投标报价的偏差率计算</w:t>
      </w:r>
    </w:p>
    <w:p>
      <w:pPr>
        <w:pStyle w:val="10"/>
        <w:spacing w:before="131" w:line="360" w:lineRule="auto"/>
        <w:ind w:left="957"/>
        <w:rPr>
          <w:sz w:val="24"/>
          <w:szCs w:val="24"/>
        </w:rPr>
      </w:pPr>
      <w:r>
        <w:rPr>
          <w:rFonts w:hint="eastAsia"/>
          <w:sz w:val="24"/>
          <w:szCs w:val="24"/>
        </w:rPr>
        <w:t>投标报价的偏差率计算公式：见评标标准和方法前附表。</w:t>
      </w:r>
    </w:p>
    <w:p>
      <w:pPr>
        <w:pStyle w:val="40"/>
        <w:numPr>
          <w:ilvl w:val="2"/>
          <w:numId w:val="9"/>
        </w:numPr>
        <w:tabs>
          <w:tab w:val="left" w:pos="1481"/>
        </w:tabs>
        <w:spacing w:before="132" w:line="360" w:lineRule="auto"/>
        <w:ind w:hanging="523"/>
        <w:rPr>
          <w:sz w:val="24"/>
          <w:szCs w:val="24"/>
        </w:rPr>
      </w:pPr>
      <w:r>
        <w:rPr>
          <w:rFonts w:hint="eastAsia"/>
          <w:sz w:val="24"/>
          <w:szCs w:val="24"/>
        </w:rPr>
        <w:t>评分标准</w:t>
      </w:r>
    </w:p>
    <w:p>
      <w:pPr>
        <w:pStyle w:val="10"/>
        <w:spacing w:before="131" w:line="360" w:lineRule="auto"/>
        <w:ind w:left="957"/>
        <w:rPr>
          <w:sz w:val="24"/>
          <w:szCs w:val="24"/>
        </w:rPr>
      </w:pPr>
      <w:r>
        <w:rPr>
          <w:rFonts w:hint="eastAsia"/>
          <w:w w:val="95"/>
          <w:sz w:val="24"/>
          <w:szCs w:val="24"/>
        </w:rPr>
        <w:t>（</w:t>
      </w:r>
      <w:r>
        <w:rPr>
          <w:sz w:val="24"/>
          <w:szCs w:val="24"/>
        </w:rPr>
        <w:t>1</w:t>
      </w:r>
      <w:r>
        <w:rPr>
          <w:rFonts w:hint="eastAsia"/>
          <w:sz w:val="24"/>
          <w:szCs w:val="24"/>
        </w:rPr>
        <w:t>）商务评分标准：见评标标准和方法前附表；</w:t>
      </w:r>
    </w:p>
    <w:p>
      <w:pPr>
        <w:pStyle w:val="10"/>
        <w:spacing w:before="131" w:line="360" w:lineRule="auto"/>
        <w:ind w:left="957"/>
        <w:rPr>
          <w:sz w:val="24"/>
          <w:szCs w:val="24"/>
        </w:rPr>
      </w:pPr>
      <w:r>
        <w:rPr>
          <w:rFonts w:hint="eastAsia"/>
          <w:sz w:val="24"/>
          <w:szCs w:val="24"/>
        </w:rPr>
        <w:t>（</w:t>
      </w:r>
      <w:r>
        <w:rPr>
          <w:sz w:val="24"/>
          <w:szCs w:val="24"/>
        </w:rPr>
        <w:t>2</w:t>
      </w:r>
      <w:r>
        <w:rPr>
          <w:rFonts w:hint="eastAsia"/>
          <w:sz w:val="24"/>
          <w:szCs w:val="24"/>
        </w:rPr>
        <w:t>）技术评分标准：见评标标准和方法前附表；</w:t>
      </w:r>
    </w:p>
    <w:p>
      <w:pPr>
        <w:pStyle w:val="10"/>
        <w:spacing w:before="131" w:line="360" w:lineRule="auto"/>
        <w:ind w:left="957"/>
        <w:rPr>
          <w:sz w:val="24"/>
          <w:szCs w:val="24"/>
        </w:rPr>
      </w:pPr>
      <w:r>
        <w:rPr>
          <w:rFonts w:hint="eastAsia"/>
          <w:sz w:val="24"/>
          <w:szCs w:val="24"/>
        </w:rPr>
        <w:t>（</w:t>
      </w:r>
      <w:r>
        <w:rPr>
          <w:sz w:val="24"/>
          <w:szCs w:val="24"/>
        </w:rPr>
        <w:t>3</w:t>
      </w:r>
      <w:r>
        <w:rPr>
          <w:rFonts w:hint="eastAsia"/>
          <w:sz w:val="24"/>
          <w:szCs w:val="24"/>
        </w:rPr>
        <w:t>）投标报价评分标准：见评标标准和方法前附表；</w:t>
      </w:r>
    </w:p>
    <w:p>
      <w:pPr>
        <w:pStyle w:val="10"/>
        <w:spacing w:before="131" w:line="360" w:lineRule="auto"/>
        <w:ind w:left="957"/>
        <w:rPr>
          <w:sz w:val="24"/>
          <w:szCs w:val="24"/>
        </w:rPr>
      </w:pPr>
      <w:r>
        <w:rPr>
          <w:rFonts w:hint="eastAsia"/>
          <w:sz w:val="24"/>
          <w:szCs w:val="24"/>
        </w:rPr>
        <w:t>（</w:t>
      </w:r>
      <w:r>
        <w:rPr>
          <w:sz w:val="24"/>
          <w:szCs w:val="24"/>
        </w:rPr>
        <w:t>4</w:t>
      </w:r>
      <w:r>
        <w:rPr>
          <w:rFonts w:hint="eastAsia"/>
          <w:sz w:val="24"/>
          <w:szCs w:val="24"/>
        </w:rPr>
        <w:t>）其他因素评分标准：见评标标准和方法前附表。</w:t>
      </w:r>
    </w:p>
    <w:p>
      <w:pPr>
        <w:pStyle w:val="3"/>
        <w:numPr>
          <w:ilvl w:val="0"/>
          <w:numId w:val="9"/>
        </w:numPr>
        <w:tabs>
          <w:tab w:val="left" w:pos="963"/>
        </w:tabs>
        <w:spacing w:line="360" w:lineRule="auto"/>
        <w:rPr>
          <w:rFonts w:ascii="宋体" w:hAnsi="宋体" w:eastAsia="宋体" w:cs="宋体"/>
          <w:sz w:val="24"/>
          <w:szCs w:val="24"/>
        </w:rPr>
      </w:pPr>
      <w:bookmarkStart w:id="96" w:name="3._评标程序"/>
      <w:bookmarkEnd w:id="96"/>
      <w:bookmarkStart w:id="97" w:name="_Toc107771509"/>
      <w:r>
        <w:rPr>
          <w:rFonts w:hint="eastAsia" w:ascii="宋体" w:hAnsi="宋体" w:eastAsia="宋体" w:cs="宋体"/>
          <w:sz w:val="24"/>
          <w:szCs w:val="24"/>
        </w:rPr>
        <w:t>评标程序</w:t>
      </w:r>
      <w:bookmarkEnd w:id="97"/>
    </w:p>
    <w:p>
      <w:pPr>
        <w:pStyle w:val="4"/>
        <w:numPr>
          <w:ilvl w:val="1"/>
          <w:numId w:val="9"/>
        </w:numPr>
        <w:tabs>
          <w:tab w:val="left" w:pos="1164"/>
        </w:tabs>
        <w:spacing w:line="360" w:lineRule="auto"/>
        <w:rPr>
          <w:b/>
          <w:bCs/>
          <w:sz w:val="24"/>
          <w:szCs w:val="24"/>
        </w:rPr>
      </w:pPr>
      <w:bookmarkStart w:id="98" w:name="3.1_初步评审"/>
      <w:bookmarkEnd w:id="98"/>
      <w:bookmarkStart w:id="99" w:name="_Toc107771510"/>
      <w:r>
        <w:rPr>
          <w:rFonts w:hint="eastAsia"/>
          <w:b/>
          <w:bCs/>
          <w:spacing w:val="-2"/>
          <w:sz w:val="24"/>
          <w:szCs w:val="24"/>
        </w:rPr>
        <w:t>初步评审</w:t>
      </w:r>
      <w:bookmarkEnd w:id="99"/>
    </w:p>
    <w:p>
      <w:pPr>
        <w:pStyle w:val="40"/>
        <w:numPr>
          <w:ilvl w:val="2"/>
          <w:numId w:val="9"/>
        </w:numPr>
        <w:tabs>
          <w:tab w:val="left" w:pos="1481"/>
        </w:tabs>
        <w:spacing w:line="360" w:lineRule="auto"/>
        <w:ind w:left="537" w:right="355" w:firstLine="420"/>
        <w:jc w:val="both"/>
        <w:rPr>
          <w:sz w:val="24"/>
          <w:szCs w:val="24"/>
        </w:rPr>
      </w:pPr>
      <w:r>
        <w:rPr>
          <w:rFonts w:hint="eastAsia"/>
          <w:spacing w:val="-8"/>
          <w:sz w:val="24"/>
          <w:szCs w:val="24"/>
        </w:rPr>
        <w:t>评标委员会依据本章第</w:t>
      </w:r>
      <w:r>
        <w:rPr>
          <w:spacing w:val="-8"/>
          <w:sz w:val="24"/>
          <w:szCs w:val="24"/>
        </w:rPr>
        <w:t xml:space="preserve"> </w:t>
      </w:r>
      <w:r>
        <w:rPr>
          <w:sz w:val="24"/>
          <w:szCs w:val="24"/>
        </w:rPr>
        <w:t>2.1</w:t>
      </w:r>
      <w:r>
        <w:rPr>
          <w:spacing w:val="-8"/>
          <w:sz w:val="24"/>
          <w:szCs w:val="24"/>
        </w:rPr>
        <w:t xml:space="preserve"> </w:t>
      </w:r>
      <w:r>
        <w:rPr>
          <w:rFonts w:hint="eastAsia"/>
          <w:spacing w:val="-1"/>
          <w:sz w:val="24"/>
          <w:szCs w:val="24"/>
        </w:rPr>
        <w:t>款规定的标准对投标文件进行初步评审。有一</w:t>
      </w:r>
      <w:r>
        <w:rPr>
          <w:rFonts w:hint="eastAsia"/>
          <w:spacing w:val="-6"/>
          <w:sz w:val="24"/>
          <w:szCs w:val="24"/>
        </w:rPr>
        <w:t>项不符合评审标准的，评标委员会应当否决其投标。</w:t>
      </w:r>
      <w:r>
        <w:rPr>
          <w:rFonts w:hint="eastAsia"/>
          <w:sz w:val="24"/>
          <w:szCs w:val="24"/>
        </w:rPr>
        <w:t>（适用于未进行资格预审的情况）</w:t>
      </w:r>
    </w:p>
    <w:p>
      <w:pPr>
        <w:pStyle w:val="40"/>
        <w:numPr>
          <w:ilvl w:val="2"/>
          <w:numId w:val="10"/>
        </w:numPr>
        <w:tabs>
          <w:tab w:val="left" w:pos="1481"/>
        </w:tabs>
        <w:spacing w:line="360" w:lineRule="auto"/>
        <w:ind w:right="248" w:firstLine="420"/>
        <w:rPr>
          <w:sz w:val="24"/>
          <w:szCs w:val="24"/>
        </w:rPr>
      </w:pPr>
      <w:r>
        <w:rPr>
          <w:rFonts w:hint="eastAsia"/>
          <w:spacing w:val="-5"/>
          <w:sz w:val="24"/>
          <w:szCs w:val="24"/>
        </w:rPr>
        <w:t>评标委员会依据本章第</w:t>
      </w:r>
      <w:r>
        <w:rPr>
          <w:spacing w:val="-5"/>
          <w:sz w:val="24"/>
          <w:szCs w:val="24"/>
        </w:rPr>
        <w:t xml:space="preserve"> </w:t>
      </w:r>
      <w:r>
        <w:rPr>
          <w:sz w:val="24"/>
          <w:szCs w:val="24"/>
        </w:rPr>
        <w:t>2.1.1</w:t>
      </w:r>
      <w:r>
        <w:rPr>
          <w:spacing w:val="-6"/>
          <w:sz w:val="24"/>
          <w:szCs w:val="24"/>
        </w:rPr>
        <w:t xml:space="preserve"> </w:t>
      </w:r>
      <w:r>
        <w:rPr>
          <w:rFonts w:hint="eastAsia"/>
          <w:spacing w:val="-37"/>
          <w:sz w:val="24"/>
          <w:szCs w:val="24"/>
        </w:rPr>
        <w:t>项、第</w:t>
      </w:r>
      <w:r>
        <w:rPr>
          <w:spacing w:val="-37"/>
          <w:sz w:val="24"/>
          <w:szCs w:val="24"/>
        </w:rPr>
        <w:t xml:space="preserve"> </w:t>
      </w:r>
      <w:r>
        <w:rPr>
          <w:sz w:val="24"/>
          <w:szCs w:val="24"/>
        </w:rPr>
        <w:t>2.1.3</w:t>
      </w:r>
      <w:r>
        <w:rPr>
          <w:spacing w:val="-4"/>
          <w:sz w:val="24"/>
          <w:szCs w:val="24"/>
        </w:rPr>
        <w:t xml:space="preserve"> </w:t>
      </w:r>
      <w:r>
        <w:rPr>
          <w:rFonts w:hint="eastAsia"/>
          <w:sz w:val="24"/>
          <w:szCs w:val="24"/>
        </w:rPr>
        <w:t>项规定的标准对投标文件进行初步评审。</w:t>
      </w:r>
      <w:r>
        <w:rPr>
          <w:rFonts w:hint="eastAsia"/>
          <w:spacing w:val="-7"/>
          <w:sz w:val="24"/>
          <w:szCs w:val="24"/>
        </w:rPr>
        <w:t>有一项不符合标准的，评标委员会应当否决其投标。当投标人资格预审申请文件的内容发生</w:t>
      </w:r>
      <w:r>
        <w:rPr>
          <w:rFonts w:hint="eastAsia"/>
          <w:spacing w:val="-12"/>
          <w:sz w:val="24"/>
          <w:szCs w:val="24"/>
        </w:rPr>
        <w:t>重大变化时，评标委员会依据本章第</w:t>
      </w:r>
      <w:r>
        <w:rPr>
          <w:spacing w:val="-12"/>
          <w:sz w:val="24"/>
          <w:szCs w:val="24"/>
        </w:rPr>
        <w:t xml:space="preserve"> </w:t>
      </w:r>
      <w:r>
        <w:rPr>
          <w:sz w:val="24"/>
          <w:szCs w:val="24"/>
        </w:rPr>
        <w:t>2.1.2</w:t>
      </w:r>
      <w:r>
        <w:rPr>
          <w:spacing w:val="-5"/>
          <w:sz w:val="24"/>
          <w:szCs w:val="24"/>
        </w:rPr>
        <w:t xml:space="preserve"> </w:t>
      </w:r>
      <w:r>
        <w:rPr>
          <w:rFonts w:hint="eastAsia"/>
          <w:sz w:val="24"/>
          <w:szCs w:val="24"/>
        </w:rPr>
        <w:t>项规定的标准对其更新资料进行评审</w:t>
      </w:r>
      <w:r>
        <w:rPr>
          <w:rFonts w:hint="eastAsia"/>
          <w:spacing w:val="-149"/>
          <w:sz w:val="24"/>
          <w:szCs w:val="24"/>
        </w:rPr>
        <w:t>。</w:t>
      </w:r>
      <w:r>
        <w:rPr>
          <w:rFonts w:hint="eastAsia"/>
          <w:sz w:val="24"/>
          <w:szCs w:val="24"/>
        </w:rPr>
        <w:t>（适用于已进行资格预审的情况）</w:t>
      </w:r>
    </w:p>
    <w:p>
      <w:pPr>
        <w:pStyle w:val="40"/>
        <w:numPr>
          <w:ilvl w:val="2"/>
          <w:numId w:val="10"/>
        </w:numPr>
        <w:tabs>
          <w:tab w:val="left" w:pos="1481"/>
        </w:tabs>
        <w:spacing w:line="360" w:lineRule="auto"/>
        <w:ind w:firstLine="420"/>
        <w:rPr>
          <w:sz w:val="24"/>
          <w:szCs w:val="24"/>
        </w:rPr>
      </w:pPr>
      <w:r>
        <w:rPr>
          <w:rFonts w:hint="eastAsia"/>
          <w:sz w:val="24"/>
          <w:szCs w:val="24"/>
        </w:rPr>
        <w:t>投标人有以下情形之一的，评标委员会应当否决其投标：</w:t>
      </w:r>
    </w:p>
    <w:p>
      <w:pPr>
        <w:pStyle w:val="10"/>
        <w:spacing w:before="129" w:line="360" w:lineRule="auto"/>
        <w:ind w:left="537" w:right="357" w:firstLine="420"/>
        <w:rPr>
          <w:sz w:val="24"/>
          <w:szCs w:val="24"/>
        </w:rPr>
      </w:pPr>
      <w:r>
        <w:rPr>
          <w:rFonts w:hint="eastAsia"/>
          <w:sz w:val="24"/>
          <w:szCs w:val="24"/>
        </w:rPr>
        <w:t>（</w:t>
      </w:r>
      <w:r>
        <w:rPr>
          <w:sz w:val="24"/>
          <w:szCs w:val="24"/>
        </w:rPr>
        <w:t>1</w:t>
      </w:r>
      <w:r>
        <w:rPr>
          <w:rFonts w:hint="eastAsia"/>
          <w:sz w:val="24"/>
          <w:szCs w:val="24"/>
        </w:rPr>
        <w:t>）投标文件没有对招标文件的实质性要求和条件作出响应，或者对招标文件的偏差超出招标文件规定的偏差范围或最高项数；</w:t>
      </w:r>
    </w:p>
    <w:p>
      <w:pPr>
        <w:pStyle w:val="10"/>
        <w:spacing w:before="3" w:line="360" w:lineRule="auto"/>
        <w:ind w:left="957"/>
        <w:rPr>
          <w:sz w:val="24"/>
          <w:szCs w:val="24"/>
        </w:rPr>
      </w:pPr>
      <w:r>
        <w:rPr>
          <w:rFonts w:hint="eastAsia"/>
          <w:sz w:val="24"/>
          <w:szCs w:val="24"/>
        </w:rPr>
        <w:t>（</w:t>
      </w:r>
      <w:r>
        <w:rPr>
          <w:sz w:val="24"/>
          <w:szCs w:val="24"/>
        </w:rPr>
        <w:t>2</w:t>
      </w:r>
      <w:r>
        <w:rPr>
          <w:rFonts w:hint="eastAsia"/>
          <w:sz w:val="24"/>
          <w:szCs w:val="24"/>
        </w:rPr>
        <w:t>）有串通投标、弄虚作假、行贿等违法行为。</w:t>
      </w:r>
      <w:r>
        <w:rPr>
          <w:sz w:val="24"/>
          <w:szCs w:val="24"/>
        </w:rPr>
        <w:t>.</w:t>
      </w:r>
    </w:p>
    <w:p>
      <w:pPr>
        <w:pStyle w:val="40"/>
        <w:numPr>
          <w:ilvl w:val="2"/>
          <w:numId w:val="10"/>
        </w:numPr>
        <w:tabs>
          <w:tab w:val="left" w:pos="1431"/>
        </w:tabs>
        <w:spacing w:before="132" w:line="360" w:lineRule="auto"/>
        <w:ind w:right="355" w:firstLine="420"/>
        <w:jc w:val="both"/>
        <w:rPr>
          <w:sz w:val="24"/>
          <w:szCs w:val="24"/>
        </w:rPr>
      </w:pPr>
      <w:r>
        <w:rPr>
          <w:rFonts w:hint="eastAsia"/>
          <w:sz w:val="24"/>
          <w:szCs w:val="24"/>
        </w:rPr>
        <w:t>评标委员会按以下原则要求投标人对投标报价进行书面澄清确认：投标文件中的</w:t>
      </w:r>
      <w:r>
        <w:rPr>
          <w:rFonts w:hint="eastAsia"/>
          <w:spacing w:val="-5"/>
          <w:w w:val="95"/>
          <w:sz w:val="24"/>
          <w:szCs w:val="24"/>
        </w:rPr>
        <w:t>大写金额与小写金额不一致的，以大写金额为准。投标人拒不澄清确认的，评标委员会应当</w:t>
      </w:r>
      <w:r>
        <w:rPr>
          <w:rFonts w:hint="eastAsia"/>
          <w:spacing w:val="-5"/>
          <w:sz w:val="24"/>
          <w:szCs w:val="24"/>
        </w:rPr>
        <w:t>否决其投标。</w:t>
      </w:r>
    </w:p>
    <w:p>
      <w:pPr>
        <w:pStyle w:val="4"/>
        <w:numPr>
          <w:ilvl w:val="1"/>
          <w:numId w:val="10"/>
        </w:numPr>
        <w:tabs>
          <w:tab w:val="left" w:pos="1164"/>
        </w:tabs>
        <w:spacing w:line="360" w:lineRule="auto"/>
        <w:ind w:left="1164" w:hanging="490"/>
        <w:rPr>
          <w:b/>
          <w:bCs/>
          <w:sz w:val="24"/>
          <w:szCs w:val="24"/>
        </w:rPr>
      </w:pPr>
      <w:bookmarkStart w:id="100" w:name="3.2_详细评审"/>
      <w:bookmarkEnd w:id="100"/>
      <w:bookmarkStart w:id="101" w:name="_Toc107771511"/>
      <w:r>
        <w:rPr>
          <w:rFonts w:hint="eastAsia"/>
          <w:b/>
          <w:bCs/>
          <w:spacing w:val="-2"/>
          <w:sz w:val="24"/>
          <w:szCs w:val="24"/>
        </w:rPr>
        <w:t>详细评审</w:t>
      </w:r>
      <w:bookmarkEnd w:id="101"/>
    </w:p>
    <w:p>
      <w:pPr>
        <w:pStyle w:val="40"/>
        <w:numPr>
          <w:ilvl w:val="2"/>
          <w:numId w:val="10"/>
        </w:numPr>
        <w:tabs>
          <w:tab w:val="left" w:pos="1484"/>
        </w:tabs>
        <w:spacing w:line="360" w:lineRule="auto"/>
        <w:ind w:right="355" w:firstLine="420"/>
        <w:rPr>
          <w:sz w:val="24"/>
          <w:szCs w:val="24"/>
        </w:rPr>
      </w:pPr>
      <w:r>
        <w:rPr>
          <w:rFonts w:hint="eastAsia"/>
          <w:spacing w:val="-5"/>
          <w:sz w:val="24"/>
          <w:szCs w:val="24"/>
        </w:rPr>
        <w:t>评标委员会按本章第</w:t>
      </w:r>
      <w:r>
        <w:rPr>
          <w:spacing w:val="-5"/>
          <w:sz w:val="24"/>
          <w:szCs w:val="24"/>
        </w:rPr>
        <w:t xml:space="preserve"> </w:t>
      </w:r>
      <w:r>
        <w:rPr>
          <w:sz w:val="24"/>
          <w:szCs w:val="24"/>
        </w:rPr>
        <w:t>2.2</w:t>
      </w:r>
      <w:r>
        <w:rPr>
          <w:spacing w:val="6"/>
          <w:sz w:val="24"/>
          <w:szCs w:val="24"/>
        </w:rPr>
        <w:t xml:space="preserve"> </w:t>
      </w:r>
      <w:r>
        <w:rPr>
          <w:rFonts w:hint="eastAsia"/>
          <w:sz w:val="24"/>
          <w:szCs w:val="24"/>
        </w:rPr>
        <w:t>款规定的量化因素和分值进行打分，并计算出综合评估得分。</w:t>
      </w:r>
    </w:p>
    <w:p>
      <w:pPr>
        <w:pStyle w:val="10"/>
        <w:spacing w:line="360" w:lineRule="auto"/>
        <w:ind w:left="957"/>
        <w:rPr>
          <w:sz w:val="24"/>
          <w:szCs w:val="24"/>
        </w:rPr>
      </w:pPr>
      <w:r>
        <w:rPr>
          <w:rFonts w:hint="eastAsia"/>
          <w:sz w:val="24"/>
          <w:szCs w:val="24"/>
        </w:rPr>
        <w:t>（</w:t>
      </w:r>
      <w:r>
        <w:rPr>
          <w:sz w:val="24"/>
          <w:szCs w:val="24"/>
        </w:rPr>
        <w:t>1</w:t>
      </w:r>
      <w:r>
        <w:rPr>
          <w:rFonts w:hint="eastAsia"/>
          <w:sz w:val="24"/>
          <w:szCs w:val="24"/>
        </w:rPr>
        <w:t>）按本章第</w:t>
      </w:r>
      <w:r>
        <w:rPr>
          <w:sz w:val="24"/>
          <w:szCs w:val="24"/>
        </w:rPr>
        <w:t xml:space="preserve"> 2.2.4</w:t>
      </w:r>
      <w:r>
        <w:rPr>
          <w:rFonts w:hint="eastAsia"/>
          <w:sz w:val="24"/>
          <w:szCs w:val="24"/>
        </w:rPr>
        <w:t>（</w:t>
      </w:r>
      <w:r>
        <w:rPr>
          <w:sz w:val="24"/>
          <w:szCs w:val="24"/>
        </w:rPr>
        <w:t>1</w:t>
      </w:r>
      <w:r>
        <w:rPr>
          <w:rFonts w:hint="eastAsia"/>
          <w:sz w:val="24"/>
          <w:szCs w:val="24"/>
        </w:rPr>
        <w:t>）目规定的评审因素和分值对商务部分计算出得分</w:t>
      </w:r>
      <w:r>
        <w:rPr>
          <w:sz w:val="24"/>
          <w:szCs w:val="24"/>
        </w:rPr>
        <w:t xml:space="preserve"> A</w:t>
      </w:r>
      <w:r>
        <w:rPr>
          <w:rFonts w:hint="eastAsia"/>
          <w:sz w:val="24"/>
          <w:szCs w:val="24"/>
        </w:rPr>
        <w:t>；</w:t>
      </w:r>
    </w:p>
    <w:p>
      <w:pPr>
        <w:pStyle w:val="10"/>
        <w:spacing w:before="129" w:line="360" w:lineRule="auto"/>
        <w:ind w:left="957"/>
        <w:rPr>
          <w:sz w:val="24"/>
          <w:szCs w:val="24"/>
        </w:rPr>
      </w:pPr>
      <w:r>
        <w:rPr>
          <w:rFonts w:hint="eastAsia"/>
          <w:sz w:val="24"/>
          <w:szCs w:val="24"/>
        </w:rPr>
        <w:t>（</w:t>
      </w:r>
      <w:r>
        <w:rPr>
          <w:sz w:val="24"/>
          <w:szCs w:val="24"/>
        </w:rPr>
        <w:t>2</w:t>
      </w:r>
      <w:r>
        <w:rPr>
          <w:rFonts w:hint="eastAsia"/>
          <w:sz w:val="24"/>
          <w:szCs w:val="24"/>
        </w:rPr>
        <w:t>）按本章第</w:t>
      </w:r>
      <w:r>
        <w:rPr>
          <w:sz w:val="24"/>
          <w:szCs w:val="24"/>
        </w:rPr>
        <w:t xml:space="preserve"> 2.2.4</w:t>
      </w:r>
      <w:r>
        <w:rPr>
          <w:rFonts w:hint="eastAsia"/>
          <w:sz w:val="24"/>
          <w:szCs w:val="24"/>
        </w:rPr>
        <w:t>（</w:t>
      </w:r>
      <w:r>
        <w:rPr>
          <w:sz w:val="24"/>
          <w:szCs w:val="24"/>
        </w:rPr>
        <w:t>2</w:t>
      </w:r>
      <w:r>
        <w:rPr>
          <w:rFonts w:hint="eastAsia"/>
          <w:sz w:val="24"/>
          <w:szCs w:val="24"/>
        </w:rPr>
        <w:t>）目规定的评审因素和分值对技术部分计算出得分</w:t>
      </w:r>
      <w:r>
        <w:rPr>
          <w:sz w:val="24"/>
          <w:szCs w:val="24"/>
        </w:rPr>
        <w:t xml:space="preserve"> B</w:t>
      </w:r>
      <w:r>
        <w:rPr>
          <w:rFonts w:hint="eastAsia"/>
          <w:sz w:val="24"/>
          <w:szCs w:val="24"/>
        </w:rPr>
        <w:t>；</w:t>
      </w:r>
    </w:p>
    <w:p>
      <w:pPr>
        <w:pStyle w:val="10"/>
        <w:spacing w:before="132" w:line="360" w:lineRule="auto"/>
        <w:ind w:left="957"/>
        <w:rPr>
          <w:sz w:val="24"/>
          <w:szCs w:val="24"/>
        </w:rPr>
      </w:pPr>
      <w:r>
        <w:rPr>
          <w:rFonts w:hint="eastAsia"/>
          <w:sz w:val="24"/>
          <w:szCs w:val="24"/>
        </w:rPr>
        <w:t>（</w:t>
      </w:r>
      <w:r>
        <w:rPr>
          <w:sz w:val="24"/>
          <w:szCs w:val="24"/>
        </w:rPr>
        <w:t>3</w:t>
      </w:r>
      <w:r>
        <w:rPr>
          <w:rFonts w:hint="eastAsia"/>
          <w:sz w:val="24"/>
          <w:szCs w:val="24"/>
        </w:rPr>
        <w:t>）按本章第</w:t>
      </w:r>
      <w:r>
        <w:rPr>
          <w:sz w:val="24"/>
          <w:szCs w:val="24"/>
        </w:rPr>
        <w:t xml:space="preserve"> 2.2.4</w:t>
      </w:r>
      <w:r>
        <w:rPr>
          <w:rFonts w:hint="eastAsia"/>
          <w:sz w:val="24"/>
          <w:szCs w:val="24"/>
        </w:rPr>
        <w:t>（</w:t>
      </w:r>
      <w:r>
        <w:rPr>
          <w:sz w:val="24"/>
          <w:szCs w:val="24"/>
        </w:rPr>
        <w:t>3</w:t>
      </w:r>
      <w:r>
        <w:rPr>
          <w:rFonts w:hint="eastAsia"/>
          <w:sz w:val="24"/>
          <w:szCs w:val="24"/>
        </w:rPr>
        <w:t>）目规定的评审因素和分值对投标报价计算出得分</w:t>
      </w:r>
      <w:r>
        <w:rPr>
          <w:sz w:val="24"/>
          <w:szCs w:val="24"/>
        </w:rPr>
        <w:t xml:space="preserve"> C</w:t>
      </w:r>
      <w:r>
        <w:rPr>
          <w:rFonts w:hint="eastAsia"/>
          <w:sz w:val="24"/>
          <w:szCs w:val="24"/>
        </w:rPr>
        <w:t>；</w:t>
      </w:r>
    </w:p>
    <w:p>
      <w:pPr>
        <w:pStyle w:val="10"/>
        <w:spacing w:before="132" w:line="360" w:lineRule="auto"/>
        <w:ind w:left="957"/>
        <w:rPr>
          <w:sz w:val="24"/>
          <w:szCs w:val="24"/>
        </w:rPr>
      </w:pPr>
      <w:r>
        <w:rPr>
          <w:rFonts w:hint="eastAsia"/>
          <w:sz w:val="24"/>
          <w:szCs w:val="24"/>
        </w:rPr>
        <w:t>（</w:t>
      </w:r>
      <w:r>
        <w:rPr>
          <w:sz w:val="24"/>
          <w:szCs w:val="24"/>
        </w:rPr>
        <w:t>4</w:t>
      </w:r>
      <w:r>
        <w:rPr>
          <w:rFonts w:hint="eastAsia"/>
          <w:sz w:val="24"/>
          <w:szCs w:val="24"/>
        </w:rPr>
        <w:t>）按本章第</w:t>
      </w:r>
      <w:r>
        <w:rPr>
          <w:sz w:val="24"/>
          <w:szCs w:val="24"/>
        </w:rPr>
        <w:t xml:space="preserve"> 2.2.4</w:t>
      </w:r>
      <w:r>
        <w:rPr>
          <w:rFonts w:hint="eastAsia"/>
          <w:sz w:val="24"/>
          <w:szCs w:val="24"/>
        </w:rPr>
        <w:t>（</w:t>
      </w:r>
      <w:r>
        <w:rPr>
          <w:sz w:val="24"/>
          <w:szCs w:val="24"/>
        </w:rPr>
        <w:t>4</w:t>
      </w:r>
      <w:r>
        <w:rPr>
          <w:rFonts w:hint="eastAsia"/>
          <w:sz w:val="24"/>
          <w:szCs w:val="24"/>
        </w:rPr>
        <w:t>）目规定的评审因素和分值对其他部分计算出得分</w:t>
      </w:r>
      <w:r>
        <w:rPr>
          <w:sz w:val="24"/>
          <w:szCs w:val="24"/>
        </w:rPr>
        <w:t xml:space="preserve"> D</w:t>
      </w:r>
      <w:r>
        <w:rPr>
          <w:rFonts w:hint="eastAsia"/>
          <w:sz w:val="24"/>
          <w:szCs w:val="24"/>
        </w:rPr>
        <w:t>。</w:t>
      </w:r>
    </w:p>
    <w:p>
      <w:pPr>
        <w:pStyle w:val="40"/>
        <w:numPr>
          <w:ilvl w:val="2"/>
          <w:numId w:val="10"/>
        </w:numPr>
        <w:tabs>
          <w:tab w:val="left" w:pos="1481"/>
        </w:tabs>
        <w:spacing w:before="129" w:line="360" w:lineRule="auto"/>
        <w:ind w:left="1480" w:hanging="523"/>
        <w:rPr>
          <w:sz w:val="24"/>
          <w:szCs w:val="24"/>
        </w:rPr>
      </w:pPr>
      <w:r>
        <w:rPr>
          <w:rFonts w:hint="eastAsia"/>
          <w:spacing w:val="-4"/>
          <w:sz w:val="24"/>
          <w:szCs w:val="24"/>
        </w:rPr>
        <w:t>评分分值计算保留小数点后两位，小数点后第三位“四舍五入”。</w:t>
      </w:r>
    </w:p>
    <w:p>
      <w:pPr>
        <w:pStyle w:val="40"/>
        <w:numPr>
          <w:ilvl w:val="2"/>
          <w:numId w:val="10"/>
        </w:numPr>
        <w:tabs>
          <w:tab w:val="left" w:pos="1481"/>
        </w:tabs>
        <w:spacing w:before="132" w:line="360" w:lineRule="auto"/>
        <w:ind w:right="350" w:firstLine="420"/>
        <w:jc w:val="both"/>
        <w:rPr>
          <w:spacing w:val="-15"/>
          <w:sz w:val="24"/>
          <w:szCs w:val="24"/>
        </w:rPr>
      </w:pPr>
      <w:r>
        <w:rPr>
          <w:rFonts w:hint="eastAsia"/>
          <w:sz w:val="24"/>
          <w:szCs w:val="24"/>
        </w:rPr>
        <w:t>投标人得分</w:t>
      </w:r>
      <w:r>
        <w:rPr>
          <w:sz w:val="24"/>
          <w:szCs w:val="24"/>
        </w:rPr>
        <w:t>=A+B+C+D</w:t>
      </w:r>
      <w:r>
        <w:rPr>
          <w:rFonts w:hint="eastAsia"/>
          <w:spacing w:val="-15"/>
          <w:sz w:val="24"/>
          <w:szCs w:val="24"/>
        </w:rPr>
        <w:t>。评标委员会应当拟定一份“综合评估比较表”，载明投标人的投标报价、所作的任何修正、对商务偏差的调整、对技术偏差的调整、对各评审因素的评估以及对每一投标的最终评审结果。</w:t>
      </w:r>
    </w:p>
    <w:p>
      <w:pPr>
        <w:pStyle w:val="40"/>
        <w:numPr>
          <w:ilvl w:val="2"/>
          <w:numId w:val="10"/>
        </w:numPr>
        <w:tabs>
          <w:tab w:val="left" w:pos="1481"/>
        </w:tabs>
        <w:spacing w:before="132" w:line="360" w:lineRule="auto"/>
        <w:ind w:right="350" w:firstLine="420"/>
        <w:jc w:val="both"/>
        <w:rPr>
          <w:spacing w:val="-15"/>
          <w:sz w:val="24"/>
          <w:szCs w:val="24"/>
        </w:rPr>
      </w:pPr>
      <w:bookmarkStart w:id="102" w:name="第四章_合同条款及格式"/>
      <w:bookmarkEnd w:id="102"/>
      <w:r>
        <w:rPr>
          <w:rFonts w:hint="eastAsia"/>
          <w:spacing w:val="-15"/>
          <w:sz w:val="24"/>
          <w:szCs w:val="24"/>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pStyle w:val="4"/>
        <w:numPr>
          <w:ilvl w:val="1"/>
          <w:numId w:val="10"/>
        </w:numPr>
        <w:tabs>
          <w:tab w:val="left" w:pos="1164"/>
        </w:tabs>
        <w:spacing w:line="360" w:lineRule="auto"/>
        <w:ind w:left="1164" w:hanging="490"/>
        <w:rPr>
          <w:b/>
          <w:bCs/>
          <w:sz w:val="24"/>
          <w:szCs w:val="24"/>
        </w:rPr>
      </w:pPr>
      <w:bookmarkStart w:id="103" w:name="3.3_投标文件的澄清"/>
      <w:bookmarkEnd w:id="103"/>
      <w:bookmarkStart w:id="104" w:name="_Toc107771512"/>
      <w:r>
        <w:rPr>
          <w:rFonts w:hint="eastAsia"/>
          <w:b/>
          <w:bCs/>
          <w:spacing w:val="-3"/>
          <w:sz w:val="24"/>
          <w:szCs w:val="24"/>
        </w:rPr>
        <w:t>投标文件的澄清</w:t>
      </w:r>
      <w:bookmarkEnd w:id="104"/>
    </w:p>
    <w:p>
      <w:pPr>
        <w:pStyle w:val="40"/>
        <w:numPr>
          <w:ilvl w:val="2"/>
          <w:numId w:val="10"/>
        </w:numPr>
        <w:tabs>
          <w:tab w:val="left" w:pos="1481"/>
        </w:tabs>
        <w:spacing w:line="360" w:lineRule="auto"/>
        <w:ind w:right="355" w:firstLine="420"/>
        <w:jc w:val="both"/>
        <w:rPr>
          <w:sz w:val="24"/>
          <w:szCs w:val="24"/>
        </w:rPr>
      </w:pPr>
      <w:r>
        <w:rPr>
          <w:rFonts w:hint="eastAsia"/>
          <w:sz w:val="24"/>
          <w:szCs w:val="24"/>
        </w:rPr>
        <w:t>在评标过程中，评标委员会可以书面形式要求投标人对投标文件中含义不明确、对同类问题表述不一致或者有明显文字和计算错误的内容作必要的澄清确认。澄清确认应以书面方式进行。评标委员会不接受投标人主动提出的澄清、说明或补正。</w:t>
      </w:r>
    </w:p>
    <w:p>
      <w:pPr>
        <w:pStyle w:val="40"/>
        <w:numPr>
          <w:ilvl w:val="2"/>
          <w:numId w:val="10"/>
        </w:numPr>
        <w:tabs>
          <w:tab w:val="left" w:pos="1481"/>
        </w:tabs>
        <w:spacing w:line="360" w:lineRule="auto"/>
        <w:ind w:right="355" w:firstLine="420"/>
        <w:jc w:val="both"/>
        <w:rPr>
          <w:sz w:val="24"/>
          <w:szCs w:val="24"/>
        </w:rPr>
      </w:pPr>
      <w:r>
        <w:rPr>
          <w:rFonts w:hint="eastAsia"/>
          <w:sz w:val="24"/>
          <w:szCs w:val="24"/>
        </w:rPr>
        <w:t>澄清确认不得超出投标文件的范围且不得改变投标文件的实质性内容，并构成投标文件的组成部分。</w:t>
      </w:r>
    </w:p>
    <w:p>
      <w:pPr>
        <w:pStyle w:val="40"/>
        <w:numPr>
          <w:ilvl w:val="2"/>
          <w:numId w:val="10"/>
        </w:numPr>
        <w:tabs>
          <w:tab w:val="left" w:pos="1481"/>
        </w:tabs>
        <w:spacing w:line="360" w:lineRule="auto"/>
        <w:ind w:right="355" w:firstLine="420"/>
        <w:jc w:val="both"/>
        <w:rPr>
          <w:sz w:val="24"/>
          <w:szCs w:val="24"/>
        </w:rPr>
      </w:pPr>
      <w:r>
        <w:rPr>
          <w:rFonts w:hint="eastAsia"/>
          <w:sz w:val="24"/>
          <w:szCs w:val="24"/>
        </w:rPr>
        <w:t>评标委员会对投标人提交的澄清确认有疑问的，可以要求投标人进一步澄清确认，直至满足评标委员会的要求。</w:t>
      </w:r>
    </w:p>
    <w:p>
      <w:pPr>
        <w:pStyle w:val="4"/>
        <w:numPr>
          <w:ilvl w:val="1"/>
          <w:numId w:val="10"/>
        </w:numPr>
        <w:tabs>
          <w:tab w:val="left" w:pos="1164"/>
        </w:tabs>
        <w:spacing w:line="360" w:lineRule="auto"/>
        <w:ind w:left="1164" w:hanging="490"/>
        <w:rPr>
          <w:b/>
          <w:bCs/>
          <w:spacing w:val="-3"/>
          <w:sz w:val="24"/>
          <w:szCs w:val="24"/>
        </w:rPr>
      </w:pPr>
      <w:bookmarkStart w:id="105" w:name="3.4_评标结果"/>
      <w:bookmarkEnd w:id="105"/>
      <w:bookmarkStart w:id="106" w:name="_Toc107771513"/>
      <w:r>
        <w:rPr>
          <w:rFonts w:hint="eastAsia"/>
          <w:b/>
          <w:bCs/>
          <w:spacing w:val="-3"/>
          <w:sz w:val="24"/>
          <w:szCs w:val="24"/>
        </w:rPr>
        <w:t>评标结果</w:t>
      </w:r>
      <w:bookmarkEnd w:id="106"/>
    </w:p>
    <w:p>
      <w:pPr>
        <w:pStyle w:val="40"/>
        <w:numPr>
          <w:ilvl w:val="2"/>
          <w:numId w:val="10"/>
        </w:numPr>
        <w:tabs>
          <w:tab w:val="left" w:pos="1481"/>
        </w:tabs>
        <w:spacing w:line="360" w:lineRule="auto"/>
        <w:ind w:right="355" w:firstLine="420"/>
        <w:jc w:val="both"/>
        <w:rPr>
          <w:sz w:val="24"/>
          <w:szCs w:val="24"/>
        </w:rPr>
      </w:pPr>
      <w:r>
        <w:rPr>
          <w:rFonts w:hint="eastAsia"/>
          <w:sz w:val="24"/>
          <w:szCs w:val="24"/>
        </w:rPr>
        <w:t>除第二章“投标人须知”前附表授权直接确定中标人外，评标委员会按照得分由高到低的顺序推荐中标候选人，并标明排序。</w:t>
      </w:r>
    </w:p>
    <w:p>
      <w:pPr>
        <w:pStyle w:val="40"/>
        <w:numPr>
          <w:ilvl w:val="2"/>
          <w:numId w:val="10"/>
        </w:numPr>
        <w:tabs>
          <w:tab w:val="left" w:pos="1481"/>
        </w:tabs>
        <w:spacing w:line="360" w:lineRule="auto"/>
        <w:ind w:right="355" w:firstLine="420"/>
        <w:jc w:val="both"/>
        <w:rPr>
          <w:sz w:val="24"/>
          <w:szCs w:val="24"/>
        </w:rPr>
      </w:pPr>
      <w:r>
        <w:rPr>
          <w:rFonts w:hint="eastAsia"/>
          <w:sz w:val="24"/>
          <w:szCs w:val="24"/>
        </w:rPr>
        <w:t>评标委员会完成评标后，应当向招标人提交书面评标报告和中标候选人名单。</w:t>
      </w:r>
    </w:p>
    <w:p>
      <w:pPr>
        <w:spacing w:line="266" w:lineRule="exact"/>
        <w:rPr>
          <w:sz w:val="24"/>
          <w:szCs w:val="24"/>
        </w:rPr>
        <w:sectPr>
          <w:footerReference r:id="rId10" w:type="default"/>
          <w:pgSz w:w="12240" w:h="15840"/>
          <w:pgMar w:top="1361" w:right="1361" w:bottom="1361" w:left="1361" w:header="0" w:footer="841" w:gutter="0"/>
          <w:cols w:space="720" w:num="1"/>
        </w:sectPr>
      </w:pPr>
    </w:p>
    <w:tbl>
      <w:tblPr>
        <w:tblStyle w:val="24"/>
        <w:tblW w:w="93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1347"/>
        <w:gridCol w:w="5633"/>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356"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sz w:val="24"/>
                <w:szCs w:val="24"/>
                <w:lang w:val="en-US" w:eastAsia="zh-CN" w:bidi="ar-SA"/>
              </w:rPr>
              <w:t>4.西藏自治区公共资源交易平台房屋市政类项目清标内容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清标事项</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检查内容</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单位工程</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汇总</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缺项、增项、费率一致性检查</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适用于一般计税方式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清单五统一</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清单一致性检查</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缺项、增项，项目名称、项目特征、项目编码、计量单位、工程量一致性检查</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措施项目</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总价措施项目</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3.1.1</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安全文明施工</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安全文明施工的子项（环境保护费、文明施工费、安全施工费、临时设施费）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缺项、增项、名称、单位、费率做一致性检查</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适用于按费用定额规定以费率计取的项目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3.1.2</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其他总价措施</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缺项、增项、名称、单位、费率一致性检查</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适用于按费用定额规定以费率计取的项目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单价措施项目</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缺项、增项、项目名称、项目特征、项目编码、计量单位、工程量一致性检查</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其他项目检查</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暂列金额明细</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增项、缺项、单位、金额一致性检查</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暂估材料</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增项、缺项、单位、单价一致性检查</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专业工程暂估价</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增项、缺项、工程内容、金额一致性检查</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甲供材料</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增项、缺项、数量、单价、合价一致性检查</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计算错误检查</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工程总造价=单项工程总价之和</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工程总造价=单位工程总价之和</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单位工程总价=单位工程各项费用之和</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清单项目合计=清单项明细合计</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清单项目合价=单价×数量</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清单综合单价=人工费+材料费+机械费+管理费+利润</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总价措施项目合价=取费基数*费率</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单价措施项目合价</w:t>
            </w:r>
            <w:r>
              <w:rPr>
                <w:rStyle w:val="47"/>
                <w:rFonts w:eastAsia="宋体"/>
                <w:sz w:val="24"/>
                <w:szCs w:val="24"/>
                <w:lang w:val="en-US" w:eastAsia="zh-CN" w:bidi="ar"/>
              </w:rPr>
              <w:t>=</w:t>
            </w:r>
            <w:r>
              <w:rPr>
                <w:rStyle w:val="48"/>
                <w:sz w:val="24"/>
                <w:szCs w:val="24"/>
                <w:lang w:val="en-US" w:eastAsia="zh-CN" w:bidi="ar"/>
              </w:rPr>
              <w:t>单价×数量</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单价措施项目单价</w:t>
            </w:r>
            <w:r>
              <w:rPr>
                <w:rStyle w:val="47"/>
                <w:rFonts w:eastAsia="宋体"/>
                <w:sz w:val="24"/>
                <w:szCs w:val="24"/>
                <w:lang w:val="en-US" w:eastAsia="zh-CN" w:bidi="ar"/>
              </w:rPr>
              <w:t>=</w:t>
            </w:r>
            <w:r>
              <w:rPr>
                <w:rStyle w:val="48"/>
                <w:sz w:val="24"/>
                <w:szCs w:val="24"/>
                <w:lang w:val="en-US" w:eastAsia="zh-CN" w:bidi="ar"/>
              </w:rPr>
              <w:t>人工费</w:t>
            </w:r>
            <w:r>
              <w:rPr>
                <w:rStyle w:val="47"/>
                <w:rFonts w:eastAsia="宋体"/>
                <w:sz w:val="24"/>
                <w:szCs w:val="24"/>
                <w:lang w:val="en-US" w:eastAsia="zh-CN" w:bidi="ar"/>
              </w:rPr>
              <w:t>+</w:t>
            </w:r>
            <w:r>
              <w:rPr>
                <w:rStyle w:val="48"/>
                <w:sz w:val="24"/>
                <w:szCs w:val="24"/>
                <w:lang w:val="en-US" w:eastAsia="zh-CN" w:bidi="ar"/>
              </w:rPr>
              <w:t>材料费</w:t>
            </w:r>
            <w:r>
              <w:rPr>
                <w:rStyle w:val="47"/>
                <w:rFonts w:eastAsia="宋体"/>
                <w:sz w:val="24"/>
                <w:szCs w:val="24"/>
                <w:lang w:val="en-US" w:eastAsia="zh-CN" w:bidi="ar"/>
              </w:rPr>
              <w:t>+</w:t>
            </w:r>
            <w:r>
              <w:rPr>
                <w:rStyle w:val="48"/>
                <w:sz w:val="24"/>
                <w:szCs w:val="24"/>
                <w:lang w:val="en-US" w:eastAsia="zh-CN" w:bidi="ar"/>
              </w:rPr>
              <w:t>机械费</w:t>
            </w:r>
            <w:r>
              <w:rPr>
                <w:rStyle w:val="47"/>
                <w:rFonts w:eastAsia="宋体"/>
                <w:sz w:val="24"/>
                <w:szCs w:val="24"/>
                <w:lang w:val="en-US" w:eastAsia="zh-CN" w:bidi="ar"/>
              </w:rPr>
              <w:t>+</w:t>
            </w:r>
            <w:r>
              <w:rPr>
                <w:rStyle w:val="48"/>
                <w:sz w:val="24"/>
                <w:szCs w:val="24"/>
                <w:lang w:val="en-US" w:eastAsia="zh-CN" w:bidi="ar"/>
              </w:rPr>
              <w:t>管理费</w:t>
            </w:r>
            <w:r>
              <w:rPr>
                <w:rStyle w:val="47"/>
                <w:rFonts w:eastAsia="宋体"/>
                <w:sz w:val="24"/>
                <w:szCs w:val="24"/>
                <w:lang w:val="en-US" w:eastAsia="zh-CN" w:bidi="ar"/>
              </w:rPr>
              <w:t>+</w:t>
            </w:r>
            <w:r>
              <w:rPr>
                <w:rStyle w:val="48"/>
                <w:sz w:val="24"/>
                <w:szCs w:val="24"/>
                <w:lang w:val="en-US" w:eastAsia="zh-CN" w:bidi="ar"/>
              </w:rPr>
              <w:t>利润</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暂列金额合计</w:t>
            </w:r>
            <w:r>
              <w:rPr>
                <w:rStyle w:val="47"/>
                <w:rFonts w:eastAsia="宋体"/>
                <w:sz w:val="24"/>
                <w:szCs w:val="24"/>
                <w:lang w:val="en-US" w:eastAsia="zh-CN" w:bidi="ar"/>
              </w:rPr>
              <w:t>=</w:t>
            </w:r>
            <w:r>
              <w:rPr>
                <w:rStyle w:val="48"/>
                <w:sz w:val="24"/>
                <w:szCs w:val="24"/>
                <w:lang w:val="en-US" w:eastAsia="zh-CN" w:bidi="ar"/>
              </w:rPr>
              <w:t>暂列金额明细合计</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专业工程暂估价合计</w:t>
            </w:r>
            <w:r>
              <w:rPr>
                <w:rStyle w:val="47"/>
                <w:rFonts w:eastAsia="宋体"/>
                <w:sz w:val="24"/>
                <w:szCs w:val="24"/>
                <w:lang w:val="en-US" w:eastAsia="zh-CN" w:bidi="ar"/>
              </w:rPr>
              <w:t>=</w:t>
            </w:r>
            <w:r>
              <w:rPr>
                <w:rStyle w:val="48"/>
                <w:sz w:val="24"/>
                <w:szCs w:val="24"/>
                <w:lang w:val="en-US" w:eastAsia="zh-CN" w:bidi="ar"/>
              </w:rPr>
              <w:t>专业工程暂估价明细合计</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计日工合计</w:t>
            </w:r>
            <w:r>
              <w:rPr>
                <w:rStyle w:val="47"/>
                <w:rFonts w:eastAsia="宋体"/>
                <w:sz w:val="24"/>
                <w:szCs w:val="24"/>
                <w:lang w:val="en-US" w:eastAsia="zh-CN" w:bidi="ar"/>
              </w:rPr>
              <w:t>=</w:t>
            </w:r>
            <w:r>
              <w:rPr>
                <w:rStyle w:val="48"/>
                <w:sz w:val="24"/>
                <w:szCs w:val="24"/>
                <w:lang w:val="en-US" w:eastAsia="zh-CN" w:bidi="ar"/>
              </w:rPr>
              <w:t>计日工明细合计</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总承包服务费合计</w:t>
            </w:r>
            <w:r>
              <w:rPr>
                <w:rStyle w:val="47"/>
                <w:rFonts w:eastAsia="宋体"/>
                <w:sz w:val="24"/>
                <w:szCs w:val="24"/>
                <w:lang w:val="en-US" w:eastAsia="zh-CN" w:bidi="ar"/>
              </w:rPr>
              <w:t>=</w:t>
            </w:r>
            <w:r>
              <w:rPr>
                <w:rStyle w:val="48"/>
                <w:sz w:val="24"/>
                <w:szCs w:val="24"/>
                <w:lang w:val="en-US" w:eastAsia="zh-CN" w:bidi="ar"/>
              </w:rPr>
              <w:t>总承包服务费明细合计</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2"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硬件特征码分析</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清单硬件信息：</w:t>
            </w:r>
            <w:r>
              <w:rPr>
                <w:rStyle w:val="49"/>
                <w:sz w:val="24"/>
                <w:szCs w:val="24"/>
                <w:lang w:val="en-US" w:eastAsia="zh-CN" w:bidi="ar"/>
              </w:rPr>
              <w:t>硬盘序列号、</w:t>
            </w:r>
            <w:r>
              <w:rPr>
                <w:rStyle w:val="48"/>
                <w:sz w:val="24"/>
                <w:szCs w:val="24"/>
                <w:lang w:val="en-US" w:eastAsia="zh-CN" w:bidi="ar"/>
              </w:rPr>
              <w:t>加密锁序列号</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同投标人己标价工程量清单XML电子文档记录的硬盘序列号，计价软件加密锁序列号信息有一条以上相同的，应认定为《中华人民共和国招标投标法实施条例》第四十条第（一）项“不同投标人的投标文件由同一单位或者个人编制”的情形。根据《关于印发&lt;西藏自治区房屋建筑和市政基础设施工程串通投标认定处理办法（试行）&gt;的通知》（藏建市管〔2018〕202号）第五条（八）项属于投标人相互串通投标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2"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投标文件制作硬件信息：网卡MAC地址，CPUid、硬盘序列号、主板特征码、操作系统特征码</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同投标人电子投标文件编制时的计算机网卡MAC地址，CPUid、硬盘序列号、主板特征码、操作系统特征码等硬件信息均相同的，应认定为《中华人民共和国招标投标法实施条例》第四十条第（一）项“不同投标人的投标文件由同一单位或者个人编制”的情形。根据《关于印发&lt;西藏自治区房屋建筑和市政基础设施工程串通投标认定处理办法（试行）&gt;的通知》（藏建市管〔2018〕202号）第五条（八）项属于投标人相互串通投标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2"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投标文件上传硬件信息：网卡MAC地址，CPUid、硬盘序列号、主板特征码、操作系统特征码</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同投标人的电子投标文件上传计算机网卡MAC地址，CPUid、硬盘序列号、主板特征码、操作系统特征码等硬件信息均相同的，应认定为《中华人民共和国招标投标法实施条例》第四十条第（二）项“不同投标人委托同一单位或者个人办理投标事宜”的情形。根据《关于印发&lt;西藏自治区房屋建筑和市政基础设施工程串通投标认定处理办法（试行）&gt;的通知》（藏建市管〔2018〕202号）第五条（八）项属于投标人相互串通投标行为。</w:t>
            </w:r>
          </w:p>
        </w:tc>
      </w:tr>
    </w:tbl>
    <w:p>
      <w:pPr>
        <w:spacing w:before="37" w:line="360" w:lineRule="auto"/>
        <w:ind w:left="184"/>
        <w:jc w:val="center"/>
        <w:rPr>
          <w:rFonts w:hint="eastAsia"/>
          <w:b/>
          <w:sz w:val="32"/>
          <w:szCs w:val="32"/>
        </w:rPr>
      </w:pPr>
    </w:p>
    <w:p>
      <w:pPr>
        <w:spacing w:before="37" w:line="360" w:lineRule="auto"/>
        <w:ind w:left="184"/>
        <w:jc w:val="center"/>
        <w:rPr>
          <w:rFonts w:hint="eastAsia"/>
          <w:b/>
          <w:sz w:val="32"/>
          <w:szCs w:val="32"/>
        </w:rPr>
      </w:pPr>
    </w:p>
    <w:p>
      <w:pPr>
        <w:spacing w:before="37" w:line="360" w:lineRule="auto"/>
        <w:ind w:left="184"/>
        <w:jc w:val="center"/>
        <w:rPr>
          <w:rFonts w:hint="eastAsia"/>
          <w:b/>
          <w:sz w:val="32"/>
          <w:szCs w:val="32"/>
        </w:rPr>
      </w:pPr>
    </w:p>
    <w:p>
      <w:pPr>
        <w:spacing w:before="37" w:line="360" w:lineRule="auto"/>
        <w:ind w:left="184"/>
        <w:jc w:val="center"/>
        <w:rPr>
          <w:rFonts w:hint="eastAsia"/>
          <w:b/>
          <w:sz w:val="32"/>
          <w:szCs w:val="32"/>
        </w:rPr>
      </w:pPr>
    </w:p>
    <w:p>
      <w:pPr>
        <w:spacing w:before="37" w:line="360" w:lineRule="auto"/>
        <w:ind w:left="184"/>
        <w:jc w:val="center"/>
        <w:rPr>
          <w:rFonts w:hint="eastAsia"/>
          <w:b/>
          <w:sz w:val="32"/>
          <w:szCs w:val="32"/>
        </w:rPr>
      </w:pPr>
    </w:p>
    <w:p>
      <w:pPr>
        <w:spacing w:before="37" w:line="360" w:lineRule="auto"/>
        <w:ind w:left="184"/>
        <w:jc w:val="center"/>
        <w:rPr>
          <w:rFonts w:hint="eastAsia"/>
          <w:b/>
          <w:sz w:val="32"/>
          <w:szCs w:val="32"/>
        </w:rPr>
      </w:pPr>
    </w:p>
    <w:p>
      <w:pPr>
        <w:spacing w:before="37" w:line="360" w:lineRule="auto"/>
        <w:ind w:left="184"/>
        <w:jc w:val="center"/>
        <w:rPr>
          <w:rFonts w:hint="eastAsia"/>
          <w:b/>
          <w:sz w:val="32"/>
          <w:szCs w:val="32"/>
        </w:rPr>
      </w:pPr>
    </w:p>
    <w:p>
      <w:pPr>
        <w:spacing w:before="37" w:line="360" w:lineRule="auto"/>
        <w:ind w:left="184"/>
        <w:jc w:val="center"/>
        <w:rPr>
          <w:rFonts w:hint="eastAsia"/>
          <w:b/>
          <w:sz w:val="32"/>
          <w:szCs w:val="32"/>
        </w:rPr>
      </w:pPr>
    </w:p>
    <w:p>
      <w:pPr>
        <w:spacing w:before="37" w:line="360" w:lineRule="auto"/>
        <w:ind w:left="184"/>
        <w:jc w:val="center"/>
        <w:rPr>
          <w:b/>
          <w:sz w:val="32"/>
          <w:szCs w:val="32"/>
        </w:rPr>
      </w:pPr>
      <w:bookmarkStart w:id="132" w:name="_GoBack"/>
      <w:bookmarkEnd w:id="132"/>
      <w:r>
        <w:rPr>
          <w:rFonts w:hint="eastAsia"/>
          <w:b/>
          <w:sz w:val="32"/>
          <w:szCs w:val="32"/>
        </w:rPr>
        <w:t>第四章</w:t>
      </w:r>
      <w:r>
        <w:rPr>
          <w:b/>
          <w:sz w:val="32"/>
          <w:szCs w:val="32"/>
        </w:rPr>
        <w:t xml:space="preserve"> </w:t>
      </w:r>
      <w:r>
        <w:rPr>
          <w:rFonts w:hint="eastAsia"/>
          <w:b/>
          <w:sz w:val="32"/>
          <w:szCs w:val="32"/>
        </w:rPr>
        <w:t>合同条款及格式</w:t>
      </w:r>
    </w:p>
    <w:p>
      <w:pPr>
        <w:pStyle w:val="3"/>
        <w:tabs>
          <w:tab w:val="left" w:pos="1459"/>
        </w:tabs>
        <w:spacing w:before="1" w:line="360" w:lineRule="auto"/>
        <w:ind w:left="177" w:firstLine="0"/>
        <w:jc w:val="center"/>
        <w:rPr>
          <w:rFonts w:ascii="宋体" w:hAnsi="宋体" w:eastAsia="宋体" w:cs="宋体"/>
          <w:sz w:val="28"/>
          <w:szCs w:val="28"/>
        </w:rPr>
      </w:pPr>
      <w:bookmarkStart w:id="107" w:name="第一节__通用合同条款"/>
      <w:bookmarkEnd w:id="107"/>
      <w:bookmarkStart w:id="108" w:name="_Toc107771514"/>
      <w:r>
        <w:rPr>
          <w:rFonts w:hint="eastAsia" w:ascii="宋体" w:hAnsi="宋体" w:eastAsia="宋体" w:cs="宋体"/>
          <w:sz w:val="28"/>
          <w:szCs w:val="28"/>
        </w:rPr>
        <w:t>第一节</w:t>
      </w:r>
      <w:r>
        <w:rPr>
          <w:rFonts w:ascii="宋体" w:hAnsi="宋体" w:eastAsia="宋体" w:cs="宋体"/>
          <w:sz w:val="28"/>
          <w:szCs w:val="28"/>
        </w:rPr>
        <w:tab/>
      </w:r>
      <w:r>
        <w:rPr>
          <w:rFonts w:hint="eastAsia" w:ascii="宋体" w:hAnsi="宋体" w:eastAsia="宋体" w:cs="宋体"/>
          <w:sz w:val="28"/>
          <w:szCs w:val="28"/>
        </w:rPr>
        <w:t>通用合同条款</w:t>
      </w:r>
      <w:bookmarkEnd w:id="108"/>
    </w:p>
    <w:p>
      <w:pPr>
        <w:pStyle w:val="40"/>
        <w:numPr>
          <w:ilvl w:val="0"/>
          <w:numId w:val="11"/>
        </w:numPr>
        <w:tabs>
          <w:tab w:val="left" w:pos="1018"/>
        </w:tabs>
        <w:spacing w:before="217" w:line="360" w:lineRule="auto"/>
        <w:rPr>
          <w:b/>
          <w:bCs/>
          <w:sz w:val="24"/>
          <w:szCs w:val="24"/>
        </w:rPr>
      </w:pPr>
      <w:r>
        <w:rPr>
          <w:rFonts w:hint="eastAsia"/>
          <w:b/>
          <w:bCs/>
          <w:w w:val="95"/>
          <w:sz w:val="24"/>
          <w:szCs w:val="24"/>
        </w:rPr>
        <w:t>一般约定</w:t>
      </w:r>
    </w:p>
    <w:p>
      <w:pPr>
        <w:pStyle w:val="40"/>
        <w:numPr>
          <w:ilvl w:val="1"/>
          <w:numId w:val="11"/>
        </w:numPr>
        <w:tabs>
          <w:tab w:val="left" w:pos="1097"/>
        </w:tabs>
        <w:spacing w:before="239" w:line="360" w:lineRule="auto"/>
        <w:ind w:hanging="559"/>
        <w:rPr>
          <w:b/>
          <w:bCs/>
          <w:sz w:val="24"/>
          <w:szCs w:val="24"/>
        </w:rPr>
      </w:pPr>
      <w:r>
        <w:rPr>
          <w:rFonts w:hint="eastAsia"/>
          <w:b/>
          <w:bCs/>
          <w:spacing w:val="-2"/>
          <w:sz w:val="24"/>
          <w:szCs w:val="24"/>
        </w:rPr>
        <w:t>词语定义</w:t>
      </w:r>
    </w:p>
    <w:p>
      <w:pPr>
        <w:pStyle w:val="10"/>
        <w:spacing w:before="230" w:line="360" w:lineRule="auto"/>
        <w:ind w:left="957"/>
        <w:rPr>
          <w:sz w:val="24"/>
          <w:szCs w:val="24"/>
        </w:rPr>
      </w:pPr>
      <w:r>
        <w:rPr>
          <w:rFonts w:hint="eastAsia"/>
          <w:sz w:val="24"/>
          <w:szCs w:val="24"/>
        </w:rPr>
        <w:t>除专用合同条款另有约定外，合同中的下列词语应具有本款所赋予的含义。</w:t>
      </w:r>
    </w:p>
    <w:p>
      <w:pPr>
        <w:pStyle w:val="40"/>
        <w:numPr>
          <w:ilvl w:val="2"/>
          <w:numId w:val="11"/>
        </w:numPr>
        <w:tabs>
          <w:tab w:val="left" w:pos="1474"/>
        </w:tabs>
        <w:spacing w:before="122" w:line="360" w:lineRule="auto"/>
        <w:ind w:hanging="525"/>
        <w:rPr>
          <w:sz w:val="24"/>
          <w:szCs w:val="24"/>
        </w:rPr>
      </w:pPr>
      <w:r>
        <w:rPr>
          <w:rFonts w:hint="eastAsia"/>
          <w:sz w:val="24"/>
          <w:szCs w:val="24"/>
        </w:rPr>
        <w:t>合同</w:t>
      </w:r>
    </w:p>
    <w:p>
      <w:pPr>
        <w:pStyle w:val="40"/>
        <w:numPr>
          <w:ilvl w:val="3"/>
          <w:numId w:val="11"/>
        </w:numPr>
        <w:tabs>
          <w:tab w:val="left" w:pos="1848"/>
        </w:tabs>
        <w:spacing w:before="120" w:line="360" w:lineRule="auto"/>
        <w:ind w:right="248" w:firstLine="629"/>
        <w:rPr>
          <w:sz w:val="24"/>
          <w:szCs w:val="24"/>
        </w:rPr>
      </w:pPr>
      <w:r>
        <w:rPr>
          <w:rFonts w:hint="eastAsia"/>
          <w:sz w:val="24"/>
          <w:szCs w:val="24"/>
        </w:rPr>
        <w:t>合同文件（或称合同）：指合同协议书、中标通知书、投标函和投标函附录及对投标文件的澄清确认、专用合同条款、通用合同条款、技术标准和勘察要求、勘察费清单，以及其他构成合同组成部</w:t>
      </w:r>
      <w:r>
        <w:rPr>
          <w:rFonts w:hint="eastAsia"/>
          <w:spacing w:val="-12"/>
          <w:sz w:val="24"/>
          <w:szCs w:val="24"/>
        </w:rPr>
        <w:t>分的文件。</w:t>
      </w:r>
    </w:p>
    <w:p>
      <w:pPr>
        <w:pStyle w:val="40"/>
        <w:numPr>
          <w:ilvl w:val="3"/>
          <w:numId w:val="11"/>
        </w:numPr>
        <w:tabs>
          <w:tab w:val="left" w:pos="1848"/>
        </w:tabs>
        <w:spacing w:line="360" w:lineRule="auto"/>
        <w:ind w:firstLine="629"/>
        <w:rPr>
          <w:sz w:val="24"/>
          <w:szCs w:val="24"/>
        </w:rPr>
      </w:pPr>
      <w:r>
        <w:rPr>
          <w:rFonts w:hint="eastAsia"/>
          <w:sz w:val="24"/>
          <w:szCs w:val="24"/>
        </w:rPr>
        <w:t>合同协议书：指构成合同文件组成部分的名为合同协议书的文件。</w:t>
      </w:r>
    </w:p>
    <w:p>
      <w:pPr>
        <w:pStyle w:val="40"/>
        <w:numPr>
          <w:ilvl w:val="3"/>
          <w:numId w:val="11"/>
        </w:numPr>
        <w:tabs>
          <w:tab w:val="left" w:pos="1848"/>
        </w:tabs>
        <w:spacing w:line="360" w:lineRule="auto"/>
        <w:ind w:firstLine="629"/>
        <w:rPr>
          <w:sz w:val="24"/>
          <w:szCs w:val="24"/>
        </w:rPr>
      </w:pPr>
      <w:r>
        <w:rPr>
          <w:rFonts w:hint="eastAsia"/>
          <w:sz w:val="24"/>
          <w:szCs w:val="24"/>
        </w:rPr>
        <w:t>中标通知书：指发包人通知勘察人中标的函件。</w:t>
      </w:r>
    </w:p>
    <w:p>
      <w:pPr>
        <w:pStyle w:val="40"/>
        <w:numPr>
          <w:ilvl w:val="3"/>
          <w:numId w:val="11"/>
        </w:numPr>
        <w:tabs>
          <w:tab w:val="left" w:pos="1848"/>
        </w:tabs>
        <w:spacing w:line="360" w:lineRule="auto"/>
        <w:ind w:firstLine="629"/>
        <w:rPr>
          <w:sz w:val="24"/>
          <w:szCs w:val="24"/>
        </w:rPr>
      </w:pPr>
      <w:r>
        <w:rPr>
          <w:rFonts w:hint="eastAsia"/>
          <w:sz w:val="24"/>
          <w:szCs w:val="24"/>
        </w:rPr>
        <w:t>投标函：指构成合同文件组成部分的由勘察人填写并签署的投标函。</w:t>
      </w:r>
    </w:p>
    <w:p>
      <w:pPr>
        <w:pStyle w:val="40"/>
        <w:numPr>
          <w:ilvl w:val="3"/>
          <w:numId w:val="11"/>
        </w:numPr>
        <w:tabs>
          <w:tab w:val="left" w:pos="1848"/>
        </w:tabs>
        <w:spacing w:line="360" w:lineRule="auto"/>
        <w:ind w:firstLine="629"/>
        <w:rPr>
          <w:sz w:val="24"/>
          <w:szCs w:val="24"/>
        </w:rPr>
      </w:pPr>
      <w:r>
        <w:rPr>
          <w:rFonts w:hint="eastAsia"/>
          <w:sz w:val="24"/>
          <w:szCs w:val="24"/>
        </w:rPr>
        <w:t>投标函附录：指附在投标函后构成合同文件组成部分的投标函附录。</w:t>
      </w:r>
    </w:p>
    <w:p>
      <w:pPr>
        <w:pStyle w:val="40"/>
        <w:numPr>
          <w:ilvl w:val="3"/>
          <w:numId w:val="11"/>
        </w:numPr>
        <w:tabs>
          <w:tab w:val="left" w:pos="1851"/>
        </w:tabs>
        <w:spacing w:before="1" w:line="360" w:lineRule="auto"/>
        <w:ind w:right="355" w:firstLine="629"/>
        <w:rPr>
          <w:sz w:val="24"/>
          <w:szCs w:val="24"/>
        </w:rPr>
      </w:pPr>
      <w:r>
        <w:rPr>
          <w:rFonts w:hint="eastAsia"/>
          <w:sz w:val="24"/>
          <w:szCs w:val="24"/>
        </w:rPr>
        <w:t>对投标文件的澄清确认：指投标人在评标过程中作出的符合法律法规和招标文件规定的对投标文件的澄清确认。</w:t>
      </w:r>
    </w:p>
    <w:p>
      <w:pPr>
        <w:pStyle w:val="40"/>
        <w:numPr>
          <w:ilvl w:val="3"/>
          <w:numId w:val="11"/>
        </w:numPr>
        <w:tabs>
          <w:tab w:val="left" w:pos="1851"/>
        </w:tabs>
        <w:spacing w:line="360" w:lineRule="auto"/>
        <w:ind w:right="355" w:firstLine="629"/>
        <w:jc w:val="both"/>
        <w:rPr>
          <w:sz w:val="24"/>
          <w:szCs w:val="24"/>
        </w:rPr>
      </w:pPr>
      <w:r>
        <w:rPr>
          <w:rFonts w:hint="eastAsia"/>
          <w:sz w:val="24"/>
          <w:szCs w:val="24"/>
        </w:rPr>
        <w:t>技术标准和勘察要求：指构成合同文件组成部分的名为技术标准和勘察要求的文件，包括项目概况及总体要求、勘察依据、勘察条件、技术标准、勘察要求、勘察报告要求等。</w:t>
      </w:r>
    </w:p>
    <w:p>
      <w:pPr>
        <w:pStyle w:val="40"/>
        <w:numPr>
          <w:ilvl w:val="3"/>
          <w:numId w:val="11"/>
        </w:numPr>
        <w:tabs>
          <w:tab w:val="left" w:pos="1851"/>
        </w:tabs>
        <w:spacing w:line="360" w:lineRule="auto"/>
        <w:ind w:right="355" w:firstLine="629"/>
        <w:rPr>
          <w:sz w:val="24"/>
          <w:szCs w:val="24"/>
        </w:rPr>
      </w:pPr>
      <w:r>
        <w:rPr>
          <w:rFonts w:hint="eastAsia"/>
          <w:sz w:val="24"/>
          <w:szCs w:val="24"/>
        </w:rPr>
        <w:t>勘察费清单：指构成合同文件组成部分的由勘察人按规定的格式和要求填写并标明各项单价和工作量的清单。</w:t>
      </w:r>
    </w:p>
    <w:p>
      <w:pPr>
        <w:pStyle w:val="40"/>
        <w:numPr>
          <w:ilvl w:val="3"/>
          <w:numId w:val="11"/>
        </w:numPr>
        <w:tabs>
          <w:tab w:val="left" w:pos="1848"/>
        </w:tabs>
        <w:spacing w:line="360" w:lineRule="auto"/>
        <w:ind w:firstLine="629"/>
        <w:rPr>
          <w:sz w:val="24"/>
          <w:szCs w:val="24"/>
        </w:rPr>
      </w:pPr>
      <w:r>
        <w:rPr>
          <w:rFonts w:hint="eastAsia"/>
          <w:sz w:val="24"/>
          <w:szCs w:val="24"/>
        </w:rPr>
        <w:t>其他合同文件：指经合同双方当事人确认构成合同文件的其他文件。</w:t>
      </w:r>
    </w:p>
    <w:p>
      <w:pPr>
        <w:pStyle w:val="40"/>
        <w:numPr>
          <w:ilvl w:val="2"/>
          <w:numId w:val="11"/>
        </w:numPr>
        <w:tabs>
          <w:tab w:val="left" w:pos="1474"/>
        </w:tabs>
        <w:spacing w:before="121" w:line="360" w:lineRule="auto"/>
        <w:ind w:hanging="525"/>
        <w:rPr>
          <w:sz w:val="24"/>
          <w:szCs w:val="24"/>
        </w:rPr>
      </w:pPr>
      <w:r>
        <w:rPr>
          <w:rFonts w:hint="eastAsia"/>
          <w:sz w:val="24"/>
          <w:szCs w:val="24"/>
        </w:rPr>
        <w:t>合同当事人和相关人员</w:t>
      </w:r>
    </w:p>
    <w:p>
      <w:pPr>
        <w:pStyle w:val="40"/>
        <w:numPr>
          <w:ilvl w:val="3"/>
          <w:numId w:val="11"/>
        </w:numPr>
        <w:tabs>
          <w:tab w:val="left" w:pos="1848"/>
        </w:tabs>
        <w:spacing w:before="120" w:line="360" w:lineRule="auto"/>
        <w:ind w:firstLine="629"/>
        <w:rPr>
          <w:sz w:val="24"/>
          <w:szCs w:val="24"/>
        </w:rPr>
      </w:pPr>
      <w:r>
        <w:rPr>
          <w:rFonts w:hint="eastAsia"/>
          <w:sz w:val="24"/>
          <w:szCs w:val="24"/>
        </w:rPr>
        <w:t>合同当事人：指发包人和（或）勘察人。</w:t>
      </w:r>
    </w:p>
    <w:p>
      <w:pPr>
        <w:pStyle w:val="40"/>
        <w:numPr>
          <w:ilvl w:val="3"/>
          <w:numId w:val="11"/>
        </w:numPr>
        <w:tabs>
          <w:tab w:val="left" w:pos="1851"/>
        </w:tabs>
        <w:spacing w:line="360" w:lineRule="auto"/>
        <w:ind w:right="356" w:firstLine="629"/>
        <w:rPr>
          <w:sz w:val="24"/>
          <w:szCs w:val="24"/>
        </w:rPr>
      </w:pPr>
      <w:r>
        <w:rPr>
          <w:rFonts w:hint="eastAsia"/>
          <w:sz w:val="24"/>
          <w:szCs w:val="24"/>
        </w:rPr>
        <w:t>发包人：指专用合同条款中指明并与勘察人签订合同协议书的当事人，及其合法继承人。</w:t>
      </w:r>
    </w:p>
    <w:p>
      <w:pPr>
        <w:pStyle w:val="40"/>
        <w:numPr>
          <w:ilvl w:val="3"/>
          <w:numId w:val="11"/>
        </w:numPr>
        <w:tabs>
          <w:tab w:val="left" w:pos="1851"/>
        </w:tabs>
        <w:spacing w:line="360" w:lineRule="auto"/>
        <w:ind w:right="356" w:firstLine="629"/>
        <w:rPr>
          <w:sz w:val="24"/>
          <w:szCs w:val="24"/>
        </w:rPr>
      </w:pPr>
      <w:r>
        <w:rPr>
          <w:rFonts w:hint="eastAsia"/>
          <w:sz w:val="24"/>
          <w:szCs w:val="24"/>
        </w:rPr>
        <w:t>勘察人：指与发包人签订合同协议书的当事人，及其合法继承人。</w:t>
      </w:r>
    </w:p>
    <w:p>
      <w:pPr>
        <w:pStyle w:val="40"/>
        <w:numPr>
          <w:ilvl w:val="3"/>
          <w:numId w:val="11"/>
        </w:numPr>
        <w:tabs>
          <w:tab w:val="left" w:pos="1851"/>
        </w:tabs>
        <w:spacing w:line="360" w:lineRule="auto"/>
        <w:ind w:right="356" w:firstLine="629"/>
        <w:rPr>
          <w:sz w:val="24"/>
          <w:szCs w:val="24"/>
        </w:rPr>
      </w:pPr>
      <w:r>
        <w:rPr>
          <w:rFonts w:hint="eastAsia"/>
          <w:sz w:val="24"/>
          <w:szCs w:val="24"/>
        </w:rPr>
        <w:t>发包人代表：指由发包人任命负责协调勘察工作并在发包人授权范围内行使发包人权利的人员。</w:t>
      </w:r>
    </w:p>
    <w:p>
      <w:pPr>
        <w:pStyle w:val="40"/>
        <w:numPr>
          <w:ilvl w:val="3"/>
          <w:numId w:val="11"/>
        </w:numPr>
        <w:tabs>
          <w:tab w:val="left" w:pos="1851"/>
        </w:tabs>
        <w:spacing w:line="360" w:lineRule="auto"/>
        <w:ind w:right="356" w:firstLine="629"/>
        <w:rPr>
          <w:sz w:val="24"/>
          <w:szCs w:val="24"/>
        </w:rPr>
      </w:pPr>
      <w:r>
        <w:rPr>
          <w:rFonts w:hint="eastAsia"/>
          <w:sz w:val="24"/>
          <w:szCs w:val="24"/>
        </w:rPr>
        <w:t>勘察项目负责人：指由勘察人任命负责组织勘察工作并具有相应资格的人员。</w:t>
      </w:r>
    </w:p>
    <w:p>
      <w:pPr>
        <w:pStyle w:val="40"/>
        <w:numPr>
          <w:ilvl w:val="3"/>
          <w:numId w:val="11"/>
        </w:numPr>
        <w:tabs>
          <w:tab w:val="left" w:pos="1851"/>
        </w:tabs>
        <w:spacing w:line="360" w:lineRule="auto"/>
        <w:ind w:right="356" w:firstLine="629"/>
        <w:rPr>
          <w:sz w:val="24"/>
          <w:szCs w:val="24"/>
        </w:rPr>
      </w:pPr>
      <w:r>
        <w:rPr>
          <w:rFonts w:hint="eastAsia"/>
          <w:sz w:val="24"/>
          <w:szCs w:val="24"/>
        </w:rPr>
        <w:t>分包人：指从勘察人处分包合同中某一部分工作，并与其签订分包合同的法人或其他组织。</w:t>
      </w:r>
    </w:p>
    <w:p>
      <w:pPr>
        <w:pStyle w:val="40"/>
        <w:numPr>
          <w:ilvl w:val="2"/>
          <w:numId w:val="11"/>
        </w:numPr>
        <w:tabs>
          <w:tab w:val="left" w:pos="1474"/>
        </w:tabs>
        <w:spacing w:before="118" w:line="360" w:lineRule="auto"/>
        <w:ind w:hanging="525"/>
        <w:rPr>
          <w:sz w:val="24"/>
          <w:szCs w:val="24"/>
        </w:rPr>
      </w:pPr>
      <w:r>
        <w:rPr>
          <w:rFonts w:hint="eastAsia"/>
          <w:sz w:val="24"/>
          <w:szCs w:val="24"/>
        </w:rPr>
        <w:t>勘察费和勘察工期</w:t>
      </w:r>
    </w:p>
    <w:p>
      <w:pPr>
        <w:pStyle w:val="40"/>
        <w:numPr>
          <w:ilvl w:val="3"/>
          <w:numId w:val="11"/>
        </w:numPr>
        <w:tabs>
          <w:tab w:val="left" w:pos="1851"/>
        </w:tabs>
        <w:spacing w:before="120" w:line="360" w:lineRule="auto"/>
        <w:ind w:right="355" w:firstLine="629"/>
        <w:jc w:val="both"/>
        <w:rPr>
          <w:sz w:val="24"/>
          <w:szCs w:val="24"/>
        </w:rPr>
      </w:pPr>
      <w:r>
        <w:rPr>
          <w:rFonts w:hint="eastAsia"/>
          <w:sz w:val="24"/>
          <w:szCs w:val="24"/>
        </w:rPr>
        <w:t>勘察费：指勘察人按合同约定完成了全部勘察工作后，发包人应付给勘察人的报酬金额。</w:t>
      </w:r>
    </w:p>
    <w:p>
      <w:pPr>
        <w:pStyle w:val="40"/>
        <w:numPr>
          <w:ilvl w:val="3"/>
          <w:numId w:val="11"/>
        </w:numPr>
        <w:tabs>
          <w:tab w:val="left" w:pos="1851"/>
        </w:tabs>
        <w:spacing w:before="120" w:line="360" w:lineRule="auto"/>
        <w:ind w:right="355" w:firstLine="629"/>
        <w:jc w:val="both"/>
        <w:rPr>
          <w:sz w:val="24"/>
          <w:szCs w:val="24"/>
        </w:rPr>
      </w:pPr>
      <w:r>
        <w:rPr>
          <w:rFonts w:hint="eastAsia"/>
          <w:sz w:val="24"/>
          <w:szCs w:val="24"/>
        </w:rPr>
        <w:t>勘察工期（工期）：指在合同协议书中约定的勘察人完成合同工作所需的期限。</w:t>
      </w:r>
    </w:p>
    <w:p>
      <w:pPr>
        <w:pStyle w:val="40"/>
        <w:numPr>
          <w:ilvl w:val="2"/>
          <w:numId w:val="11"/>
        </w:numPr>
        <w:tabs>
          <w:tab w:val="left" w:pos="1421"/>
        </w:tabs>
        <w:spacing w:before="122" w:line="360" w:lineRule="auto"/>
        <w:ind w:left="1420" w:hanging="472"/>
        <w:rPr>
          <w:sz w:val="24"/>
          <w:szCs w:val="24"/>
        </w:rPr>
      </w:pPr>
      <w:r>
        <w:rPr>
          <w:rFonts w:hint="eastAsia"/>
          <w:sz w:val="24"/>
          <w:szCs w:val="24"/>
        </w:rPr>
        <w:t>勘察场地和勘察人设备</w:t>
      </w:r>
    </w:p>
    <w:p>
      <w:pPr>
        <w:pStyle w:val="40"/>
        <w:numPr>
          <w:ilvl w:val="3"/>
          <w:numId w:val="11"/>
        </w:numPr>
        <w:tabs>
          <w:tab w:val="left" w:pos="1851"/>
        </w:tabs>
        <w:spacing w:before="120" w:line="360" w:lineRule="auto"/>
        <w:ind w:right="355" w:firstLine="629"/>
        <w:jc w:val="both"/>
        <w:rPr>
          <w:sz w:val="24"/>
          <w:szCs w:val="24"/>
        </w:rPr>
      </w:pPr>
      <w:r>
        <w:rPr>
          <w:rFonts w:hint="eastAsia"/>
          <w:spacing w:val="-8"/>
          <w:sz w:val="24"/>
          <w:szCs w:val="24"/>
        </w:rPr>
        <w:t>勘察场地</w:t>
      </w:r>
      <w:r>
        <w:rPr>
          <w:rFonts w:hint="eastAsia"/>
          <w:sz w:val="24"/>
          <w:szCs w:val="24"/>
        </w:rPr>
        <w:t>（</w:t>
      </w:r>
      <w:r>
        <w:rPr>
          <w:rFonts w:hint="eastAsia"/>
          <w:spacing w:val="-6"/>
          <w:sz w:val="24"/>
          <w:szCs w:val="24"/>
        </w:rPr>
        <w:t>或称工地、现场</w:t>
      </w:r>
      <w:r>
        <w:rPr>
          <w:rFonts w:hint="eastAsia"/>
          <w:spacing w:val="-69"/>
          <w:sz w:val="24"/>
          <w:szCs w:val="24"/>
        </w:rPr>
        <w:t>）</w:t>
      </w:r>
      <w:r>
        <w:rPr>
          <w:rFonts w:hint="eastAsia"/>
          <w:spacing w:val="-11"/>
          <w:sz w:val="24"/>
          <w:szCs w:val="24"/>
        </w:rPr>
        <w:t>：指工程项目建设地点，即勘察工作实施的场所。</w:t>
      </w:r>
    </w:p>
    <w:p>
      <w:pPr>
        <w:pStyle w:val="40"/>
        <w:numPr>
          <w:ilvl w:val="3"/>
          <w:numId w:val="11"/>
        </w:numPr>
        <w:tabs>
          <w:tab w:val="left" w:pos="1848"/>
        </w:tabs>
        <w:spacing w:line="360" w:lineRule="auto"/>
        <w:ind w:left="1848"/>
        <w:rPr>
          <w:sz w:val="24"/>
          <w:szCs w:val="24"/>
        </w:rPr>
      </w:pPr>
      <w:r>
        <w:rPr>
          <w:rFonts w:hint="eastAsia"/>
          <w:sz w:val="24"/>
          <w:szCs w:val="24"/>
        </w:rPr>
        <w:t>勘察人设备：指勘察人为完成勘察工作而提供的设备。</w:t>
      </w:r>
    </w:p>
    <w:p>
      <w:pPr>
        <w:pStyle w:val="40"/>
        <w:numPr>
          <w:ilvl w:val="2"/>
          <w:numId w:val="11"/>
        </w:numPr>
        <w:tabs>
          <w:tab w:val="left" w:pos="1474"/>
        </w:tabs>
        <w:spacing w:before="123" w:line="360" w:lineRule="auto"/>
        <w:ind w:hanging="525"/>
        <w:rPr>
          <w:sz w:val="24"/>
          <w:szCs w:val="24"/>
        </w:rPr>
      </w:pPr>
      <w:r>
        <w:rPr>
          <w:rFonts w:hint="eastAsia"/>
          <w:sz w:val="24"/>
          <w:szCs w:val="24"/>
        </w:rPr>
        <w:t>其他</w:t>
      </w:r>
    </w:p>
    <w:p>
      <w:pPr>
        <w:pStyle w:val="40"/>
        <w:numPr>
          <w:ilvl w:val="3"/>
          <w:numId w:val="11"/>
        </w:numPr>
        <w:tabs>
          <w:tab w:val="left" w:pos="1848"/>
        </w:tabs>
        <w:spacing w:before="119" w:line="360" w:lineRule="auto"/>
        <w:ind w:right="350" w:firstLine="629"/>
        <w:jc w:val="both"/>
        <w:rPr>
          <w:sz w:val="24"/>
          <w:szCs w:val="24"/>
        </w:rPr>
      </w:pPr>
      <w:r>
        <w:rPr>
          <w:rFonts w:hint="eastAsia"/>
          <w:spacing w:val="-9"/>
          <w:sz w:val="24"/>
          <w:szCs w:val="24"/>
        </w:rPr>
        <w:t>天（或称日）：除特别指明外，指日历天。合同中按天计算时间的，开始当天不计入，从次日开始计算。合同约定的期间的最后一天是星期日或者其他法定休假日的，以休假日的次日为期间的最后一天。</w:t>
      </w:r>
    </w:p>
    <w:p>
      <w:pPr>
        <w:pStyle w:val="40"/>
        <w:numPr>
          <w:ilvl w:val="3"/>
          <w:numId w:val="11"/>
        </w:numPr>
        <w:tabs>
          <w:tab w:val="left" w:pos="1851"/>
        </w:tabs>
        <w:spacing w:line="360" w:lineRule="auto"/>
        <w:ind w:right="355" w:firstLine="629"/>
        <w:jc w:val="both"/>
        <w:rPr>
          <w:sz w:val="24"/>
          <w:szCs w:val="24"/>
        </w:rPr>
      </w:pPr>
      <w:r>
        <w:rPr>
          <w:rFonts w:hint="eastAsia"/>
          <w:sz w:val="24"/>
          <w:szCs w:val="24"/>
        </w:rPr>
        <w:t>月：按照公历月计算。合同中按月计算时间的，开始当天不计入，从</w:t>
      </w:r>
      <w:r>
        <w:rPr>
          <w:rFonts w:hint="eastAsia"/>
          <w:spacing w:val="-9"/>
          <w:sz w:val="24"/>
          <w:szCs w:val="24"/>
        </w:rPr>
        <w:t>次日开始计算。合同约定的期间的最后一天是星期日或者其他法定休假日的，以休假日的次日为期</w:t>
      </w:r>
      <w:r>
        <w:rPr>
          <w:spacing w:val="-9"/>
          <w:sz w:val="24"/>
          <w:szCs w:val="24"/>
        </w:rPr>
        <w:t xml:space="preserve"> </w:t>
      </w:r>
      <w:r>
        <w:rPr>
          <w:rFonts w:hint="eastAsia"/>
          <w:spacing w:val="-9"/>
          <w:sz w:val="24"/>
          <w:szCs w:val="24"/>
        </w:rPr>
        <w:t>间的最后一天。</w:t>
      </w:r>
    </w:p>
    <w:p>
      <w:pPr>
        <w:pStyle w:val="40"/>
        <w:numPr>
          <w:ilvl w:val="3"/>
          <w:numId w:val="11"/>
        </w:numPr>
        <w:tabs>
          <w:tab w:val="left" w:pos="1851"/>
        </w:tabs>
        <w:spacing w:line="360" w:lineRule="auto"/>
        <w:ind w:right="355" w:firstLine="629"/>
        <w:jc w:val="both"/>
        <w:rPr>
          <w:sz w:val="24"/>
          <w:szCs w:val="24"/>
        </w:rPr>
      </w:pPr>
      <w:r>
        <w:rPr>
          <w:rFonts w:hint="eastAsia"/>
          <w:sz w:val="24"/>
          <w:szCs w:val="24"/>
        </w:rPr>
        <w:t>书面形式：指合同书、信件和数据电文（包括电报、电传、传真、电子数据交换和电子邮件）等可以有形地表现所载内容的形式。</w:t>
      </w:r>
    </w:p>
    <w:p>
      <w:pPr>
        <w:pStyle w:val="40"/>
        <w:numPr>
          <w:ilvl w:val="3"/>
          <w:numId w:val="11"/>
        </w:numPr>
        <w:tabs>
          <w:tab w:val="left" w:pos="1851"/>
        </w:tabs>
        <w:spacing w:line="360" w:lineRule="auto"/>
        <w:ind w:right="355" w:firstLine="629"/>
        <w:jc w:val="both"/>
        <w:rPr>
          <w:sz w:val="24"/>
          <w:szCs w:val="24"/>
        </w:rPr>
      </w:pPr>
      <w:r>
        <w:rPr>
          <w:rFonts w:hint="eastAsia"/>
          <w:sz w:val="24"/>
          <w:szCs w:val="24"/>
        </w:rPr>
        <w:t>勘察文件：指勘察人按合同约定向发包人提交的勘察报告、勘察组织设计、勘察进度计划、建议书、图纸、手册等文件。</w:t>
      </w:r>
    </w:p>
    <w:p>
      <w:pPr>
        <w:pStyle w:val="40"/>
        <w:numPr>
          <w:ilvl w:val="3"/>
          <w:numId w:val="11"/>
        </w:numPr>
        <w:tabs>
          <w:tab w:val="left" w:pos="1851"/>
        </w:tabs>
        <w:spacing w:line="360" w:lineRule="auto"/>
        <w:ind w:right="355" w:firstLine="629"/>
        <w:jc w:val="both"/>
        <w:rPr>
          <w:sz w:val="24"/>
          <w:szCs w:val="24"/>
        </w:rPr>
      </w:pPr>
      <w:r>
        <w:rPr>
          <w:rFonts w:hint="eastAsia"/>
          <w:sz w:val="24"/>
          <w:szCs w:val="24"/>
        </w:rPr>
        <w:t>不可抗力：是指任何一方当事人不能预见、不能避免并不能克服的自然灾害和社会性突发事件，如地震、海啸、瘟疫、水灾、骚乱、暴动、战争和专用合同条款约定的其他情形。</w:t>
      </w:r>
    </w:p>
    <w:p>
      <w:pPr>
        <w:pStyle w:val="40"/>
        <w:numPr>
          <w:ilvl w:val="1"/>
          <w:numId w:val="11"/>
        </w:numPr>
        <w:tabs>
          <w:tab w:val="left" w:pos="1097"/>
        </w:tabs>
        <w:spacing w:before="34" w:line="360" w:lineRule="auto"/>
        <w:ind w:hanging="559"/>
        <w:rPr>
          <w:b/>
          <w:bCs/>
          <w:sz w:val="24"/>
          <w:szCs w:val="24"/>
        </w:rPr>
      </w:pPr>
      <w:r>
        <w:rPr>
          <w:rFonts w:hint="eastAsia"/>
          <w:b/>
          <w:bCs/>
          <w:spacing w:val="-2"/>
          <w:sz w:val="24"/>
          <w:szCs w:val="24"/>
        </w:rPr>
        <w:t>语言文字</w:t>
      </w:r>
    </w:p>
    <w:p>
      <w:pPr>
        <w:pStyle w:val="10"/>
        <w:spacing w:before="229" w:line="360" w:lineRule="auto"/>
        <w:ind w:left="957"/>
        <w:rPr>
          <w:sz w:val="24"/>
          <w:szCs w:val="24"/>
        </w:rPr>
      </w:pPr>
      <w:r>
        <w:rPr>
          <w:rFonts w:hint="eastAsia"/>
          <w:sz w:val="24"/>
          <w:szCs w:val="24"/>
        </w:rPr>
        <w:t>合同使用的语言文字为中文。专用术语使用外文的，应附有中文注释。</w:t>
      </w:r>
    </w:p>
    <w:p>
      <w:pPr>
        <w:pStyle w:val="40"/>
        <w:numPr>
          <w:ilvl w:val="1"/>
          <w:numId w:val="11"/>
        </w:numPr>
        <w:tabs>
          <w:tab w:val="left" w:pos="1097"/>
        </w:tabs>
        <w:spacing w:line="360" w:lineRule="auto"/>
        <w:ind w:hanging="559"/>
        <w:rPr>
          <w:b/>
          <w:bCs/>
          <w:sz w:val="24"/>
          <w:szCs w:val="24"/>
        </w:rPr>
      </w:pPr>
      <w:r>
        <w:rPr>
          <w:rFonts w:hint="eastAsia"/>
          <w:b/>
          <w:bCs/>
          <w:spacing w:val="-2"/>
          <w:sz w:val="24"/>
          <w:szCs w:val="24"/>
        </w:rPr>
        <w:t>标准和规范</w:t>
      </w:r>
    </w:p>
    <w:p>
      <w:pPr>
        <w:pStyle w:val="40"/>
        <w:numPr>
          <w:ilvl w:val="2"/>
          <w:numId w:val="11"/>
        </w:numPr>
        <w:tabs>
          <w:tab w:val="left" w:pos="1481"/>
        </w:tabs>
        <w:spacing w:before="60" w:line="360" w:lineRule="auto"/>
        <w:ind w:left="537" w:right="355" w:firstLine="420"/>
        <w:jc w:val="both"/>
        <w:rPr>
          <w:sz w:val="24"/>
          <w:szCs w:val="24"/>
        </w:rPr>
      </w:pPr>
      <w:r>
        <w:rPr>
          <w:rFonts w:hint="eastAsia"/>
          <w:sz w:val="24"/>
          <w:szCs w:val="24"/>
        </w:rPr>
        <w:t>勘察工作应遵守法律、行政法规、地方性法规、自治条例和单行条例、规章及其他规范性文件，应遵守强制性国家标准、行业标准、工程所在地的地方性标准，以及技术标准和勘察要求中提出的特别要求。</w:t>
      </w:r>
    </w:p>
    <w:p>
      <w:pPr>
        <w:pStyle w:val="40"/>
        <w:numPr>
          <w:ilvl w:val="2"/>
          <w:numId w:val="11"/>
        </w:numPr>
        <w:tabs>
          <w:tab w:val="left" w:pos="1481"/>
        </w:tabs>
        <w:spacing w:before="60" w:line="360" w:lineRule="auto"/>
        <w:ind w:left="537" w:right="355" w:firstLine="420"/>
        <w:jc w:val="both"/>
        <w:rPr>
          <w:sz w:val="24"/>
          <w:szCs w:val="24"/>
        </w:rPr>
      </w:pPr>
      <w:r>
        <w:rPr>
          <w:rFonts w:hint="eastAsia"/>
          <w:sz w:val="24"/>
          <w:szCs w:val="24"/>
        </w:rPr>
        <w:t>发包人对标准和规范的特别要求高于或严于现行国家、行业或地方标准的，应作明显的标记或说明。勘察人在签订合同前，应充分预见前述特别要求的复杂程度，签约合同价中已包含由此产生的费用。</w:t>
      </w:r>
    </w:p>
    <w:p>
      <w:pPr>
        <w:pStyle w:val="40"/>
        <w:numPr>
          <w:ilvl w:val="2"/>
          <w:numId w:val="11"/>
        </w:numPr>
        <w:tabs>
          <w:tab w:val="left" w:pos="1481"/>
        </w:tabs>
        <w:spacing w:before="60" w:line="360" w:lineRule="auto"/>
        <w:ind w:left="537" w:right="355" w:firstLine="420"/>
        <w:jc w:val="both"/>
        <w:rPr>
          <w:sz w:val="24"/>
          <w:szCs w:val="24"/>
        </w:rPr>
      </w:pPr>
      <w:r>
        <w:rPr>
          <w:rFonts w:hint="eastAsia"/>
          <w:sz w:val="24"/>
          <w:szCs w:val="24"/>
        </w:rPr>
        <w:t>技术标准和勘察要求使用国外标准、规范的，发包人负责提供原文版本和中文译本，并在专用合同条款中约定提供标准、规范的名称、份数和时间。</w:t>
      </w:r>
    </w:p>
    <w:p>
      <w:pPr>
        <w:pStyle w:val="40"/>
        <w:numPr>
          <w:ilvl w:val="1"/>
          <w:numId w:val="11"/>
        </w:numPr>
        <w:tabs>
          <w:tab w:val="left" w:pos="1097"/>
        </w:tabs>
        <w:spacing w:line="360" w:lineRule="auto"/>
        <w:ind w:hanging="559"/>
        <w:rPr>
          <w:b/>
          <w:bCs/>
          <w:spacing w:val="-2"/>
          <w:sz w:val="24"/>
          <w:szCs w:val="24"/>
        </w:rPr>
      </w:pPr>
      <w:r>
        <w:rPr>
          <w:rFonts w:hint="eastAsia"/>
          <w:b/>
          <w:bCs/>
          <w:spacing w:val="-2"/>
          <w:sz w:val="24"/>
          <w:szCs w:val="24"/>
        </w:rPr>
        <w:t>合同文件的优先顺序</w:t>
      </w:r>
    </w:p>
    <w:p>
      <w:pPr>
        <w:pStyle w:val="10"/>
        <w:spacing w:line="360" w:lineRule="auto"/>
        <w:ind w:left="957"/>
        <w:rPr>
          <w:sz w:val="24"/>
          <w:szCs w:val="24"/>
        </w:rPr>
      </w:pPr>
      <w:r>
        <w:rPr>
          <w:rFonts w:hint="eastAsia"/>
          <w:sz w:val="24"/>
          <w:szCs w:val="24"/>
        </w:rPr>
        <w:t>组成合同的各项文件应互相解释，互为说明。除专用合同条款另有约定外，解释合同文件的优先顺序如下：</w:t>
      </w:r>
    </w:p>
    <w:p>
      <w:pPr>
        <w:pStyle w:val="10"/>
        <w:spacing w:line="360" w:lineRule="auto"/>
        <w:ind w:left="957"/>
        <w:rPr>
          <w:sz w:val="24"/>
          <w:szCs w:val="24"/>
        </w:rPr>
      </w:pPr>
      <w:r>
        <w:rPr>
          <w:rFonts w:hint="eastAsia"/>
          <w:sz w:val="24"/>
          <w:szCs w:val="24"/>
        </w:rPr>
        <w:t>（</w:t>
      </w:r>
      <w:r>
        <w:rPr>
          <w:sz w:val="24"/>
          <w:szCs w:val="24"/>
        </w:rPr>
        <w:t>1</w:t>
      </w:r>
      <w:r>
        <w:rPr>
          <w:rFonts w:hint="eastAsia"/>
          <w:sz w:val="24"/>
          <w:szCs w:val="24"/>
        </w:rPr>
        <w:t>）合同协议书；</w:t>
      </w:r>
    </w:p>
    <w:p>
      <w:pPr>
        <w:pStyle w:val="10"/>
        <w:spacing w:line="360" w:lineRule="auto"/>
        <w:ind w:left="957"/>
        <w:rPr>
          <w:sz w:val="24"/>
          <w:szCs w:val="24"/>
        </w:rPr>
      </w:pPr>
      <w:r>
        <w:rPr>
          <w:rFonts w:hint="eastAsia"/>
          <w:sz w:val="24"/>
          <w:szCs w:val="24"/>
        </w:rPr>
        <w:t>（</w:t>
      </w:r>
      <w:r>
        <w:rPr>
          <w:sz w:val="24"/>
          <w:szCs w:val="24"/>
        </w:rPr>
        <w:t>2</w:t>
      </w:r>
      <w:r>
        <w:rPr>
          <w:rFonts w:hint="eastAsia"/>
          <w:sz w:val="24"/>
          <w:szCs w:val="24"/>
        </w:rPr>
        <w:t>）中标通知书；</w:t>
      </w:r>
    </w:p>
    <w:p>
      <w:pPr>
        <w:pStyle w:val="10"/>
        <w:spacing w:line="360" w:lineRule="auto"/>
        <w:ind w:left="957"/>
        <w:rPr>
          <w:sz w:val="24"/>
          <w:szCs w:val="24"/>
        </w:rPr>
      </w:pPr>
      <w:r>
        <w:rPr>
          <w:rFonts w:hint="eastAsia"/>
          <w:sz w:val="24"/>
          <w:szCs w:val="24"/>
        </w:rPr>
        <w:t>（</w:t>
      </w:r>
      <w:r>
        <w:rPr>
          <w:sz w:val="24"/>
          <w:szCs w:val="24"/>
        </w:rPr>
        <w:t>3</w:t>
      </w:r>
      <w:r>
        <w:rPr>
          <w:rFonts w:hint="eastAsia"/>
          <w:sz w:val="24"/>
          <w:szCs w:val="24"/>
        </w:rPr>
        <w:t>）投标函和投标函附录及对投标文件的澄清确认；</w:t>
      </w:r>
    </w:p>
    <w:p>
      <w:pPr>
        <w:pStyle w:val="10"/>
        <w:spacing w:line="360" w:lineRule="auto"/>
        <w:ind w:left="957"/>
        <w:rPr>
          <w:sz w:val="24"/>
          <w:szCs w:val="24"/>
        </w:rPr>
      </w:pPr>
      <w:r>
        <w:rPr>
          <w:rFonts w:hint="eastAsia"/>
          <w:sz w:val="24"/>
          <w:szCs w:val="24"/>
        </w:rPr>
        <w:t>（</w:t>
      </w:r>
      <w:r>
        <w:rPr>
          <w:sz w:val="24"/>
          <w:szCs w:val="24"/>
        </w:rPr>
        <w:t>4</w:t>
      </w:r>
      <w:r>
        <w:rPr>
          <w:rFonts w:hint="eastAsia"/>
          <w:sz w:val="24"/>
          <w:szCs w:val="24"/>
        </w:rPr>
        <w:t>）专用合同条款；</w:t>
      </w:r>
    </w:p>
    <w:p>
      <w:pPr>
        <w:pStyle w:val="10"/>
        <w:spacing w:line="360" w:lineRule="auto"/>
        <w:ind w:left="957"/>
        <w:rPr>
          <w:sz w:val="24"/>
          <w:szCs w:val="24"/>
        </w:rPr>
      </w:pPr>
      <w:r>
        <w:rPr>
          <w:rFonts w:hint="eastAsia"/>
          <w:sz w:val="24"/>
          <w:szCs w:val="24"/>
        </w:rPr>
        <w:t>（</w:t>
      </w:r>
      <w:r>
        <w:rPr>
          <w:sz w:val="24"/>
          <w:szCs w:val="24"/>
        </w:rPr>
        <w:t>5</w:t>
      </w:r>
      <w:r>
        <w:rPr>
          <w:rFonts w:hint="eastAsia"/>
          <w:sz w:val="24"/>
          <w:szCs w:val="24"/>
        </w:rPr>
        <w:t>）通用合同条款；</w:t>
      </w:r>
    </w:p>
    <w:p>
      <w:pPr>
        <w:pStyle w:val="10"/>
        <w:spacing w:line="360" w:lineRule="auto"/>
        <w:ind w:left="957"/>
        <w:rPr>
          <w:sz w:val="24"/>
          <w:szCs w:val="24"/>
        </w:rPr>
      </w:pPr>
      <w:r>
        <w:rPr>
          <w:rFonts w:hint="eastAsia"/>
          <w:sz w:val="24"/>
          <w:szCs w:val="24"/>
        </w:rPr>
        <w:t>（</w:t>
      </w:r>
      <w:r>
        <w:rPr>
          <w:sz w:val="24"/>
          <w:szCs w:val="24"/>
        </w:rPr>
        <w:t>6</w:t>
      </w:r>
      <w:r>
        <w:rPr>
          <w:rFonts w:hint="eastAsia"/>
          <w:sz w:val="24"/>
          <w:szCs w:val="24"/>
        </w:rPr>
        <w:t>）技术标准和勘察要求；</w:t>
      </w:r>
    </w:p>
    <w:p>
      <w:pPr>
        <w:pStyle w:val="10"/>
        <w:spacing w:line="360" w:lineRule="auto"/>
        <w:ind w:left="957"/>
        <w:rPr>
          <w:sz w:val="24"/>
          <w:szCs w:val="24"/>
        </w:rPr>
      </w:pPr>
      <w:r>
        <w:rPr>
          <w:rFonts w:hint="eastAsia"/>
          <w:sz w:val="24"/>
          <w:szCs w:val="24"/>
        </w:rPr>
        <w:t>（</w:t>
      </w:r>
      <w:r>
        <w:rPr>
          <w:sz w:val="24"/>
          <w:szCs w:val="24"/>
        </w:rPr>
        <w:t>7</w:t>
      </w:r>
      <w:r>
        <w:rPr>
          <w:rFonts w:hint="eastAsia"/>
          <w:sz w:val="24"/>
          <w:szCs w:val="24"/>
        </w:rPr>
        <w:t>）勘察费清单；</w:t>
      </w:r>
    </w:p>
    <w:p>
      <w:pPr>
        <w:pStyle w:val="10"/>
        <w:spacing w:line="360" w:lineRule="auto"/>
        <w:ind w:left="957"/>
        <w:rPr>
          <w:sz w:val="18"/>
        </w:rPr>
      </w:pPr>
      <w:r>
        <w:rPr>
          <w:rFonts w:hint="eastAsia"/>
          <w:sz w:val="24"/>
          <w:szCs w:val="24"/>
        </w:rPr>
        <w:t>（</w:t>
      </w:r>
      <w:r>
        <w:rPr>
          <w:sz w:val="24"/>
          <w:szCs w:val="24"/>
        </w:rPr>
        <w:t>8</w:t>
      </w:r>
      <w:r>
        <w:rPr>
          <w:rFonts w:hint="eastAsia"/>
          <w:sz w:val="24"/>
          <w:szCs w:val="24"/>
        </w:rPr>
        <w:t>）其他合同文件。</w:t>
      </w:r>
    </w:p>
    <w:p>
      <w:pPr>
        <w:pStyle w:val="40"/>
        <w:numPr>
          <w:ilvl w:val="1"/>
          <w:numId w:val="11"/>
        </w:numPr>
        <w:tabs>
          <w:tab w:val="left" w:pos="1097"/>
        </w:tabs>
        <w:spacing w:line="360" w:lineRule="auto"/>
        <w:ind w:hanging="559"/>
        <w:rPr>
          <w:b/>
          <w:bCs/>
          <w:spacing w:val="-2"/>
          <w:sz w:val="24"/>
          <w:szCs w:val="24"/>
        </w:rPr>
      </w:pPr>
      <w:r>
        <w:rPr>
          <w:rFonts w:hint="eastAsia"/>
          <w:b/>
          <w:bCs/>
          <w:spacing w:val="-2"/>
          <w:sz w:val="24"/>
          <w:szCs w:val="24"/>
        </w:rPr>
        <w:t>合同的生效及变更</w:t>
      </w:r>
    </w:p>
    <w:p>
      <w:pPr>
        <w:pStyle w:val="40"/>
        <w:numPr>
          <w:ilvl w:val="2"/>
          <w:numId w:val="11"/>
        </w:numPr>
        <w:tabs>
          <w:tab w:val="left" w:pos="1431"/>
        </w:tabs>
        <w:spacing w:before="230" w:line="360" w:lineRule="auto"/>
        <w:ind w:left="537" w:right="355" w:firstLine="420"/>
        <w:jc w:val="both"/>
        <w:rPr>
          <w:sz w:val="24"/>
          <w:szCs w:val="24"/>
        </w:rPr>
      </w:pPr>
      <w:r>
        <w:rPr>
          <w:rFonts w:hint="eastAsia"/>
          <w:sz w:val="24"/>
          <w:szCs w:val="24"/>
        </w:rPr>
        <w:t>除法律另有规定或专用合同条款另有约定外，发包人和勘察人的法定代表人</w:t>
      </w:r>
      <w:r>
        <w:rPr>
          <w:rFonts w:hint="eastAsia"/>
          <w:spacing w:val="2"/>
          <w:sz w:val="24"/>
          <w:szCs w:val="24"/>
        </w:rPr>
        <w:t>（</w:t>
      </w:r>
      <w:r>
        <w:rPr>
          <w:rFonts w:hint="eastAsia"/>
          <w:sz w:val="24"/>
          <w:szCs w:val="24"/>
        </w:rPr>
        <w:t>单位负责人）或其授权代表在合同协议书上签字或盖单位章后，合同生效。</w:t>
      </w:r>
    </w:p>
    <w:p>
      <w:pPr>
        <w:pStyle w:val="40"/>
        <w:numPr>
          <w:ilvl w:val="2"/>
          <w:numId w:val="11"/>
        </w:numPr>
        <w:tabs>
          <w:tab w:val="left" w:pos="1481"/>
        </w:tabs>
        <w:spacing w:line="360" w:lineRule="auto"/>
        <w:ind w:left="537" w:right="355" w:firstLine="420"/>
        <w:jc w:val="both"/>
        <w:rPr>
          <w:sz w:val="24"/>
          <w:szCs w:val="24"/>
        </w:rPr>
      </w:pPr>
      <w:r>
        <w:rPr>
          <w:rFonts w:hint="eastAsia"/>
          <w:sz w:val="24"/>
          <w:szCs w:val="24"/>
        </w:rPr>
        <w:t>除法律另有规定或专用合同条款另有约定外，在合同履行过程中，如需对合同进行变更，双方应签订书面补充协议，并经双方法定代表人（单位负责人）或其授权代表签字或盖单位章后生效。</w:t>
      </w:r>
    </w:p>
    <w:p>
      <w:pPr>
        <w:pStyle w:val="40"/>
        <w:numPr>
          <w:ilvl w:val="1"/>
          <w:numId w:val="11"/>
        </w:numPr>
        <w:tabs>
          <w:tab w:val="left" w:pos="1097"/>
        </w:tabs>
        <w:spacing w:line="360" w:lineRule="auto"/>
        <w:ind w:hanging="559"/>
        <w:rPr>
          <w:b/>
          <w:bCs/>
          <w:spacing w:val="-2"/>
          <w:sz w:val="24"/>
          <w:szCs w:val="24"/>
        </w:rPr>
      </w:pPr>
      <w:r>
        <w:rPr>
          <w:rFonts w:hint="eastAsia"/>
          <w:b/>
          <w:bCs/>
          <w:spacing w:val="-2"/>
          <w:sz w:val="24"/>
          <w:szCs w:val="24"/>
        </w:rPr>
        <w:t>文件的照管</w:t>
      </w:r>
    </w:p>
    <w:p>
      <w:pPr>
        <w:pStyle w:val="10"/>
        <w:spacing w:before="230" w:line="360" w:lineRule="auto"/>
        <w:ind w:left="537" w:right="357" w:firstLine="420"/>
        <w:jc w:val="both"/>
      </w:pPr>
      <w:r>
        <w:rPr>
          <w:rFonts w:hint="eastAsia"/>
          <w:spacing w:val="-6"/>
          <w:sz w:val="24"/>
          <w:szCs w:val="24"/>
        </w:rPr>
        <w:t>勘察人应在现场保留一份合同、技术标准和勘察要求中列出的所有文件、勘察文件以及其它根据合同收发的往来信函。发包人有权在任何合理的时间查阅和使用上述所有文件。</w:t>
      </w:r>
    </w:p>
    <w:p>
      <w:pPr>
        <w:pStyle w:val="40"/>
        <w:numPr>
          <w:ilvl w:val="1"/>
          <w:numId w:val="11"/>
        </w:numPr>
        <w:tabs>
          <w:tab w:val="left" w:pos="1097"/>
        </w:tabs>
        <w:spacing w:line="360" w:lineRule="auto"/>
        <w:ind w:hanging="559"/>
        <w:rPr>
          <w:b/>
          <w:bCs/>
          <w:spacing w:val="-2"/>
          <w:sz w:val="24"/>
          <w:szCs w:val="24"/>
        </w:rPr>
      </w:pPr>
      <w:r>
        <w:rPr>
          <w:rFonts w:hint="eastAsia"/>
          <w:b/>
          <w:bCs/>
          <w:spacing w:val="-2"/>
          <w:sz w:val="24"/>
          <w:szCs w:val="24"/>
        </w:rPr>
        <w:t>联络</w:t>
      </w:r>
    </w:p>
    <w:p>
      <w:pPr>
        <w:pStyle w:val="10"/>
        <w:spacing w:before="230" w:line="360" w:lineRule="auto"/>
        <w:ind w:left="537" w:right="357" w:firstLine="420"/>
        <w:jc w:val="both"/>
        <w:rPr>
          <w:spacing w:val="-6"/>
          <w:sz w:val="24"/>
          <w:szCs w:val="24"/>
        </w:rPr>
      </w:pPr>
      <w:r>
        <w:rPr>
          <w:rFonts w:hint="eastAsia"/>
          <w:spacing w:val="-6"/>
          <w:sz w:val="24"/>
          <w:szCs w:val="24"/>
        </w:rPr>
        <w:t>合同双方当事人应就合同执行中的有关事项及时进行联络，重要事项应通过书面形式进行联络。</w:t>
      </w:r>
    </w:p>
    <w:p>
      <w:pPr>
        <w:pStyle w:val="40"/>
        <w:numPr>
          <w:ilvl w:val="1"/>
          <w:numId w:val="11"/>
        </w:numPr>
        <w:tabs>
          <w:tab w:val="left" w:pos="1097"/>
        </w:tabs>
        <w:spacing w:line="360" w:lineRule="auto"/>
        <w:ind w:hanging="559"/>
        <w:rPr>
          <w:b/>
          <w:bCs/>
          <w:spacing w:val="-2"/>
          <w:sz w:val="24"/>
          <w:szCs w:val="24"/>
        </w:rPr>
      </w:pPr>
      <w:r>
        <w:rPr>
          <w:rFonts w:hint="eastAsia"/>
          <w:b/>
          <w:bCs/>
          <w:spacing w:val="-2"/>
          <w:sz w:val="24"/>
          <w:szCs w:val="24"/>
        </w:rPr>
        <w:t>严禁贿赂</w:t>
      </w:r>
    </w:p>
    <w:p>
      <w:pPr>
        <w:pStyle w:val="10"/>
        <w:spacing w:before="230" w:line="360" w:lineRule="auto"/>
        <w:ind w:left="537" w:right="357" w:firstLine="420"/>
        <w:jc w:val="both"/>
        <w:rPr>
          <w:spacing w:val="-6"/>
          <w:sz w:val="24"/>
          <w:szCs w:val="24"/>
        </w:rPr>
      </w:pPr>
      <w:r>
        <w:rPr>
          <w:rFonts w:hint="eastAsia"/>
          <w:spacing w:val="-6"/>
          <w:sz w:val="24"/>
          <w:szCs w:val="24"/>
        </w:rPr>
        <w:t>合同双方当事人不得以贿赂或变相贿赂的方式，谋取不当利益或损害对方权益。因贿赂造成对方损失的，行为人应赔偿损失，并承担相应的法律责任。</w:t>
      </w:r>
    </w:p>
    <w:p>
      <w:pPr>
        <w:pStyle w:val="40"/>
        <w:numPr>
          <w:ilvl w:val="1"/>
          <w:numId w:val="11"/>
        </w:numPr>
        <w:tabs>
          <w:tab w:val="left" w:pos="1097"/>
        </w:tabs>
        <w:spacing w:line="360" w:lineRule="auto"/>
        <w:ind w:hanging="559"/>
        <w:rPr>
          <w:b/>
          <w:bCs/>
          <w:spacing w:val="-2"/>
          <w:sz w:val="24"/>
          <w:szCs w:val="24"/>
        </w:rPr>
      </w:pPr>
      <w:r>
        <w:rPr>
          <w:rFonts w:hint="eastAsia"/>
          <w:b/>
          <w:bCs/>
          <w:spacing w:val="-2"/>
          <w:sz w:val="24"/>
          <w:szCs w:val="24"/>
        </w:rPr>
        <w:t>化石、文物</w:t>
      </w:r>
    </w:p>
    <w:p>
      <w:pPr>
        <w:pStyle w:val="40"/>
        <w:numPr>
          <w:ilvl w:val="2"/>
          <w:numId w:val="11"/>
        </w:numPr>
        <w:tabs>
          <w:tab w:val="left" w:pos="1481"/>
        </w:tabs>
        <w:spacing w:before="230" w:line="360" w:lineRule="auto"/>
        <w:ind w:left="537" w:right="356" w:firstLine="420"/>
        <w:jc w:val="both"/>
        <w:rPr>
          <w:sz w:val="24"/>
          <w:szCs w:val="24"/>
        </w:rPr>
      </w:pPr>
      <w:r>
        <w:rPr>
          <w:rFonts w:hint="eastAsia"/>
          <w:sz w:val="24"/>
          <w:szCs w:val="24"/>
        </w:rPr>
        <w:t>在勘察场地发掘的所有文物、古迹以及具有地质研究或考古价值的其他遗迹、化石、钱币或物品属于国家所有。一旦发现上述文物，勘察人应采取有效合理的保护措施，防止任何人员移动或损坏上述物品，并立即报告当地文物行政部门，同时通知发包人。发包人和勘察人应按文物行政部门要求采取妥善保护措施，因此导致费用增加和（或）工期延误由发包人承担。</w:t>
      </w:r>
    </w:p>
    <w:p>
      <w:pPr>
        <w:pStyle w:val="40"/>
        <w:numPr>
          <w:ilvl w:val="2"/>
          <w:numId w:val="11"/>
        </w:numPr>
        <w:tabs>
          <w:tab w:val="left" w:pos="1481"/>
        </w:tabs>
        <w:spacing w:before="230" w:line="360" w:lineRule="auto"/>
        <w:ind w:left="537" w:right="356" w:firstLine="420"/>
        <w:jc w:val="both"/>
        <w:rPr>
          <w:sz w:val="24"/>
          <w:szCs w:val="24"/>
        </w:rPr>
      </w:pPr>
      <w:r>
        <w:rPr>
          <w:rFonts w:hint="eastAsia"/>
          <w:sz w:val="24"/>
          <w:szCs w:val="24"/>
        </w:rPr>
        <w:t>勘察人发现文物后不及时报告或隐瞒不报，致使文物丢失或损坏的，应赔偿损失，并承担相应的法律责任。</w:t>
      </w:r>
    </w:p>
    <w:p>
      <w:pPr>
        <w:pStyle w:val="40"/>
        <w:numPr>
          <w:ilvl w:val="1"/>
          <w:numId w:val="11"/>
        </w:numPr>
        <w:tabs>
          <w:tab w:val="left" w:pos="1097"/>
        </w:tabs>
        <w:spacing w:line="360" w:lineRule="auto"/>
        <w:ind w:hanging="559"/>
        <w:rPr>
          <w:b/>
          <w:bCs/>
          <w:spacing w:val="-2"/>
          <w:sz w:val="24"/>
          <w:szCs w:val="24"/>
        </w:rPr>
      </w:pPr>
      <w:r>
        <w:rPr>
          <w:rFonts w:hint="eastAsia"/>
          <w:b/>
          <w:bCs/>
          <w:spacing w:val="-2"/>
          <w:sz w:val="24"/>
          <w:szCs w:val="24"/>
        </w:rPr>
        <w:t>知识产权</w:t>
      </w:r>
    </w:p>
    <w:p>
      <w:pPr>
        <w:pStyle w:val="40"/>
        <w:numPr>
          <w:ilvl w:val="2"/>
          <w:numId w:val="11"/>
        </w:numPr>
        <w:tabs>
          <w:tab w:val="left" w:pos="1534"/>
        </w:tabs>
        <w:spacing w:line="360" w:lineRule="auto"/>
        <w:ind w:left="537" w:right="320" w:firstLine="420"/>
        <w:jc w:val="both"/>
        <w:rPr>
          <w:spacing w:val="-11"/>
          <w:sz w:val="24"/>
          <w:szCs w:val="24"/>
        </w:rPr>
      </w:pPr>
      <w:r>
        <w:rPr>
          <w:rFonts w:hint="eastAsia"/>
          <w:spacing w:val="-3"/>
          <w:sz w:val="24"/>
          <w:szCs w:val="24"/>
        </w:rPr>
        <w:t>除专用合同条款</w:t>
      </w:r>
      <w:r>
        <w:rPr>
          <w:rFonts w:hint="eastAsia"/>
          <w:spacing w:val="-11"/>
          <w:sz w:val="24"/>
          <w:szCs w:val="24"/>
        </w:rPr>
        <w:t>另有约定外，勘察人完成的勘察报告等勘察文件的著作权以及其他知识产权均归勘察人享有，但发包人有权在合同范围内免费使用。发包人利用勘察人提交的勘察文件所完成的新的勘察文件，其著作权以及其他知识产权均归发包人享有。</w:t>
      </w:r>
    </w:p>
    <w:p>
      <w:pPr>
        <w:pStyle w:val="40"/>
        <w:numPr>
          <w:ilvl w:val="2"/>
          <w:numId w:val="11"/>
        </w:numPr>
        <w:tabs>
          <w:tab w:val="left" w:pos="1534"/>
        </w:tabs>
        <w:spacing w:line="360" w:lineRule="auto"/>
        <w:ind w:left="537" w:right="320" w:firstLine="420"/>
        <w:jc w:val="both"/>
        <w:rPr>
          <w:spacing w:val="-11"/>
          <w:sz w:val="24"/>
          <w:szCs w:val="24"/>
        </w:rPr>
      </w:pPr>
      <w:r>
        <w:rPr>
          <w:rFonts w:hint="eastAsia"/>
          <w:spacing w:val="-11"/>
          <w:sz w:val="24"/>
          <w:szCs w:val="24"/>
        </w:rPr>
        <w:t>勘察人保证其所提供的勘察文件不侵犯任何第三方的知识产权或其他合法权益，</w:t>
      </w:r>
      <w:r>
        <w:rPr>
          <w:spacing w:val="-11"/>
          <w:sz w:val="24"/>
          <w:szCs w:val="24"/>
        </w:rPr>
        <w:t xml:space="preserve">  </w:t>
      </w:r>
      <w:r>
        <w:rPr>
          <w:rFonts w:hint="eastAsia"/>
          <w:spacing w:val="-11"/>
          <w:sz w:val="24"/>
          <w:szCs w:val="24"/>
        </w:rPr>
        <w:t>勘察文件以及勘察人在进行勘察、使用勘察设备或采用勘察工艺时，因侵犯知识产权或其他合法权益所引起的责任，由勘察人承担。勘察人保证发包人免于受到任何因勘察人原因导致的知识产权侵权的主张、索赔或诉讼的伤害。</w:t>
      </w:r>
    </w:p>
    <w:p>
      <w:pPr>
        <w:pStyle w:val="40"/>
        <w:numPr>
          <w:ilvl w:val="2"/>
          <w:numId w:val="11"/>
        </w:numPr>
        <w:tabs>
          <w:tab w:val="left" w:pos="1534"/>
        </w:tabs>
        <w:spacing w:line="360" w:lineRule="auto"/>
        <w:ind w:left="537" w:right="320" w:firstLine="420"/>
        <w:jc w:val="both"/>
        <w:rPr>
          <w:sz w:val="24"/>
          <w:szCs w:val="24"/>
        </w:rPr>
      </w:pPr>
      <w:r>
        <w:rPr>
          <w:rFonts w:hint="eastAsia"/>
          <w:spacing w:val="-11"/>
          <w:sz w:val="24"/>
          <w:szCs w:val="24"/>
        </w:rPr>
        <w:t>如果发包人收到任何因勘察人原因导致的知识产权主张、索赔或诉讼，勘察人在收到发包人通知后，应以发包人名义处理与第三方的主张、索赔或诉讼，并承担因此产生的费用以及给发包人造成的损失</w:t>
      </w:r>
      <w:r>
        <w:rPr>
          <w:rFonts w:hint="eastAsia"/>
          <w:spacing w:val="-9"/>
          <w:sz w:val="24"/>
          <w:szCs w:val="24"/>
        </w:rPr>
        <w:t>。</w:t>
      </w:r>
    </w:p>
    <w:p>
      <w:pPr>
        <w:pStyle w:val="40"/>
        <w:numPr>
          <w:ilvl w:val="1"/>
          <w:numId w:val="11"/>
        </w:numPr>
        <w:tabs>
          <w:tab w:val="left" w:pos="1097"/>
        </w:tabs>
        <w:spacing w:line="360" w:lineRule="auto"/>
        <w:ind w:hanging="559"/>
        <w:rPr>
          <w:b/>
          <w:bCs/>
          <w:spacing w:val="-2"/>
          <w:sz w:val="24"/>
          <w:szCs w:val="24"/>
        </w:rPr>
      </w:pPr>
      <w:r>
        <w:rPr>
          <w:rFonts w:hint="eastAsia"/>
          <w:b/>
          <w:bCs/>
          <w:spacing w:val="-2"/>
          <w:sz w:val="24"/>
          <w:szCs w:val="24"/>
        </w:rPr>
        <w:t>文件及信息的保密</w:t>
      </w:r>
    </w:p>
    <w:p>
      <w:pPr>
        <w:pStyle w:val="10"/>
        <w:spacing w:before="230" w:line="360" w:lineRule="auto"/>
        <w:ind w:left="537" w:right="357" w:firstLine="420"/>
        <w:jc w:val="both"/>
        <w:rPr>
          <w:b/>
          <w:bCs/>
          <w:spacing w:val="-2"/>
          <w:sz w:val="24"/>
          <w:szCs w:val="24"/>
        </w:rPr>
      </w:pPr>
      <w:r>
        <w:rPr>
          <w:rFonts w:hint="eastAsia"/>
          <w:spacing w:val="-6"/>
          <w:sz w:val="24"/>
          <w:szCs w:val="24"/>
        </w:rPr>
        <w:t>除法律规定或专用合同条款另有约定外，未经对方同意，任何一方当事人不得将对方的技术秘密和对方声明需要保密的其他文件、资料和信息等泄露给他人或公开发表与引用。</w:t>
      </w:r>
    </w:p>
    <w:p>
      <w:pPr>
        <w:pStyle w:val="40"/>
        <w:numPr>
          <w:ilvl w:val="1"/>
          <w:numId w:val="11"/>
        </w:numPr>
        <w:tabs>
          <w:tab w:val="left" w:pos="1236"/>
        </w:tabs>
        <w:spacing w:line="360" w:lineRule="auto"/>
        <w:ind w:left="1236" w:hanging="699"/>
        <w:rPr>
          <w:b/>
          <w:bCs/>
          <w:spacing w:val="-2"/>
          <w:sz w:val="24"/>
          <w:szCs w:val="24"/>
        </w:rPr>
      </w:pPr>
      <w:r>
        <w:rPr>
          <w:rFonts w:hint="eastAsia"/>
          <w:b/>
          <w:bCs/>
          <w:spacing w:val="-2"/>
          <w:sz w:val="24"/>
          <w:szCs w:val="24"/>
        </w:rPr>
        <w:t>技术标准和勘察要求中的错误</w:t>
      </w:r>
    </w:p>
    <w:p>
      <w:pPr>
        <w:pStyle w:val="40"/>
        <w:numPr>
          <w:ilvl w:val="2"/>
          <w:numId w:val="11"/>
        </w:numPr>
        <w:tabs>
          <w:tab w:val="left" w:pos="1587"/>
        </w:tabs>
        <w:spacing w:before="229" w:line="360" w:lineRule="auto"/>
        <w:ind w:left="537" w:right="249" w:firstLine="420"/>
        <w:rPr>
          <w:sz w:val="24"/>
          <w:szCs w:val="24"/>
        </w:rPr>
      </w:pPr>
      <w:r>
        <w:rPr>
          <w:rFonts w:hint="eastAsia"/>
          <w:spacing w:val="-18"/>
          <w:sz w:val="24"/>
          <w:szCs w:val="24"/>
        </w:rPr>
        <w:t>勘察人应认真阅读、仔细复核技术标准和勘察要求。除专用合同条款另有约定外，勘察人应在合同签订后</w:t>
      </w:r>
      <w:r>
        <w:rPr>
          <w:spacing w:val="-18"/>
          <w:sz w:val="24"/>
          <w:szCs w:val="24"/>
        </w:rPr>
        <w:t xml:space="preserve"> </w:t>
      </w:r>
      <w:r>
        <w:rPr>
          <w:sz w:val="24"/>
          <w:szCs w:val="24"/>
        </w:rPr>
        <w:t>14</w:t>
      </w:r>
      <w:r>
        <w:rPr>
          <w:spacing w:val="-11"/>
          <w:sz w:val="24"/>
          <w:szCs w:val="24"/>
        </w:rPr>
        <w:t xml:space="preserve"> </w:t>
      </w:r>
      <w:r>
        <w:rPr>
          <w:rFonts w:hint="eastAsia"/>
          <w:spacing w:val="-11"/>
          <w:sz w:val="24"/>
          <w:szCs w:val="24"/>
        </w:rPr>
        <w:t>天内，但最迟不得晚于开工之日前</w:t>
      </w:r>
      <w:r>
        <w:rPr>
          <w:spacing w:val="-11"/>
          <w:sz w:val="24"/>
          <w:szCs w:val="24"/>
        </w:rPr>
        <w:t xml:space="preserve"> </w:t>
      </w:r>
      <w:r>
        <w:rPr>
          <w:sz w:val="24"/>
          <w:szCs w:val="24"/>
        </w:rPr>
        <w:t>7</w:t>
      </w:r>
      <w:r>
        <w:rPr>
          <w:spacing w:val="-8"/>
          <w:sz w:val="24"/>
          <w:szCs w:val="24"/>
        </w:rPr>
        <w:t xml:space="preserve"> </w:t>
      </w:r>
      <w:r>
        <w:rPr>
          <w:rFonts w:hint="eastAsia"/>
          <w:spacing w:val="-8"/>
          <w:sz w:val="24"/>
          <w:szCs w:val="24"/>
        </w:rPr>
        <w:t>天将技术标准和勘察要求中</w:t>
      </w:r>
      <w:r>
        <w:rPr>
          <w:rFonts w:hint="eastAsia"/>
          <w:spacing w:val="-12"/>
          <w:sz w:val="24"/>
          <w:szCs w:val="24"/>
        </w:rPr>
        <w:t>的错误书面通知发包人。发包人应在</w:t>
      </w:r>
      <w:r>
        <w:rPr>
          <w:spacing w:val="-12"/>
          <w:sz w:val="24"/>
          <w:szCs w:val="24"/>
        </w:rPr>
        <w:t xml:space="preserve"> </w:t>
      </w:r>
      <w:r>
        <w:rPr>
          <w:sz w:val="24"/>
          <w:szCs w:val="24"/>
        </w:rPr>
        <w:t>7</w:t>
      </w:r>
      <w:r>
        <w:rPr>
          <w:spacing w:val="-8"/>
          <w:sz w:val="24"/>
          <w:szCs w:val="24"/>
        </w:rPr>
        <w:t xml:space="preserve"> </w:t>
      </w:r>
      <w:r>
        <w:rPr>
          <w:rFonts w:hint="eastAsia"/>
          <w:spacing w:val="-8"/>
          <w:sz w:val="24"/>
          <w:szCs w:val="24"/>
        </w:rPr>
        <w:t>天内书面答复勘察人，对确实存在的错误作出修改。</w:t>
      </w:r>
    </w:p>
    <w:p>
      <w:pPr>
        <w:pStyle w:val="40"/>
        <w:numPr>
          <w:ilvl w:val="2"/>
          <w:numId w:val="11"/>
        </w:numPr>
        <w:tabs>
          <w:tab w:val="left" w:pos="1534"/>
        </w:tabs>
        <w:spacing w:line="360" w:lineRule="auto"/>
        <w:ind w:left="537" w:right="355" w:firstLine="420"/>
        <w:rPr>
          <w:sz w:val="24"/>
          <w:szCs w:val="24"/>
        </w:rPr>
      </w:pPr>
      <w:r>
        <w:rPr>
          <w:rFonts w:hint="eastAsia"/>
          <w:spacing w:val="-2"/>
          <w:sz w:val="24"/>
          <w:szCs w:val="24"/>
        </w:rPr>
        <w:t>发包人对勘察人提出的确实存在的错误拒不修改的，该错误导致的责任以及由此增加的费用和（或）延误的工期全部由发包人承担。</w:t>
      </w:r>
    </w:p>
    <w:p>
      <w:pPr>
        <w:pStyle w:val="40"/>
        <w:numPr>
          <w:ilvl w:val="1"/>
          <w:numId w:val="11"/>
        </w:numPr>
        <w:tabs>
          <w:tab w:val="left" w:pos="1236"/>
        </w:tabs>
        <w:spacing w:line="360" w:lineRule="auto"/>
        <w:ind w:left="1236" w:hanging="699"/>
        <w:rPr>
          <w:b/>
          <w:bCs/>
          <w:spacing w:val="-2"/>
          <w:sz w:val="24"/>
          <w:szCs w:val="24"/>
        </w:rPr>
      </w:pPr>
      <w:r>
        <w:rPr>
          <w:rFonts w:hint="eastAsia"/>
          <w:b/>
          <w:bCs/>
          <w:spacing w:val="-2"/>
          <w:sz w:val="24"/>
          <w:szCs w:val="24"/>
        </w:rPr>
        <w:t>技术标准和勘察要求违法</w:t>
      </w:r>
    </w:p>
    <w:p>
      <w:pPr>
        <w:pStyle w:val="10"/>
        <w:spacing w:before="230" w:line="360" w:lineRule="auto"/>
        <w:ind w:left="537" w:right="268" w:firstLine="420"/>
      </w:pPr>
      <w:r>
        <w:rPr>
          <w:rFonts w:hint="eastAsia"/>
          <w:spacing w:val="-5"/>
          <w:sz w:val="24"/>
          <w:szCs w:val="24"/>
        </w:rPr>
        <w:t>技术标准和勘察要求违反法律规定的，勘察人应立即书面通知发包人，并要求其改正。发包人收到通知书后不予改正或不予答复的，勘察人有权拒绝履行相应的合同义务，直至解除合同。发包人应承担由此引起的勘察人全部损失</w:t>
      </w:r>
      <w:r>
        <w:rPr>
          <w:rFonts w:hint="eastAsia"/>
          <w:spacing w:val="-5"/>
        </w:rPr>
        <w:t>。</w:t>
      </w:r>
    </w:p>
    <w:p>
      <w:pPr>
        <w:spacing w:before="9" w:line="360" w:lineRule="auto"/>
        <w:ind w:left="537"/>
        <w:rPr>
          <w:b/>
          <w:bCs/>
          <w:sz w:val="24"/>
          <w:szCs w:val="24"/>
        </w:rPr>
      </w:pPr>
      <w:r>
        <w:rPr>
          <w:rFonts w:ascii="黑体" w:eastAsia="黑体"/>
          <w:sz w:val="32"/>
        </w:rPr>
        <w:t>2</w:t>
      </w:r>
      <w:r>
        <w:rPr>
          <w:rFonts w:hint="eastAsia"/>
          <w:b/>
          <w:bCs/>
          <w:sz w:val="24"/>
          <w:szCs w:val="24"/>
        </w:rPr>
        <w:t>．发包人义务</w:t>
      </w:r>
    </w:p>
    <w:p>
      <w:pPr>
        <w:pStyle w:val="40"/>
        <w:numPr>
          <w:ilvl w:val="1"/>
          <w:numId w:val="12"/>
        </w:numPr>
        <w:tabs>
          <w:tab w:val="left" w:pos="1097"/>
        </w:tabs>
        <w:spacing w:before="240" w:line="360" w:lineRule="auto"/>
        <w:ind w:hanging="559"/>
        <w:rPr>
          <w:b/>
          <w:bCs/>
          <w:sz w:val="24"/>
          <w:szCs w:val="24"/>
        </w:rPr>
      </w:pPr>
      <w:r>
        <w:rPr>
          <w:rFonts w:hint="eastAsia"/>
          <w:b/>
          <w:bCs/>
          <w:spacing w:val="-3"/>
          <w:sz w:val="24"/>
          <w:szCs w:val="24"/>
        </w:rPr>
        <w:t>办理证件和批件</w:t>
      </w:r>
    </w:p>
    <w:p>
      <w:pPr>
        <w:pStyle w:val="10"/>
        <w:spacing w:before="230" w:line="360" w:lineRule="auto"/>
        <w:ind w:left="537" w:right="357" w:firstLine="420"/>
        <w:rPr>
          <w:sz w:val="24"/>
          <w:szCs w:val="24"/>
        </w:rPr>
      </w:pPr>
      <w:r>
        <w:rPr>
          <w:rFonts w:hint="eastAsia"/>
          <w:spacing w:val="-4"/>
          <w:sz w:val="24"/>
          <w:szCs w:val="24"/>
        </w:rPr>
        <w:t>发包人应及时办理开展勘察工作必须的各类审批、核准或备案手续。因国家有关部门审批迟延导致增加的费用和（或）延误的工期由发包人承担。</w:t>
      </w:r>
    </w:p>
    <w:p>
      <w:pPr>
        <w:pStyle w:val="40"/>
        <w:numPr>
          <w:ilvl w:val="1"/>
          <w:numId w:val="12"/>
        </w:numPr>
        <w:tabs>
          <w:tab w:val="left" w:pos="1097"/>
        </w:tabs>
        <w:spacing w:before="240" w:line="360" w:lineRule="auto"/>
        <w:ind w:hanging="559"/>
        <w:rPr>
          <w:b/>
          <w:bCs/>
          <w:spacing w:val="-3"/>
          <w:sz w:val="24"/>
          <w:szCs w:val="24"/>
        </w:rPr>
      </w:pPr>
      <w:r>
        <w:rPr>
          <w:rFonts w:hint="eastAsia"/>
          <w:b/>
          <w:bCs/>
          <w:spacing w:val="-3"/>
          <w:sz w:val="24"/>
          <w:szCs w:val="24"/>
        </w:rPr>
        <w:t>提供勘察场地、勘察条件和资料</w:t>
      </w:r>
    </w:p>
    <w:p>
      <w:pPr>
        <w:pStyle w:val="40"/>
        <w:numPr>
          <w:ilvl w:val="2"/>
          <w:numId w:val="12"/>
        </w:numPr>
        <w:tabs>
          <w:tab w:val="left" w:pos="1481"/>
        </w:tabs>
        <w:spacing w:before="230" w:line="360" w:lineRule="auto"/>
        <w:ind w:right="249" w:firstLine="420"/>
        <w:rPr>
          <w:spacing w:val="-10"/>
          <w:sz w:val="24"/>
          <w:szCs w:val="24"/>
        </w:rPr>
      </w:pPr>
      <w:r>
        <w:rPr>
          <w:rFonts w:hint="eastAsia"/>
          <w:spacing w:val="-10"/>
          <w:sz w:val="24"/>
          <w:szCs w:val="24"/>
        </w:rPr>
        <w:t>除专用合同条款另有约定外，发包人应在开工日期</w:t>
      </w:r>
      <w:r>
        <w:rPr>
          <w:spacing w:val="-10"/>
          <w:sz w:val="24"/>
          <w:szCs w:val="24"/>
        </w:rPr>
        <w:t xml:space="preserve"> </w:t>
      </w:r>
      <w:r>
        <w:rPr>
          <w:rFonts w:ascii="Times New Roman" w:eastAsia="Times New Roman"/>
          <w:sz w:val="24"/>
          <w:szCs w:val="24"/>
        </w:rPr>
        <w:t>7</w:t>
      </w:r>
      <w:r>
        <w:rPr>
          <w:rFonts w:ascii="Times New Roman" w:eastAsia="Times New Roman"/>
          <w:spacing w:val="-7"/>
          <w:sz w:val="24"/>
          <w:szCs w:val="24"/>
        </w:rPr>
        <w:t xml:space="preserve"> </w:t>
      </w:r>
      <w:r>
        <w:rPr>
          <w:rFonts w:hint="eastAsia"/>
          <w:sz w:val="24"/>
          <w:szCs w:val="24"/>
        </w:rPr>
        <w:t>天前向勘察人提供勘察现</w:t>
      </w:r>
      <w:r>
        <w:rPr>
          <w:rFonts w:hint="eastAsia"/>
          <w:spacing w:val="-10"/>
          <w:sz w:val="24"/>
          <w:szCs w:val="24"/>
        </w:rPr>
        <w:t>场，</w:t>
      </w:r>
      <w:r>
        <w:rPr>
          <w:spacing w:val="-10"/>
          <w:sz w:val="24"/>
          <w:szCs w:val="24"/>
        </w:rPr>
        <w:t xml:space="preserve"> </w:t>
      </w:r>
      <w:r>
        <w:rPr>
          <w:rFonts w:hint="eastAsia"/>
          <w:spacing w:val="-10"/>
          <w:sz w:val="24"/>
          <w:szCs w:val="24"/>
        </w:rPr>
        <w:t>并负责勘察场地的看守和治安保卫管理。</w:t>
      </w:r>
    </w:p>
    <w:p>
      <w:pPr>
        <w:pStyle w:val="40"/>
        <w:numPr>
          <w:ilvl w:val="2"/>
          <w:numId w:val="12"/>
        </w:numPr>
        <w:tabs>
          <w:tab w:val="left" w:pos="1481"/>
        </w:tabs>
        <w:spacing w:before="230" w:line="360" w:lineRule="auto"/>
        <w:ind w:right="249" w:firstLine="420"/>
        <w:rPr>
          <w:spacing w:val="-10"/>
          <w:sz w:val="24"/>
          <w:szCs w:val="24"/>
        </w:rPr>
      </w:pPr>
      <w:r>
        <w:rPr>
          <w:rFonts w:hint="eastAsia"/>
          <w:spacing w:val="-10"/>
          <w:sz w:val="24"/>
          <w:szCs w:val="24"/>
        </w:rPr>
        <w:t>除专用合同条款另有约定外，发包人应负责落实勘察场地的土地征用、场地平整、</w:t>
      </w:r>
      <w:r>
        <w:rPr>
          <w:spacing w:val="-10"/>
          <w:sz w:val="24"/>
          <w:szCs w:val="24"/>
        </w:rPr>
        <w:t xml:space="preserve">  </w:t>
      </w:r>
      <w:r>
        <w:rPr>
          <w:rFonts w:hint="eastAsia"/>
          <w:spacing w:val="-10"/>
          <w:sz w:val="24"/>
          <w:szCs w:val="24"/>
        </w:rPr>
        <w:t>拆除地上地下障碍物、处理施工扰民等问题；负责将供水、排水、供电、通信等实施勘察工作所必须的条件接至勘察场地；负责勘察人进入勘察现场的交通条件；负责为勘察人的工作人员提供必要的工作、生活场所和设施。</w:t>
      </w:r>
    </w:p>
    <w:p>
      <w:pPr>
        <w:pStyle w:val="40"/>
        <w:numPr>
          <w:ilvl w:val="2"/>
          <w:numId w:val="12"/>
        </w:numPr>
        <w:tabs>
          <w:tab w:val="left" w:pos="1481"/>
        </w:tabs>
        <w:spacing w:before="230" w:line="360" w:lineRule="auto"/>
        <w:ind w:right="249" w:firstLine="420"/>
        <w:rPr>
          <w:spacing w:val="-10"/>
          <w:sz w:val="24"/>
          <w:szCs w:val="24"/>
        </w:rPr>
      </w:pPr>
      <w:r>
        <w:rPr>
          <w:rFonts w:hint="eastAsia"/>
          <w:spacing w:val="-10"/>
          <w:sz w:val="24"/>
          <w:szCs w:val="24"/>
        </w:rPr>
        <w:t>除专用合同条款另有约定外，发包人应及时向勘察人提供勘察场地图纸和（或）</w:t>
      </w:r>
      <w:r>
        <w:rPr>
          <w:spacing w:val="-10"/>
          <w:sz w:val="24"/>
          <w:szCs w:val="24"/>
        </w:rPr>
        <w:t xml:space="preserve"> </w:t>
      </w:r>
      <w:r>
        <w:rPr>
          <w:rFonts w:hint="eastAsia"/>
          <w:spacing w:val="-10"/>
          <w:sz w:val="24"/>
          <w:szCs w:val="24"/>
        </w:rPr>
        <w:t>地下埋藏物位置分布图等开展勘察工作所必须的资料，并对其提供的资料的完整性、准确性、可靠性负责。由于发包人提供的资料错误，导致勘察人在勘察工作中发生人身、财产损失的，由发包人承担赔偿责任。</w:t>
      </w:r>
    </w:p>
    <w:p>
      <w:pPr>
        <w:pStyle w:val="40"/>
        <w:numPr>
          <w:ilvl w:val="1"/>
          <w:numId w:val="12"/>
        </w:numPr>
        <w:tabs>
          <w:tab w:val="left" w:pos="1097"/>
        </w:tabs>
        <w:spacing w:before="240" w:line="360" w:lineRule="auto"/>
        <w:ind w:hanging="559"/>
        <w:rPr>
          <w:b/>
          <w:bCs/>
          <w:spacing w:val="-3"/>
          <w:sz w:val="24"/>
          <w:szCs w:val="24"/>
        </w:rPr>
      </w:pPr>
      <w:r>
        <w:rPr>
          <w:rFonts w:hint="eastAsia"/>
          <w:b/>
          <w:bCs/>
          <w:spacing w:val="-3"/>
          <w:sz w:val="24"/>
          <w:szCs w:val="24"/>
        </w:rPr>
        <w:t>发包人人员</w:t>
      </w:r>
    </w:p>
    <w:p>
      <w:pPr>
        <w:pStyle w:val="40"/>
        <w:numPr>
          <w:ilvl w:val="2"/>
          <w:numId w:val="12"/>
        </w:numPr>
        <w:tabs>
          <w:tab w:val="left" w:pos="1481"/>
        </w:tabs>
        <w:spacing w:before="60" w:line="360" w:lineRule="auto"/>
        <w:ind w:right="268" w:firstLine="420"/>
        <w:rPr>
          <w:sz w:val="24"/>
          <w:szCs w:val="24"/>
        </w:rPr>
      </w:pPr>
      <w:r>
        <w:rPr>
          <w:rFonts w:hint="eastAsia"/>
          <w:sz w:val="24"/>
          <w:szCs w:val="24"/>
        </w:rPr>
        <w:t>发包人应在专用合同条款中约定发包人代表的姓名、联系方式和授权范围等。发包人代表在发包人的授权范围内，负责与勘察人联系，并处理合同履行过程中的具体事宜。发包人更换发包人代表的，应提前书面通知勘察人。</w:t>
      </w:r>
    </w:p>
    <w:p>
      <w:pPr>
        <w:pStyle w:val="40"/>
        <w:numPr>
          <w:ilvl w:val="2"/>
          <w:numId w:val="12"/>
        </w:numPr>
        <w:tabs>
          <w:tab w:val="left" w:pos="1431"/>
        </w:tabs>
        <w:spacing w:line="360" w:lineRule="auto"/>
        <w:ind w:right="355" w:firstLine="420"/>
        <w:jc w:val="both"/>
        <w:rPr>
          <w:sz w:val="24"/>
          <w:szCs w:val="24"/>
        </w:rPr>
      </w:pPr>
      <w:r>
        <w:rPr>
          <w:rFonts w:hint="eastAsia"/>
          <w:sz w:val="24"/>
          <w:szCs w:val="24"/>
        </w:rPr>
        <w:t>发包人应对其进入勘察场地的人员进行有效管理，遵守法律及有关安全、质量、环境保护等规定，并保障勘察人免于承受因发包人人员未遵守上述要求给勘察人造成的损失</w:t>
      </w:r>
      <w:r>
        <w:rPr>
          <w:sz w:val="24"/>
          <w:szCs w:val="24"/>
        </w:rPr>
        <w:t xml:space="preserve"> </w:t>
      </w:r>
      <w:r>
        <w:rPr>
          <w:rFonts w:hint="eastAsia"/>
          <w:sz w:val="24"/>
          <w:szCs w:val="24"/>
        </w:rPr>
        <w:t>和责任</w:t>
      </w:r>
      <w:r>
        <w:rPr>
          <w:rFonts w:hint="eastAsia"/>
          <w:spacing w:val="-9"/>
          <w:sz w:val="24"/>
          <w:szCs w:val="24"/>
        </w:rPr>
        <w:t>。</w:t>
      </w:r>
    </w:p>
    <w:p>
      <w:pPr>
        <w:pStyle w:val="40"/>
        <w:numPr>
          <w:ilvl w:val="1"/>
          <w:numId w:val="12"/>
        </w:numPr>
        <w:tabs>
          <w:tab w:val="left" w:pos="1097"/>
        </w:tabs>
        <w:spacing w:before="240" w:line="360" w:lineRule="auto"/>
        <w:ind w:hanging="559"/>
        <w:rPr>
          <w:b/>
          <w:bCs/>
          <w:spacing w:val="-3"/>
          <w:sz w:val="24"/>
          <w:szCs w:val="24"/>
        </w:rPr>
      </w:pPr>
      <w:r>
        <w:rPr>
          <w:rFonts w:hint="eastAsia"/>
          <w:b/>
          <w:bCs/>
          <w:spacing w:val="-3"/>
          <w:sz w:val="24"/>
          <w:szCs w:val="24"/>
        </w:rPr>
        <w:t>审核、批准勘察组织设计和勘察进度计划</w:t>
      </w:r>
    </w:p>
    <w:p>
      <w:pPr>
        <w:pStyle w:val="10"/>
        <w:spacing w:before="230" w:line="360" w:lineRule="auto"/>
        <w:ind w:left="537" w:right="357" w:firstLine="420"/>
        <w:rPr>
          <w:sz w:val="24"/>
          <w:szCs w:val="24"/>
        </w:rPr>
      </w:pPr>
      <w:r>
        <w:rPr>
          <w:rFonts w:hint="eastAsia"/>
          <w:spacing w:val="-4"/>
          <w:sz w:val="24"/>
          <w:szCs w:val="24"/>
        </w:rPr>
        <w:t>发包人应按合同约定及时审核、批准勘察人提交的勘察组织设计和勘察进度计划。</w:t>
      </w:r>
    </w:p>
    <w:p>
      <w:pPr>
        <w:pStyle w:val="40"/>
        <w:numPr>
          <w:ilvl w:val="1"/>
          <w:numId w:val="12"/>
        </w:numPr>
        <w:tabs>
          <w:tab w:val="left" w:pos="1097"/>
        </w:tabs>
        <w:spacing w:before="240" w:line="360" w:lineRule="auto"/>
        <w:ind w:hanging="559"/>
        <w:rPr>
          <w:b/>
          <w:bCs/>
          <w:spacing w:val="-3"/>
          <w:sz w:val="24"/>
          <w:szCs w:val="24"/>
        </w:rPr>
      </w:pPr>
      <w:r>
        <w:rPr>
          <w:rFonts w:hint="eastAsia"/>
          <w:b/>
          <w:bCs/>
          <w:spacing w:val="-3"/>
          <w:sz w:val="24"/>
          <w:szCs w:val="24"/>
        </w:rPr>
        <w:t>验收勘察报告</w:t>
      </w:r>
    </w:p>
    <w:p>
      <w:pPr>
        <w:pStyle w:val="40"/>
        <w:numPr>
          <w:ilvl w:val="2"/>
          <w:numId w:val="12"/>
        </w:numPr>
        <w:tabs>
          <w:tab w:val="left" w:pos="1481"/>
        </w:tabs>
        <w:spacing w:before="230" w:line="360" w:lineRule="auto"/>
        <w:ind w:right="355" w:firstLine="420"/>
        <w:jc w:val="both"/>
        <w:rPr>
          <w:sz w:val="24"/>
          <w:szCs w:val="24"/>
        </w:rPr>
      </w:pPr>
      <w:r>
        <w:rPr>
          <w:rFonts w:hint="eastAsia"/>
          <w:sz w:val="24"/>
          <w:szCs w:val="24"/>
        </w:rPr>
        <w:t>发包人对勘察人提交的勘察报告进行质量评定，认为勘察报告达到合同约定的标</w:t>
      </w:r>
      <w:r>
        <w:rPr>
          <w:rFonts w:hint="eastAsia"/>
          <w:spacing w:val="-4"/>
          <w:sz w:val="24"/>
          <w:szCs w:val="24"/>
        </w:rPr>
        <w:t>准和规</w:t>
      </w:r>
      <w:r>
        <w:rPr>
          <w:rFonts w:hint="eastAsia"/>
          <w:sz w:val="24"/>
          <w:szCs w:val="24"/>
        </w:rPr>
        <w:t>范的，应在收到勘察报告后</w:t>
      </w:r>
      <w:r>
        <w:rPr>
          <w:sz w:val="24"/>
          <w:szCs w:val="24"/>
        </w:rPr>
        <w:t xml:space="preserve"> 14 </w:t>
      </w:r>
      <w:r>
        <w:rPr>
          <w:rFonts w:hint="eastAsia"/>
          <w:sz w:val="24"/>
          <w:szCs w:val="24"/>
        </w:rPr>
        <w:t>天内验收通过。勘察报告质量未达到合同约定的标准和规范的，发包人应书面通知勘察人在合理期限内补勘或重勘，工期不予顺延，由此增加的费用和（或）延误的工期由勘察人承担。</w:t>
      </w:r>
    </w:p>
    <w:p>
      <w:pPr>
        <w:pStyle w:val="40"/>
        <w:numPr>
          <w:ilvl w:val="2"/>
          <w:numId w:val="12"/>
        </w:numPr>
        <w:tabs>
          <w:tab w:val="left" w:pos="1481"/>
        </w:tabs>
        <w:spacing w:before="230" w:line="360" w:lineRule="auto"/>
        <w:ind w:right="355" w:firstLine="420"/>
        <w:jc w:val="both"/>
        <w:rPr>
          <w:sz w:val="24"/>
          <w:szCs w:val="24"/>
        </w:rPr>
      </w:pPr>
      <w:r>
        <w:rPr>
          <w:rFonts w:hint="eastAsia"/>
          <w:sz w:val="24"/>
          <w:szCs w:val="24"/>
        </w:rPr>
        <w:t>若勘察人在发包人给定的合理期限内，经过补勘或重勘仍不能提供符合合同约定的勘察报告，则发包人有权另行委托其它单位补勘或重勘，勘察人应承担因另行委托而产生的全部费用以及给发包人造成的损失。</w:t>
      </w:r>
    </w:p>
    <w:p>
      <w:pPr>
        <w:pStyle w:val="40"/>
        <w:numPr>
          <w:ilvl w:val="2"/>
          <w:numId w:val="12"/>
        </w:numPr>
        <w:tabs>
          <w:tab w:val="left" w:pos="1481"/>
        </w:tabs>
        <w:spacing w:before="230" w:line="360" w:lineRule="auto"/>
        <w:ind w:right="355" w:firstLine="420"/>
        <w:jc w:val="both"/>
        <w:rPr>
          <w:sz w:val="24"/>
          <w:szCs w:val="24"/>
        </w:rPr>
      </w:pPr>
      <w:r>
        <w:rPr>
          <w:rFonts w:hint="eastAsia"/>
          <w:sz w:val="24"/>
          <w:szCs w:val="24"/>
        </w:rPr>
        <w:t>双方对勘察报告的质量有争议，由双方同意的第三方机构鉴定，所需费用及因此造成的损失，由责任方承担。双方均有责任的，由双方根据责任分别承担。双方可在专用合同条款中约定有鉴定能力的第三方机构，第三方机构的鉴定结果对双方均具有约束力。</w:t>
      </w:r>
    </w:p>
    <w:p>
      <w:pPr>
        <w:pStyle w:val="40"/>
        <w:numPr>
          <w:ilvl w:val="1"/>
          <w:numId w:val="12"/>
        </w:numPr>
        <w:tabs>
          <w:tab w:val="left" w:pos="1097"/>
        </w:tabs>
        <w:spacing w:before="240" w:line="360" w:lineRule="auto"/>
        <w:ind w:hanging="559"/>
        <w:rPr>
          <w:b/>
          <w:bCs/>
          <w:spacing w:val="-3"/>
          <w:sz w:val="24"/>
          <w:szCs w:val="24"/>
        </w:rPr>
      </w:pPr>
      <w:r>
        <w:rPr>
          <w:rFonts w:hint="eastAsia"/>
          <w:b/>
          <w:bCs/>
          <w:spacing w:val="-3"/>
          <w:sz w:val="24"/>
          <w:szCs w:val="24"/>
        </w:rPr>
        <w:t>支付勘察费</w:t>
      </w:r>
    </w:p>
    <w:p>
      <w:pPr>
        <w:pStyle w:val="10"/>
        <w:spacing w:before="229" w:line="360" w:lineRule="auto"/>
        <w:ind w:left="957"/>
        <w:rPr>
          <w:sz w:val="24"/>
          <w:szCs w:val="24"/>
        </w:rPr>
      </w:pPr>
      <w:r>
        <w:rPr>
          <w:rFonts w:hint="eastAsia"/>
          <w:sz w:val="24"/>
          <w:szCs w:val="24"/>
        </w:rPr>
        <w:t>发包人应按合同约定及时向勘察人支付勘察费。</w:t>
      </w:r>
    </w:p>
    <w:p>
      <w:pPr>
        <w:pStyle w:val="40"/>
        <w:numPr>
          <w:ilvl w:val="1"/>
          <w:numId w:val="12"/>
        </w:numPr>
        <w:tabs>
          <w:tab w:val="left" w:pos="1097"/>
        </w:tabs>
        <w:spacing w:before="240" w:line="360" w:lineRule="auto"/>
        <w:ind w:hanging="559"/>
        <w:rPr>
          <w:b/>
          <w:bCs/>
          <w:spacing w:val="-3"/>
          <w:sz w:val="24"/>
          <w:szCs w:val="24"/>
        </w:rPr>
      </w:pPr>
      <w:r>
        <w:rPr>
          <w:rFonts w:hint="eastAsia"/>
          <w:b/>
          <w:bCs/>
          <w:spacing w:val="-3"/>
          <w:sz w:val="24"/>
          <w:szCs w:val="24"/>
        </w:rPr>
        <w:t>其他义务</w:t>
      </w:r>
    </w:p>
    <w:p>
      <w:pPr>
        <w:pStyle w:val="10"/>
        <w:spacing w:before="230" w:line="360" w:lineRule="auto"/>
        <w:ind w:left="957"/>
        <w:rPr>
          <w:sz w:val="16"/>
        </w:rPr>
      </w:pPr>
      <w:r>
        <w:rPr>
          <w:rFonts w:hint="eastAsia"/>
          <w:sz w:val="24"/>
          <w:szCs w:val="24"/>
        </w:rPr>
        <w:t>发包人应履行合同约定的其他义务。</w:t>
      </w:r>
    </w:p>
    <w:p>
      <w:pPr>
        <w:pStyle w:val="40"/>
        <w:numPr>
          <w:ilvl w:val="0"/>
          <w:numId w:val="13"/>
        </w:numPr>
        <w:tabs>
          <w:tab w:val="left" w:pos="1018"/>
        </w:tabs>
        <w:spacing w:line="360" w:lineRule="auto"/>
        <w:rPr>
          <w:b/>
          <w:bCs/>
          <w:sz w:val="24"/>
          <w:szCs w:val="24"/>
        </w:rPr>
      </w:pPr>
      <w:r>
        <w:rPr>
          <w:rFonts w:hint="eastAsia"/>
          <w:b/>
          <w:bCs/>
          <w:sz w:val="24"/>
          <w:szCs w:val="24"/>
        </w:rPr>
        <w:t>勘察人义务</w:t>
      </w:r>
    </w:p>
    <w:p>
      <w:pPr>
        <w:pStyle w:val="40"/>
        <w:numPr>
          <w:ilvl w:val="1"/>
          <w:numId w:val="13"/>
        </w:numPr>
        <w:tabs>
          <w:tab w:val="left" w:pos="1097"/>
        </w:tabs>
        <w:spacing w:before="239" w:line="360" w:lineRule="auto"/>
        <w:ind w:hanging="559"/>
        <w:rPr>
          <w:b/>
          <w:bCs/>
          <w:sz w:val="24"/>
          <w:szCs w:val="24"/>
        </w:rPr>
      </w:pPr>
      <w:r>
        <w:rPr>
          <w:rFonts w:hint="eastAsia"/>
          <w:b/>
          <w:bCs/>
          <w:spacing w:val="-3"/>
          <w:sz w:val="24"/>
          <w:szCs w:val="24"/>
        </w:rPr>
        <w:t>勘察人的一般义务</w:t>
      </w:r>
    </w:p>
    <w:p>
      <w:pPr>
        <w:pStyle w:val="40"/>
        <w:numPr>
          <w:ilvl w:val="2"/>
          <w:numId w:val="13"/>
        </w:numPr>
        <w:tabs>
          <w:tab w:val="left" w:pos="1481"/>
        </w:tabs>
        <w:spacing w:before="230" w:line="360" w:lineRule="auto"/>
        <w:ind w:hanging="523"/>
        <w:rPr>
          <w:sz w:val="24"/>
          <w:szCs w:val="24"/>
        </w:rPr>
      </w:pPr>
      <w:r>
        <w:rPr>
          <w:rFonts w:hint="eastAsia"/>
          <w:sz w:val="24"/>
          <w:szCs w:val="24"/>
        </w:rPr>
        <w:t>完成各项勘察工作</w:t>
      </w:r>
    </w:p>
    <w:p>
      <w:pPr>
        <w:pStyle w:val="10"/>
        <w:spacing w:before="230" w:line="360" w:lineRule="auto"/>
        <w:ind w:left="537" w:right="357" w:firstLine="420"/>
        <w:rPr>
          <w:sz w:val="24"/>
          <w:szCs w:val="24"/>
        </w:rPr>
      </w:pPr>
      <w:r>
        <w:rPr>
          <w:rFonts w:hint="eastAsia"/>
          <w:spacing w:val="-4"/>
          <w:sz w:val="24"/>
          <w:szCs w:val="24"/>
        </w:rPr>
        <w:t>勘察人应按照合同约定的标准、规范和要求，按照良好的行业惯例，完成全部勘察工作，并对工作中的任何缺陷进行整改、完善和修补，使其满足合同约定的目的。</w:t>
      </w:r>
    </w:p>
    <w:p>
      <w:pPr>
        <w:pStyle w:val="40"/>
        <w:numPr>
          <w:ilvl w:val="2"/>
          <w:numId w:val="13"/>
        </w:numPr>
        <w:tabs>
          <w:tab w:val="left" w:pos="1481"/>
        </w:tabs>
        <w:spacing w:before="1" w:line="360" w:lineRule="auto"/>
        <w:ind w:hanging="523"/>
        <w:rPr>
          <w:sz w:val="24"/>
          <w:szCs w:val="24"/>
        </w:rPr>
      </w:pPr>
      <w:r>
        <w:rPr>
          <w:rFonts w:hint="eastAsia"/>
          <w:sz w:val="24"/>
          <w:szCs w:val="24"/>
        </w:rPr>
        <w:t>提交勘察报告并交底</w:t>
      </w:r>
    </w:p>
    <w:p>
      <w:pPr>
        <w:pStyle w:val="10"/>
        <w:spacing w:before="230" w:line="360" w:lineRule="auto"/>
        <w:ind w:left="537" w:right="357" w:firstLine="420"/>
        <w:rPr>
          <w:spacing w:val="-4"/>
          <w:sz w:val="24"/>
          <w:szCs w:val="24"/>
        </w:rPr>
      </w:pPr>
      <w:r>
        <w:rPr>
          <w:rFonts w:hint="eastAsia"/>
          <w:spacing w:val="-4"/>
          <w:sz w:val="24"/>
          <w:szCs w:val="24"/>
        </w:rPr>
        <w:t>勘察人应按照合同约定的范围和深度等要求完成勘察报告，并对其质量和完备性负责。勘察人应按专用合同条款约定的日期、形式和数量提交勘察报告。勘察人应对勘察报告中的重要数据、信息向发包人解释、交底。</w:t>
      </w:r>
    </w:p>
    <w:p>
      <w:pPr>
        <w:pStyle w:val="40"/>
        <w:numPr>
          <w:ilvl w:val="2"/>
          <w:numId w:val="13"/>
        </w:numPr>
        <w:tabs>
          <w:tab w:val="left" w:pos="1481"/>
        </w:tabs>
        <w:spacing w:line="360" w:lineRule="auto"/>
        <w:ind w:hanging="523"/>
        <w:rPr>
          <w:sz w:val="24"/>
          <w:szCs w:val="24"/>
        </w:rPr>
      </w:pPr>
      <w:r>
        <w:rPr>
          <w:rFonts w:hint="eastAsia"/>
          <w:sz w:val="24"/>
          <w:szCs w:val="24"/>
        </w:rPr>
        <w:t>配合竣工验收</w:t>
      </w:r>
    </w:p>
    <w:p>
      <w:pPr>
        <w:pStyle w:val="10"/>
        <w:spacing w:line="360" w:lineRule="auto"/>
        <w:ind w:left="957"/>
        <w:rPr>
          <w:sz w:val="24"/>
          <w:szCs w:val="24"/>
        </w:rPr>
      </w:pPr>
      <w:r>
        <w:rPr>
          <w:rFonts w:hint="eastAsia"/>
          <w:sz w:val="24"/>
          <w:szCs w:val="24"/>
        </w:rPr>
        <w:t>勘察人应按发包人要求，参加工程竣工验收。</w:t>
      </w:r>
    </w:p>
    <w:p>
      <w:pPr>
        <w:pStyle w:val="40"/>
        <w:numPr>
          <w:ilvl w:val="2"/>
          <w:numId w:val="13"/>
        </w:numPr>
        <w:tabs>
          <w:tab w:val="left" w:pos="1481"/>
        </w:tabs>
        <w:spacing w:line="360" w:lineRule="auto"/>
        <w:ind w:hanging="523"/>
        <w:rPr>
          <w:sz w:val="24"/>
          <w:szCs w:val="24"/>
        </w:rPr>
      </w:pPr>
      <w:r>
        <w:rPr>
          <w:rFonts w:hint="eastAsia"/>
          <w:sz w:val="24"/>
          <w:szCs w:val="24"/>
        </w:rPr>
        <w:t>保证安全</w:t>
      </w:r>
    </w:p>
    <w:p>
      <w:pPr>
        <w:pStyle w:val="10"/>
        <w:spacing w:before="1" w:line="360" w:lineRule="auto"/>
        <w:ind w:firstLine="480" w:firstLineChars="200"/>
        <w:rPr>
          <w:sz w:val="24"/>
          <w:szCs w:val="24"/>
        </w:rPr>
      </w:pPr>
      <w:r>
        <w:rPr>
          <w:rFonts w:hint="eastAsia"/>
          <w:sz w:val="24"/>
          <w:szCs w:val="24"/>
        </w:rPr>
        <w:t>勘察人应严格执行操作规程，采取安全措施，防止因勘察工作造成的人身伤害和财产损失。</w:t>
      </w:r>
    </w:p>
    <w:p>
      <w:pPr>
        <w:pStyle w:val="40"/>
        <w:numPr>
          <w:ilvl w:val="2"/>
          <w:numId w:val="13"/>
        </w:numPr>
        <w:tabs>
          <w:tab w:val="left" w:pos="1481"/>
        </w:tabs>
        <w:spacing w:line="360" w:lineRule="auto"/>
        <w:ind w:hanging="523"/>
        <w:rPr>
          <w:sz w:val="24"/>
          <w:szCs w:val="24"/>
        </w:rPr>
      </w:pPr>
      <w:r>
        <w:rPr>
          <w:rFonts w:hint="eastAsia"/>
          <w:sz w:val="24"/>
          <w:szCs w:val="24"/>
        </w:rPr>
        <w:t>负责勘察场地及其周边环境与生态的保护工作</w:t>
      </w:r>
    </w:p>
    <w:p>
      <w:pPr>
        <w:pStyle w:val="10"/>
        <w:spacing w:line="360" w:lineRule="auto"/>
        <w:ind w:left="537" w:right="249" w:firstLine="420"/>
        <w:rPr>
          <w:sz w:val="24"/>
          <w:szCs w:val="24"/>
        </w:rPr>
      </w:pPr>
      <w:r>
        <w:rPr>
          <w:rFonts w:hint="eastAsia"/>
          <w:spacing w:val="-4"/>
          <w:sz w:val="24"/>
          <w:szCs w:val="24"/>
        </w:rPr>
        <w:t>勘察人应保护勘察场地及周边的环境与生态，确保勘察工作中产生的气体排放物、粉尘、噪声、地面排水及排污</w:t>
      </w:r>
      <w:r>
        <w:rPr>
          <w:rFonts w:hint="eastAsia"/>
          <w:spacing w:val="-10"/>
          <w:sz w:val="24"/>
          <w:szCs w:val="24"/>
        </w:rPr>
        <w:t>等符合法律规定以及技术标准和勘察要求，并承担违反法律规定或技术标准和勘察要求所造成的损失和责任。</w:t>
      </w:r>
    </w:p>
    <w:p>
      <w:pPr>
        <w:pStyle w:val="40"/>
        <w:numPr>
          <w:ilvl w:val="2"/>
          <w:numId w:val="13"/>
        </w:numPr>
        <w:tabs>
          <w:tab w:val="left" w:pos="1481"/>
        </w:tabs>
        <w:spacing w:line="360" w:lineRule="auto"/>
        <w:ind w:hanging="523"/>
        <w:rPr>
          <w:sz w:val="24"/>
          <w:szCs w:val="24"/>
        </w:rPr>
      </w:pPr>
      <w:r>
        <w:rPr>
          <w:rFonts w:hint="eastAsia"/>
          <w:sz w:val="24"/>
          <w:szCs w:val="24"/>
        </w:rPr>
        <w:t>避免勘察工作对公众与他人的利益造成损害</w:t>
      </w:r>
    </w:p>
    <w:p>
      <w:pPr>
        <w:pStyle w:val="10"/>
        <w:spacing w:line="360" w:lineRule="auto"/>
        <w:ind w:left="537" w:right="249" w:firstLine="420"/>
        <w:rPr>
          <w:spacing w:val="-4"/>
          <w:sz w:val="24"/>
          <w:szCs w:val="24"/>
        </w:rPr>
      </w:pPr>
      <w:r>
        <w:rPr>
          <w:rFonts w:hint="eastAsia"/>
          <w:spacing w:val="-4"/>
          <w:sz w:val="24"/>
          <w:szCs w:val="24"/>
        </w:rPr>
        <w:t>勘察人不得侵害发包人与他人使用公用道路、水源、市政管网等公共设施的权利，避免对邻近的公共设施产生干扰。勘察人占用或使用他人场地，影响他人作业或生活的，应承担相应责任。</w:t>
      </w:r>
    </w:p>
    <w:p>
      <w:pPr>
        <w:pStyle w:val="40"/>
        <w:numPr>
          <w:ilvl w:val="2"/>
          <w:numId w:val="13"/>
        </w:numPr>
        <w:tabs>
          <w:tab w:val="left" w:pos="1481"/>
        </w:tabs>
        <w:spacing w:line="360" w:lineRule="auto"/>
        <w:ind w:hanging="523"/>
        <w:rPr>
          <w:sz w:val="24"/>
          <w:szCs w:val="24"/>
        </w:rPr>
      </w:pPr>
      <w:r>
        <w:rPr>
          <w:rFonts w:hint="eastAsia"/>
          <w:sz w:val="24"/>
          <w:szCs w:val="24"/>
        </w:rPr>
        <w:t>其他义务</w:t>
      </w:r>
    </w:p>
    <w:p>
      <w:pPr>
        <w:pStyle w:val="10"/>
        <w:spacing w:line="360" w:lineRule="auto"/>
        <w:ind w:left="957"/>
      </w:pPr>
      <w:r>
        <w:rPr>
          <w:rFonts w:hint="eastAsia"/>
          <w:sz w:val="24"/>
          <w:szCs w:val="24"/>
        </w:rPr>
        <w:t>勘察人应履行合同约定的其他义务。</w:t>
      </w:r>
    </w:p>
    <w:p>
      <w:pPr>
        <w:pStyle w:val="40"/>
        <w:numPr>
          <w:ilvl w:val="1"/>
          <w:numId w:val="13"/>
        </w:numPr>
        <w:tabs>
          <w:tab w:val="left" w:pos="1097"/>
        </w:tabs>
        <w:spacing w:before="239" w:line="360" w:lineRule="auto"/>
        <w:ind w:hanging="559"/>
        <w:rPr>
          <w:b/>
          <w:bCs/>
          <w:spacing w:val="-3"/>
          <w:sz w:val="24"/>
          <w:szCs w:val="24"/>
        </w:rPr>
      </w:pPr>
      <w:r>
        <w:rPr>
          <w:rFonts w:hint="eastAsia"/>
          <w:b/>
          <w:bCs/>
          <w:spacing w:val="-3"/>
          <w:sz w:val="24"/>
          <w:szCs w:val="24"/>
        </w:rPr>
        <w:t>勘察组织设计和勘察进度计划</w:t>
      </w:r>
    </w:p>
    <w:p>
      <w:pPr>
        <w:pStyle w:val="40"/>
        <w:numPr>
          <w:ilvl w:val="2"/>
          <w:numId w:val="13"/>
        </w:numPr>
        <w:tabs>
          <w:tab w:val="left" w:pos="1428"/>
        </w:tabs>
        <w:spacing w:before="230" w:line="360" w:lineRule="auto"/>
        <w:ind w:left="537" w:right="352" w:firstLine="420"/>
        <w:jc w:val="both"/>
        <w:rPr>
          <w:sz w:val="24"/>
          <w:szCs w:val="24"/>
        </w:rPr>
      </w:pPr>
      <w:r>
        <w:rPr>
          <w:rFonts w:hint="eastAsia"/>
          <w:spacing w:val="-5"/>
          <w:sz w:val="24"/>
          <w:szCs w:val="24"/>
        </w:rPr>
        <w:t>除专用合同条款另有约定外，勘察人应在合同签订后</w:t>
      </w:r>
      <w:r>
        <w:rPr>
          <w:spacing w:val="-5"/>
          <w:sz w:val="24"/>
          <w:szCs w:val="24"/>
        </w:rPr>
        <w:t xml:space="preserve"> </w:t>
      </w:r>
      <w:r>
        <w:rPr>
          <w:sz w:val="24"/>
          <w:szCs w:val="24"/>
        </w:rPr>
        <w:t>14</w:t>
      </w:r>
      <w:r>
        <w:rPr>
          <w:spacing w:val="-9"/>
          <w:sz w:val="24"/>
          <w:szCs w:val="24"/>
        </w:rPr>
        <w:t xml:space="preserve"> </w:t>
      </w:r>
      <w:r>
        <w:rPr>
          <w:rFonts w:hint="eastAsia"/>
          <w:spacing w:val="-9"/>
          <w:sz w:val="24"/>
          <w:szCs w:val="24"/>
        </w:rPr>
        <w:t>天内，但最迟不得晚于开</w:t>
      </w:r>
      <w:r>
        <w:rPr>
          <w:rFonts w:hint="eastAsia"/>
          <w:spacing w:val="-19"/>
          <w:sz w:val="24"/>
          <w:szCs w:val="24"/>
        </w:rPr>
        <w:t>工之日前</w:t>
      </w:r>
      <w:r>
        <w:rPr>
          <w:spacing w:val="-19"/>
          <w:sz w:val="24"/>
          <w:szCs w:val="24"/>
        </w:rPr>
        <w:t xml:space="preserve"> </w:t>
      </w:r>
      <w:r>
        <w:rPr>
          <w:sz w:val="24"/>
          <w:szCs w:val="24"/>
        </w:rPr>
        <w:t>7</w:t>
      </w:r>
      <w:r>
        <w:rPr>
          <w:spacing w:val="-15"/>
          <w:sz w:val="24"/>
          <w:szCs w:val="24"/>
        </w:rPr>
        <w:t xml:space="preserve"> </w:t>
      </w:r>
      <w:r>
        <w:rPr>
          <w:rFonts w:hint="eastAsia"/>
          <w:spacing w:val="-15"/>
          <w:sz w:val="24"/>
          <w:szCs w:val="24"/>
        </w:rPr>
        <w:t>天，向发包人提交勘察组织设计和勘察进度计划。发包人应在收到后</w:t>
      </w:r>
      <w:r>
        <w:rPr>
          <w:spacing w:val="-15"/>
          <w:sz w:val="24"/>
          <w:szCs w:val="24"/>
        </w:rPr>
        <w:t xml:space="preserve"> </w:t>
      </w:r>
      <w:r>
        <w:rPr>
          <w:sz w:val="24"/>
          <w:szCs w:val="24"/>
        </w:rPr>
        <w:t>7</w:t>
      </w:r>
      <w:r>
        <w:rPr>
          <w:spacing w:val="-12"/>
          <w:sz w:val="24"/>
          <w:szCs w:val="24"/>
        </w:rPr>
        <w:t xml:space="preserve"> </w:t>
      </w:r>
      <w:r>
        <w:rPr>
          <w:rFonts w:hint="eastAsia"/>
          <w:spacing w:val="-12"/>
          <w:sz w:val="24"/>
          <w:szCs w:val="24"/>
        </w:rPr>
        <w:t>天内批复</w:t>
      </w:r>
      <w:r>
        <w:rPr>
          <w:rFonts w:hint="eastAsia"/>
          <w:spacing w:val="-14"/>
          <w:w w:val="95"/>
          <w:sz w:val="24"/>
          <w:szCs w:val="24"/>
        </w:rPr>
        <w:t>或提出修改意见，否则该组织设计和进度计划视为已得到批准。对发包人提出的合理意见和</w:t>
      </w:r>
      <w:r>
        <w:rPr>
          <w:rFonts w:hint="eastAsia"/>
          <w:spacing w:val="-14"/>
          <w:sz w:val="24"/>
          <w:szCs w:val="24"/>
        </w:rPr>
        <w:t>要求，勘察人应修改完善。</w:t>
      </w:r>
    </w:p>
    <w:p>
      <w:pPr>
        <w:pStyle w:val="40"/>
        <w:numPr>
          <w:ilvl w:val="2"/>
          <w:numId w:val="13"/>
        </w:numPr>
        <w:tabs>
          <w:tab w:val="left" w:pos="1481"/>
        </w:tabs>
        <w:spacing w:line="360" w:lineRule="auto"/>
        <w:ind w:hanging="523"/>
        <w:rPr>
          <w:sz w:val="24"/>
          <w:szCs w:val="24"/>
        </w:rPr>
      </w:pPr>
      <w:r>
        <w:rPr>
          <w:rFonts w:hint="eastAsia"/>
          <w:sz w:val="24"/>
          <w:szCs w:val="24"/>
        </w:rPr>
        <w:t>经发包人批准的勘察进度计划，是控制合同勘察进度的依据。</w:t>
      </w:r>
    </w:p>
    <w:p>
      <w:pPr>
        <w:pStyle w:val="40"/>
        <w:numPr>
          <w:ilvl w:val="1"/>
          <w:numId w:val="13"/>
        </w:numPr>
        <w:tabs>
          <w:tab w:val="left" w:pos="1097"/>
        </w:tabs>
        <w:spacing w:before="239" w:line="360" w:lineRule="auto"/>
        <w:ind w:hanging="559"/>
        <w:rPr>
          <w:b/>
          <w:bCs/>
          <w:spacing w:val="-3"/>
          <w:sz w:val="24"/>
          <w:szCs w:val="24"/>
        </w:rPr>
      </w:pPr>
      <w:r>
        <w:rPr>
          <w:rFonts w:hint="eastAsia"/>
          <w:b/>
          <w:bCs/>
          <w:spacing w:val="-3"/>
          <w:sz w:val="24"/>
          <w:szCs w:val="24"/>
        </w:rPr>
        <w:t>勘察人项目管理机构和人员安排</w:t>
      </w:r>
    </w:p>
    <w:p>
      <w:pPr>
        <w:pStyle w:val="40"/>
        <w:numPr>
          <w:ilvl w:val="2"/>
          <w:numId w:val="13"/>
        </w:numPr>
        <w:tabs>
          <w:tab w:val="left" w:pos="1428"/>
        </w:tabs>
        <w:spacing w:before="230" w:line="360" w:lineRule="auto"/>
        <w:ind w:left="537" w:right="352" w:firstLine="420"/>
        <w:jc w:val="both"/>
        <w:rPr>
          <w:spacing w:val="-5"/>
          <w:sz w:val="24"/>
          <w:szCs w:val="24"/>
        </w:rPr>
      </w:pPr>
      <w:r>
        <w:rPr>
          <w:rFonts w:hint="eastAsia"/>
          <w:spacing w:val="-5"/>
          <w:sz w:val="24"/>
          <w:szCs w:val="24"/>
        </w:rPr>
        <w:t>除专用合同条款另有约定外，勘察人应在合同签订后</w:t>
      </w:r>
      <w:r>
        <w:rPr>
          <w:spacing w:val="-5"/>
          <w:sz w:val="24"/>
          <w:szCs w:val="24"/>
        </w:rPr>
        <w:t xml:space="preserve"> 14 </w:t>
      </w:r>
      <w:r>
        <w:rPr>
          <w:rFonts w:hint="eastAsia"/>
          <w:spacing w:val="-5"/>
          <w:sz w:val="24"/>
          <w:szCs w:val="24"/>
        </w:rPr>
        <w:t>天内，但最迟不得晚于开工之日前</w:t>
      </w:r>
      <w:r>
        <w:rPr>
          <w:spacing w:val="-5"/>
          <w:sz w:val="24"/>
          <w:szCs w:val="24"/>
        </w:rPr>
        <w:t xml:space="preserve"> 7 </w:t>
      </w:r>
      <w:r>
        <w:rPr>
          <w:rFonts w:hint="eastAsia"/>
          <w:spacing w:val="-5"/>
          <w:sz w:val="24"/>
          <w:szCs w:val="24"/>
        </w:rPr>
        <w:t>天，向发包人提交勘察人的项目管理机构和人员安排的报告，其内容应包括项目管理机构的设置、勘察项目负责人、各主要岗位勘察人员的安排。勘察人的人员应提交身份证、注册执业资格证（如果有）等证件的复印件，以及与勘察人之间的劳动关系证明和社会保障部门盖章的缴纳社会保险证明。</w:t>
      </w:r>
    </w:p>
    <w:p>
      <w:pPr>
        <w:pStyle w:val="40"/>
        <w:numPr>
          <w:ilvl w:val="2"/>
          <w:numId w:val="13"/>
        </w:numPr>
        <w:tabs>
          <w:tab w:val="left" w:pos="1428"/>
        </w:tabs>
        <w:spacing w:before="230" w:line="360" w:lineRule="auto"/>
        <w:ind w:left="537" w:right="352" w:firstLine="420"/>
        <w:jc w:val="both"/>
        <w:rPr>
          <w:spacing w:val="-5"/>
          <w:sz w:val="24"/>
          <w:szCs w:val="24"/>
        </w:rPr>
      </w:pPr>
      <w:r>
        <w:rPr>
          <w:rFonts w:hint="eastAsia"/>
          <w:spacing w:val="-5"/>
          <w:sz w:val="24"/>
          <w:szCs w:val="24"/>
        </w:rPr>
        <w:t>勘察人的人员应具有国家规定以及技术标准和勘察要求等合同文件中约定的资格，并具有从事项目勘察工作所必需的经验与能力。国家规定应当持证上岗的工作人员均应持有相应的资格证明，发包人有权随时检查。</w:t>
      </w:r>
    </w:p>
    <w:p>
      <w:pPr>
        <w:pStyle w:val="40"/>
        <w:numPr>
          <w:ilvl w:val="2"/>
          <w:numId w:val="13"/>
        </w:numPr>
        <w:tabs>
          <w:tab w:val="left" w:pos="1428"/>
        </w:tabs>
        <w:spacing w:before="230" w:line="360" w:lineRule="auto"/>
        <w:ind w:left="537" w:right="352" w:firstLine="420"/>
        <w:jc w:val="both"/>
        <w:rPr>
          <w:spacing w:val="-5"/>
          <w:sz w:val="24"/>
          <w:szCs w:val="24"/>
        </w:rPr>
      </w:pPr>
      <w:r>
        <w:rPr>
          <w:rFonts w:hint="eastAsia"/>
          <w:spacing w:val="-5"/>
          <w:sz w:val="24"/>
          <w:szCs w:val="24"/>
        </w:rPr>
        <w:t>勘察人应在专用合同条款中约</w:t>
      </w:r>
      <w:r>
        <w:rPr>
          <w:rFonts w:hint="eastAsia"/>
          <w:sz w:val="24"/>
          <w:szCs w:val="24"/>
        </w:rPr>
        <w:t>定</w:t>
      </w:r>
      <w:r>
        <w:rPr>
          <w:rFonts w:hint="eastAsia"/>
          <w:spacing w:val="-5"/>
          <w:sz w:val="24"/>
          <w:szCs w:val="24"/>
        </w:rPr>
        <w:t>勘察项目负责人的姓名、联系方式和职责等。勘察项目负责人不得同时担任其他项目的负责人。勘察人为履行合同发出的一切函件均应盖有勘察人单位章或由勘察项目负责人签字。在情况紧急且无法与发包人取得联系时，勘察项目负责人可采取保证勘察场地生命财产安全的紧急措施，并在采取措施后</w:t>
      </w:r>
      <w:r>
        <w:rPr>
          <w:spacing w:val="-5"/>
          <w:sz w:val="24"/>
          <w:szCs w:val="24"/>
        </w:rPr>
        <w:t xml:space="preserve"> 24 </w:t>
      </w:r>
      <w:r>
        <w:rPr>
          <w:rFonts w:hint="eastAsia"/>
          <w:spacing w:val="-5"/>
          <w:sz w:val="24"/>
          <w:szCs w:val="24"/>
        </w:rPr>
        <w:t>小时内向发包人提交书面报告。勘察项目负责人可以授权其下属人员履行其某项职责，但事先应将这些人员的姓名和授权范围书面通知发包人。</w:t>
      </w:r>
    </w:p>
    <w:p>
      <w:pPr>
        <w:pStyle w:val="40"/>
        <w:numPr>
          <w:ilvl w:val="2"/>
          <w:numId w:val="13"/>
        </w:numPr>
        <w:tabs>
          <w:tab w:val="left" w:pos="1428"/>
        </w:tabs>
        <w:spacing w:before="230" w:line="360" w:lineRule="auto"/>
        <w:ind w:left="537" w:right="352" w:firstLine="420"/>
        <w:jc w:val="both"/>
        <w:rPr>
          <w:spacing w:val="-5"/>
          <w:sz w:val="24"/>
          <w:szCs w:val="24"/>
        </w:rPr>
      </w:pPr>
      <w:r>
        <w:rPr>
          <w:rFonts w:hint="eastAsia"/>
          <w:spacing w:val="-5"/>
          <w:sz w:val="24"/>
          <w:szCs w:val="24"/>
        </w:rPr>
        <w:t>勘察项目负责人不能履行职责超过</w:t>
      </w:r>
      <w:r>
        <w:rPr>
          <w:spacing w:val="-5"/>
          <w:sz w:val="24"/>
          <w:szCs w:val="24"/>
        </w:rPr>
        <w:t xml:space="preserve"> 2 </w:t>
      </w:r>
      <w:r>
        <w:rPr>
          <w:rFonts w:hint="eastAsia"/>
          <w:spacing w:val="-5"/>
          <w:sz w:val="24"/>
          <w:szCs w:val="24"/>
        </w:rPr>
        <w:t>天的，应事先征得发包人同意，并委派具有相应资格和能力的代表临时代行其职责。其他勘察人的人员不能履行职责超过</w:t>
      </w:r>
      <w:r>
        <w:rPr>
          <w:spacing w:val="-5"/>
          <w:sz w:val="24"/>
          <w:szCs w:val="24"/>
        </w:rPr>
        <w:t xml:space="preserve"> 2 </w:t>
      </w:r>
      <w:r>
        <w:rPr>
          <w:rFonts w:hint="eastAsia"/>
          <w:spacing w:val="-5"/>
          <w:sz w:val="24"/>
          <w:szCs w:val="24"/>
        </w:rPr>
        <w:t>天的，勘察项目负责人应通知发包人，并指定一名具有相应资格和能力的人员临时代行其职责。</w:t>
      </w:r>
    </w:p>
    <w:p>
      <w:pPr>
        <w:pStyle w:val="40"/>
        <w:numPr>
          <w:ilvl w:val="2"/>
          <w:numId w:val="13"/>
        </w:numPr>
        <w:tabs>
          <w:tab w:val="left" w:pos="1428"/>
        </w:tabs>
        <w:spacing w:before="230" w:line="360" w:lineRule="auto"/>
        <w:ind w:left="537" w:right="352" w:firstLine="420"/>
        <w:jc w:val="both"/>
        <w:rPr>
          <w:spacing w:val="-5"/>
          <w:sz w:val="24"/>
          <w:szCs w:val="24"/>
        </w:rPr>
      </w:pPr>
      <w:r>
        <w:rPr>
          <w:rFonts w:hint="eastAsia"/>
          <w:spacing w:val="-5"/>
          <w:sz w:val="24"/>
          <w:szCs w:val="24"/>
        </w:rPr>
        <w:t>勘察人的人员应保持稳定，不得擅自更换勘察项目负责人和（或）主要管理人员和技术人员，如确需更换，应事先征得发包人同意，并应在更换</w:t>
      </w:r>
      <w:r>
        <w:rPr>
          <w:spacing w:val="-5"/>
          <w:sz w:val="24"/>
          <w:szCs w:val="24"/>
        </w:rPr>
        <w:t xml:space="preserve"> 7 </w:t>
      </w:r>
      <w:r>
        <w:rPr>
          <w:rFonts w:hint="eastAsia"/>
          <w:spacing w:val="-5"/>
          <w:sz w:val="24"/>
          <w:szCs w:val="24"/>
        </w:rPr>
        <w:t>天前将拟更换人员的姓名和详细资料提交发包人。</w:t>
      </w:r>
    </w:p>
    <w:p>
      <w:pPr>
        <w:pStyle w:val="40"/>
        <w:numPr>
          <w:ilvl w:val="2"/>
          <w:numId w:val="13"/>
        </w:numPr>
        <w:tabs>
          <w:tab w:val="left" w:pos="1428"/>
        </w:tabs>
        <w:spacing w:before="230" w:line="360" w:lineRule="auto"/>
        <w:ind w:left="537" w:right="352" w:firstLine="420"/>
        <w:jc w:val="both"/>
        <w:rPr>
          <w:spacing w:val="-5"/>
          <w:sz w:val="24"/>
          <w:szCs w:val="24"/>
        </w:rPr>
      </w:pPr>
      <w:r>
        <w:rPr>
          <w:rFonts w:hint="eastAsia"/>
          <w:spacing w:val="-5"/>
          <w:sz w:val="24"/>
          <w:szCs w:val="24"/>
        </w:rPr>
        <w:t>勘察人应对其勘察项目负责人和其他人员进行有效管理。发包人书面要求撤换不能胜任本职工作、行为不端或玩忽职守的勘察项目负责人或其他人员的，勘察人应在</w:t>
      </w:r>
      <w:r>
        <w:rPr>
          <w:spacing w:val="-5"/>
          <w:sz w:val="24"/>
          <w:szCs w:val="24"/>
        </w:rPr>
        <w:t xml:space="preserve"> 7 </w:t>
      </w:r>
      <w:r>
        <w:rPr>
          <w:rFonts w:hint="eastAsia"/>
          <w:spacing w:val="-5"/>
          <w:sz w:val="24"/>
          <w:szCs w:val="24"/>
        </w:rPr>
        <w:t>天内予以撤换或向发包人提出书面改进报告，发包人收到报告后仍要求更换的，勘察人应在收到第二次书面更换通知</w:t>
      </w:r>
      <w:r>
        <w:rPr>
          <w:spacing w:val="-5"/>
          <w:sz w:val="24"/>
          <w:szCs w:val="24"/>
        </w:rPr>
        <w:t xml:space="preserve"> 3 </w:t>
      </w:r>
      <w:r>
        <w:rPr>
          <w:rFonts w:hint="eastAsia"/>
          <w:spacing w:val="-5"/>
          <w:sz w:val="24"/>
          <w:szCs w:val="24"/>
        </w:rPr>
        <w:t>天内予以撤换。</w:t>
      </w:r>
    </w:p>
    <w:p>
      <w:pPr>
        <w:pStyle w:val="40"/>
        <w:numPr>
          <w:ilvl w:val="1"/>
          <w:numId w:val="13"/>
        </w:numPr>
        <w:tabs>
          <w:tab w:val="left" w:pos="1097"/>
        </w:tabs>
        <w:spacing w:before="239" w:line="360" w:lineRule="auto"/>
        <w:ind w:hanging="559"/>
        <w:rPr>
          <w:b/>
          <w:bCs/>
          <w:spacing w:val="-3"/>
          <w:sz w:val="24"/>
          <w:szCs w:val="24"/>
        </w:rPr>
      </w:pPr>
      <w:r>
        <w:rPr>
          <w:rFonts w:hint="eastAsia"/>
          <w:b/>
          <w:bCs/>
          <w:spacing w:val="-3"/>
          <w:sz w:val="24"/>
          <w:szCs w:val="24"/>
        </w:rPr>
        <w:t>勘察人提供的设备和临时设施</w:t>
      </w:r>
    </w:p>
    <w:p>
      <w:pPr>
        <w:pStyle w:val="40"/>
        <w:numPr>
          <w:ilvl w:val="2"/>
          <w:numId w:val="13"/>
        </w:numPr>
        <w:tabs>
          <w:tab w:val="left" w:pos="1481"/>
        </w:tabs>
        <w:spacing w:before="229" w:line="360" w:lineRule="auto"/>
        <w:ind w:left="537" w:right="355" w:firstLine="420"/>
        <w:jc w:val="both"/>
        <w:rPr>
          <w:sz w:val="24"/>
          <w:szCs w:val="24"/>
        </w:rPr>
      </w:pPr>
      <w:r>
        <w:rPr>
          <w:rFonts w:hint="eastAsia"/>
          <w:sz w:val="24"/>
          <w:szCs w:val="24"/>
        </w:rPr>
        <w:t>除专用合同条款另有约定外，勘察人应负责提供勘察工作所需的所有设备。需要由勘察人提供的临时设施应在专用合同条款中约定。发包人有权随时检查勘察人提供的设备和（或）临时设施，勘察人应对其提供的设备和（或）临时设施导致的损失承担责任。</w:t>
      </w:r>
    </w:p>
    <w:p>
      <w:pPr>
        <w:pStyle w:val="40"/>
        <w:numPr>
          <w:ilvl w:val="2"/>
          <w:numId w:val="13"/>
        </w:numPr>
        <w:tabs>
          <w:tab w:val="left" w:pos="1481"/>
        </w:tabs>
        <w:spacing w:before="229" w:line="360" w:lineRule="auto"/>
        <w:ind w:left="537" w:right="355" w:firstLine="420"/>
        <w:jc w:val="both"/>
        <w:rPr>
          <w:sz w:val="24"/>
          <w:szCs w:val="24"/>
        </w:rPr>
      </w:pPr>
      <w:r>
        <w:rPr>
          <w:rFonts w:hint="eastAsia"/>
          <w:sz w:val="24"/>
          <w:szCs w:val="24"/>
        </w:rPr>
        <w:t>勘察人使用的设备不能满足勘察进度和（或）质量标准时，发包人有权要求勘察人增加或更换设备，勘察人应及时增加或更换，由此增加的费用和（或）延误的工期由勘察人承担。</w:t>
      </w:r>
    </w:p>
    <w:p>
      <w:pPr>
        <w:pStyle w:val="40"/>
        <w:numPr>
          <w:ilvl w:val="1"/>
          <w:numId w:val="13"/>
        </w:numPr>
        <w:tabs>
          <w:tab w:val="left" w:pos="1097"/>
        </w:tabs>
        <w:spacing w:before="239" w:line="360" w:lineRule="auto"/>
        <w:ind w:hanging="559"/>
        <w:rPr>
          <w:b/>
          <w:bCs/>
          <w:spacing w:val="-3"/>
          <w:sz w:val="24"/>
          <w:szCs w:val="24"/>
        </w:rPr>
      </w:pPr>
      <w:r>
        <w:rPr>
          <w:rFonts w:hint="eastAsia"/>
          <w:b/>
          <w:bCs/>
          <w:spacing w:val="-3"/>
          <w:sz w:val="24"/>
          <w:szCs w:val="24"/>
        </w:rPr>
        <w:t>不利客观原因</w:t>
      </w:r>
    </w:p>
    <w:p>
      <w:pPr>
        <w:pStyle w:val="40"/>
        <w:numPr>
          <w:ilvl w:val="2"/>
          <w:numId w:val="13"/>
        </w:numPr>
        <w:tabs>
          <w:tab w:val="left" w:pos="1431"/>
        </w:tabs>
        <w:spacing w:before="229" w:line="360" w:lineRule="auto"/>
        <w:ind w:left="537" w:right="355" w:firstLine="420"/>
        <w:jc w:val="both"/>
        <w:rPr>
          <w:sz w:val="24"/>
          <w:szCs w:val="24"/>
        </w:rPr>
      </w:pPr>
      <w:r>
        <w:rPr>
          <w:rFonts w:hint="eastAsia"/>
          <w:sz w:val="24"/>
          <w:szCs w:val="24"/>
        </w:rPr>
        <w:t>不利客观原因指有经验的勘察人在签订合同时不可预见的，对合同履行有实质性影响，但尚未构成不可抗力的情形，包括障碍物、污染物、恶劣气候条件等。合同双方当事人可在专用合同条款中约定不利客观原因的具体情形。</w:t>
      </w:r>
    </w:p>
    <w:p>
      <w:pPr>
        <w:pStyle w:val="40"/>
        <w:numPr>
          <w:ilvl w:val="2"/>
          <w:numId w:val="13"/>
        </w:numPr>
        <w:tabs>
          <w:tab w:val="left" w:pos="1431"/>
        </w:tabs>
        <w:spacing w:before="229" w:line="360" w:lineRule="auto"/>
        <w:ind w:left="537" w:right="355" w:firstLine="420"/>
        <w:jc w:val="both"/>
        <w:rPr>
          <w:sz w:val="24"/>
          <w:szCs w:val="24"/>
        </w:rPr>
      </w:pPr>
      <w:r>
        <w:rPr>
          <w:rFonts w:hint="eastAsia"/>
          <w:sz w:val="24"/>
          <w:szCs w:val="24"/>
        </w:rPr>
        <w:t>勘察人遇到不利客观原因时，应按照专用合同约定的下列一种方式处理：</w:t>
      </w:r>
    </w:p>
    <w:p>
      <w:pPr>
        <w:pStyle w:val="10"/>
        <w:spacing w:line="360" w:lineRule="auto"/>
        <w:ind w:left="537" w:right="357" w:firstLine="420"/>
        <w:jc w:val="both"/>
        <w:rPr>
          <w:sz w:val="24"/>
          <w:szCs w:val="24"/>
        </w:rPr>
      </w:pPr>
      <w:r>
        <w:rPr>
          <w:rFonts w:hint="eastAsia"/>
          <w:sz w:val="24"/>
          <w:szCs w:val="24"/>
        </w:rPr>
        <w:t>（</w:t>
      </w:r>
      <w:r>
        <w:rPr>
          <w:sz w:val="24"/>
          <w:szCs w:val="24"/>
        </w:rPr>
        <w:t>1</w:t>
      </w:r>
      <w:r>
        <w:rPr>
          <w:rFonts w:hint="eastAsia"/>
          <w:sz w:val="24"/>
          <w:szCs w:val="24"/>
        </w:rPr>
        <w:t>）勘察人应采取克服不利客观原因的合理措施继续勘察工作，并及时通知发包人，</w:t>
      </w:r>
      <w:r>
        <w:rPr>
          <w:sz w:val="24"/>
          <w:szCs w:val="24"/>
        </w:rPr>
        <w:t xml:space="preserve"> </w:t>
      </w:r>
      <w:r>
        <w:rPr>
          <w:rFonts w:hint="eastAsia"/>
          <w:sz w:val="24"/>
          <w:szCs w:val="24"/>
        </w:rPr>
        <w:t>通知应载明不利客观原因的内容以及勘察人认为不可预见的理由。发包人收到通知后，应当及时发出指示，但无论发包人是否发出指示，发包人应承担勘察人因采取合理措施而增加的费用和（或）工期延误。</w:t>
      </w:r>
    </w:p>
    <w:p>
      <w:pPr>
        <w:pStyle w:val="10"/>
        <w:spacing w:line="360" w:lineRule="auto"/>
        <w:ind w:left="537" w:right="357" w:firstLine="420"/>
        <w:jc w:val="both"/>
        <w:rPr>
          <w:sz w:val="24"/>
          <w:szCs w:val="24"/>
        </w:rPr>
      </w:pPr>
      <w:r>
        <w:rPr>
          <w:rFonts w:hint="eastAsia"/>
          <w:sz w:val="24"/>
          <w:szCs w:val="24"/>
        </w:rPr>
        <w:t>（</w:t>
      </w:r>
      <w:r>
        <w:rPr>
          <w:sz w:val="24"/>
          <w:szCs w:val="24"/>
        </w:rPr>
        <w:t>2</w:t>
      </w:r>
      <w:r>
        <w:rPr>
          <w:rFonts w:hint="eastAsia"/>
          <w:sz w:val="24"/>
          <w:szCs w:val="24"/>
        </w:rPr>
        <w:t>）勘察人应视为已取得勘察有关风险、意外事件和其他情况的全部必要资料，充分估计了应承担的责任和风险，并自行承担增加的费用和（或）工期延误。</w:t>
      </w:r>
    </w:p>
    <w:p>
      <w:pPr>
        <w:pStyle w:val="40"/>
        <w:numPr>
          <w:ilvl w:val="1"/>
          <w:numId w:val="13"/>
        </w:numPr>
        <w:tabs>
          <w:tab w:val="left" w:pos="1097"/>
        </w:tabs>
        <w:spacing w:before="239" w:line="360" w:lineRule="auto"/>
        <w:ind w:hanging="559"/>
        <w:rPr>
          <w:b/>
          <w:bCs/>
          <w:spacing w:val="-3"/>
          <w:sz w:val="24"/>
          <w:szCs w:val="24"/>
        </w:rPr>
      </w:pPr>
      <w:r>
        <w:rPr>
          <w:rFonts w:hint="eastAsia"/>
          <w:b/>
          <w:bCs/>
          <w:spacing w:val="-3"/>
          <w:sz w:val="24"/>
          <w:szCs w:val="24"/>
        </w:rPr>
        <w:t>勘察责任险</w:t>
      </w:r>
    </w:p>
    <w:p>
      <w:pPr>
        <w:pStyle w:val="10"/>
        <w:spacing w:before="229" w:line="360" w:lineRule="auto"/>
        <w:ind w:left="537" w:right="357" w:firstLine="420"/>
        <w:jc w:val="both"/>
        <w:rPr>
          <w:sz w:val="24"/>
          <w:szCs w:val="24"/>
        </w:rPr>
      </w:pPr>
      <w:r>
        <w:rPr>
          <w:rFonts w:hint="eastAsia"/>
          <w:sz w:val="24"/>
          <w:szCs w:val="24"/>
        </w:rPr>
        <w:t>如需由勘察人投保建设工程勘察责任险的，双方应在专用合同条款中约定具体的保险人、投保险种、保险范围、保险金额、保险费率、保险期限等。</w:t>
      </w:r>
    </w:p>
    <w:p>
      <w:pPr>
        <w:pStyle w:val="40"/>
        <w:numPr>
          <w:ilvl w:val="1"/>
          <w:numId w:val="13"/>
        </w:numPr>
        <w:tabs>
          <w:tab w:val="left" w:pos="1097"/>
        </w:tabs>
        <w:spacing w:before="239" w:line="360" w:lineRule="auto"/>
        <w:ind w:hanging="559"/>
        <w:rPr>
          <w:b/>
          <w:bCs/>
          <w:spacing w:val="-3"/>
          <w:sz w:val="24"/>
          <w:szCs w:val="24"/>
        </w:rPr>
      </w:pPr>
      <w:r>
        <w:rPr>
          <w:rFonts w:hint="eastAsia"/>
          <w:b/>
          <w:bCs/>
          <w:spacing w:val="-3"/>
          <w:sz w:val="24"/>
          <w:szCs w:val="24"/>
        </w:rPr>
        <w:t>分包和不得转包</w:t>
      </w:r>
    </w:p>
    <w:p>
      <w:pPr>
        <w:pStyle w:val="40"/>
        <w:numPr>
          <w:ilvl w:val="2"/>
          <w:numId w:val="13"/>
        </w:numPr>
        <w:tabs>
          <w:tab w:val="left" w:pos="1481"/>
        </w:tabs>
        <w:spacing w:before="229" w:line="360" w:lineRule="auto"/>
        <w:ind w:left="537" w:right="357" w:firstLine="420"/>
        <w:jc w:val="both"/>
        <w:rPr>
          <w:sz w:val="24"/>
          <w:szCs w:val="24"/>
        </w:rPr>
      </w:pPr>
      <w:r>
        <w:rPr>
          <w:rFonts w:hint="eastAsia"/>
          <w:sz w:val="24"/>
          <w:szCs w:val="24"/>
        </w:rPr>
        <w:t>勘察人不得将全部勘察工作转包给第三人，也不得将勘察工作肢解后以分包的名义分别转包给第三人。</w:t>
      </w:r>
    </w:p>
    <w:p>
      <w:pPr>
        <w:pStyle w:val="40"/>
        <w:numPr>
          <w:ilvl w:val="2"/>
          <w:numId w:val="13"/>
        </w:numPr>
        <w:tabs>
          <w:tab w:val="left" w:pos="1481"/>
        </w:tabs>
        <w:spacing w:line="360" w:lineRule="auto"/>
        <w:ind w:left="537" w:right="357" w:firstLine="420"/>
        <w:jc w:val="both"/>
        <w:rPr>
          <w:sz w:val="24"/>
          <w:szCs w:val="24"/>
        </w:rPr>
      </w:pPr>
      <w:r>
        <w:rPr>
          <w:rFonts w:hint="eastAsia"/>
          <w:sz w:val="24"/>
          <w:szCs w:val="24"/>
        </w:rPr>
        <w:t>除经发包人同意外，勘察人不得将勘察工作分包给第三人。发包人同意勘察人分包工作的，勘察人应向发包人提交分包合同副本。分包人的资格能力应与其分包工作的标准和规模</w:t>
      </w:r>
      <w:r>
        <w:rPr>
          <w:rFonts w:hint="eastAsia"/>
          <w:spacing w:val="-9"/>
          <w:sz w:val="24"/>
          <w:szCs w:val="24"/>
        </w:rPr>
        <w:t>相适应，分包人不得再次分包。</w:t>
      </w:r>
    </w:p>
    <w:p>
      <w:pPr>
        <w:pStyle w:val="40"/>
        <w:numPr>
          <w:ilvl w:val="1"/>
          <w:numId w:val="13"/>
        </w:numPr>
        <w:tabs>
          <w:tab w:val="left" w:pos="1097"/>
        </w:tabs>
        <w:spacing w:before="239" w:line="360" w:lineRule="auto"/>
        <w:ind w:hanging="559"/>
        <w:rPr>
          <w:b/>
          <w:bCs/>
          <w:spacing w:val="-3"/>
          <w:sz w:val="24"/>
          <w:szCs w:val="24"/>
        </w:rPr>
      </w:pPr>
      <w:r>
        <w:rPr>
          <w:rFonts w:hint="eastAsia"/>
          <w:b/>
          <w:bCs/>
          <w:spacing w:val="-3"/>
          <w:sz w:val="24"/>
          <w:szCs w:val="24"/>
        </w:rPr>
        <w:t>联合体</w:t>
      </w:r>
    </w:p>
    <w:p>
      <w:pPr>
        <w:pStyle w:val="40"/>
        <w:numPr>
          <w:ilvl w:val="2"/>
          <w:numId w:val="13"/>
        </w:numPr>
        <w:tabs>
          <w:tab w:val="left" w:pos="1431"/>
        </w:tabs>
        <w:spacing w:before="230" w:line="360" w:lineRule="auto"/>
        <w:ind w:left="537" w:right="352" w:firstLine="420"/>
        <w:jc w:val="both"/>
        <w:rPr>
          <w:sz w:val="24"/>
          <w:szCs w:val="24"/>
        </w:rPr>
      </w:pPr>
      <w:r>
        <w:rPr>
          <w:rFonts w:hint="eastAsia"/>
          <w:sz w:val="24"/>
          <w:szCs w:val="24"/>
        </w:rPr>
        <w:t>联合体各方应当共同与发包人签订合同，并共同作为勘察人，向发包人为履行合同承担连带责任。</w:t>
      </w:r>
    </w:p>
    <w:p>
      <w:pPr>
        <w:pStyle w:val="40"/>
        <w:numPr>
          <w:ilvl w:val="2"/>
          <w:numId w:val="13"/>
        </w:numPr>
        <w:tabs>
          <w:tab w:val="left" w:pos="1431"/>
        </w:tabs>
        <w:spacing w:before="230" w:line="360" w:lineRule="auto"/>
        <w:ind w:left="537" w:right="352" w:firstLine="420"/>
        <w:jc w:val="both"/>
        <w:rPr>
          <w:sz w:val="24"/>
          <w:szCs w:val="24"/>
        </w:rPr>
      </w:pPr>
      <w:r>
        <w:rPr>
          <w:rFonts w:hint="eastAsia"/>
          <w:sz w:val="24"/>
          <w:szCs w:val="24"/>
        </w:rPr>
        <w:t>联合体协议经发包人确认后作为合同附件。在合同履行过程中，未经发包人同意，不得修改联合体协议。联合体协议中关于联合体成员间权利义务的划分，并不影响或减损联合体各方应就履行合同向发包人承担的连带责任。</w:t>
      </w:r>
    </w:p>
    <w:p>
      <w:pPr>
        <w:pStyle w:val="40"/>
        <w:numPr>
          <w:ilvl w:val="2"/>
          <w:numId w:val="13"/>
        </w:numPr>
        <w:tabs>
          <w:tab w:val="left" w:pos="1431"/>
        </w:tabs>
        <w:spacing w:before="230" w:line="360" w:lineRule="auto"/>
        <w:ind w:left="537" w:right="352" w:firstLine="420"/>
        <w:jc w:val="both"/>
        <w:rPr>
          <w:sz w:val="24"/>
          <w:szCs w:val="24"/>
        </w:rPr>
      </w:pPr>
      <w:r>
        <w:rPr>
          <w:rFonts w:hint="eastAsia"/>
          <w:sz w:val="24"/>
          <w:szCs w:val="24"/>
        </w:rPr>
        <w:t>联合体牵头人代表联合体与发包人联系，并接受指示，负责组织联合体各成员全面履行合同。除专用合同条款另有约定外，牵头人在履行合同中的所有行为均视为已获得联合体各方的授权。但如牵头人的行为将构成对合同内容的变更，则牵头人须获得联合体各方的特别授权。</w:t>
      </w:r>
    </w:p>
    <w:p>
      <w:pPr>
        <w:pStyle w:val="40"/>
        <w:numPr>
          <w:ilvl w:val="0"/>
          <w:numId w:val="13"/>
        </w:numPr>
        <w:tabs>
          <w:tab w:val="left" w:pos="1018"/>
        </w:tabs>
        <w:spacing w:before="9" w:line="360" w:lineRule="auto"/>
        <w:rPr>
          <w:b/>
          <w:bCs/>
          <w:sz w:val="24"/>
          <w:szCs w:val="24"/>
        </w:rPr>
      </w:pPr>
      <w:r>
        <w:rPr>
          <w:rFonts w:hint="eastAsia"/>
          <w:b/>
          <w:bCs/>
          <w:w w:val="95"/>
          <w:sz w:val="24"/>
          <w:szCs w:val="24"/>
        </w:rPr>
        <w:t>勘察工期</w:t>
      </w:r>
    </w:p>
    <w:p>
      <w:pPr>
        <w:pStyle w:val="40"/>
        <w:numPr>
          <w:ilvl w:val="1"/>
          <w:numId w:val="13"/>
        </w:numPr>
        <w:tabs>
          <w:tab w:val="left" w:pos="1097"/>
        </w:tabs>
        <w:spacing w:before="240" w:line="360" w:lineRule="auto"/>
        <w:ind w:hanging="559"/>
        <w:rPr>
          <w:b/>
          <w:bCs/>
          <w:sz w:val="24"/>
          <w:szCs w:val="24"/>
        </w:rPr>
      </w:pPr>
      <w:r>
        <w:rPr>
          <w:rFonts w:hint="eastAsia"/>
          <w:b/>
          <w:bCs/>
          <w:spacing w:val="-2"/>
          <w:sz w:val="24"/>
          <w:szCs w:val="24"/>
        </w:rPr>
        <w:t>勘察工期</w:t>
      </w:r>
    </w:p>
    <w:p>
      <w:pPr>
        <w:pStyle w:val="10"/>
        <w:spacing w:before="153" w:line="360" w:lineRule="auto"/>
        <w:ind w:left="957"/>
      </w:pPr>
      <w:r>
        <w:rPr>
          <w:rFonts w:hint="eastAsia"/>
          <w:sz w:val="24"/>
          <w:szCs w:val="24"/>
        </w:rPr>
        <w:t>发包人应在专用合同条款中约定勘察工期和开工时间。</w:t>
      </w:r>
    </w:p>
    <w:p>
      <w:pPr>
        <w:pStyle w:val="40"/>
        <w:numPr>
          <w:ilvl w:val="1"/>
          <w:numId w:val="13"/>
        </w:numPr>
        <w:tabs>
          <w:tab w:val="left" w:pos="1097"/>
        </w:tabs>
        <w:spacing w:before="240" w:line="360" w:lineRule="auto"/>
        <w:ind w:hanging="559"/>
        <w:rPr>
          <w:b/>
          <w:bCs/>
          <w:spacing w:val="-2"/>
          <w:sz w:val="24"/>
          <w:szCs w:val="24"/>
        </w:rPr>
      </w:pPr>
      <w:r>
        <w:rPr>
          <w:rFonts w:hint="eastAsia"/>
          <w:b/>
          <w:bCs/>
          <w:spacing w:val="-2"/>
          <w:sz w:val="24"/>
          <w:szCs w:val="24"/>
        </w:rPr>
        <w:t>开工</w:t>
      </w:r>
    </w:p>
    <w:p>
      <w:pPr>
        <w:pStyle w:val="10"/>
        <w:spacing w:before="230" w:line="360" w:lineRule="auto"/>
        <w:ind w:left="537" w:right="356" w:firstLine="420"/>
        <w:jc w:val="both"/>
        <w:rPr>
          <w:sz w:val="24"/>
          <w:szCs w:val="24"/>
        </w:rPr>
      </w:pPr>
      <w:r>
        <w:rPr>
          <w:rFonts w:hint="eastAsia"/>
          <w:spacing w:val="-14"/>
          <w:sz w:val="24"/>
          <w:szCs w:val="24"/>
        </w:rPr>
        <w:t>发包人应按照法律规定和合同约定取得开工所需的证件和批件。专用合同条款中约定了明确的开工日期的，勘察人应如期开工。专用合同条款中约定的开工日期为预计时间的，发包人应在计划开工日期</w:t>
      </w:r>
      <w:r>
        <w:rPr>
          <w:spacing w:val="-14"/>
          <w:sz w:val="24"/>
          <w:szCs w:val="24"/>
        </w:rPr>
        <w:t xml:space="preserve"> </w:t>
      </w:r>
      <w:r>
        <w:rPr>
          <w:sz w:val="24"/>
          <w:szCs w:val="24"/>
        </w:rPr>
        <w:t xml:space="preserve">7 </w:t>
      </w:r>
      <w:r>
        <w:rPr>
          <w:rFonts w:hint="eastAsia"/>
          <w:sz w:val="24"/>
          <w:szCs w:val="24"/>
        </w:rPr>
        <w:t>天前向勘察人发出开工通知。</w:t>
      </w:r>
    </w:p>
    <w:p>
      <w:pPr>
        <w:pStyle w:val="40"/>
        <w:numPr>
          <w:ilvl w:val="1"/>
          <w:numId w:val="13"/>
        </w:numPr>
        <w:tabs>
          <w:tab w:val="left" w:pos="1097"/>
        </w:tabs>
        <w:spacing w:before="240" w:line="360" w:lineRule="auto"/>
        <w:ind w:hanging="559"/>
        <w:rPr>
          <w:b/>
          <w:bCs/>
          <w:spacing w:val="-2"/>
          <w:sz w:val="24"/>
          <w:szCs w:val="24"/>
        </w:rPr>
      </w:pPr>
      <w:r>
        <w:rPr>
          <w:rFonts w:hint="eastAsia"/>
          <w:b/>
          <w:bCs/>
          <w:spacing w:val="-2"/>
          <w:sz w:val="24"/>
          <w:szCs w:val="24"/>
        </w:rPr>
        <w:t>勘察进度报告</w:t>
      </w:r>
    </w:p>
    <w:p>
      <w:pPr>
        <w:pStyle w:val="10"/>
        <w:spacing w:before="230" w:line="360" w:lineRule="auto"/>
        <w:ind w:left="537" w:right="268" w:firstLine="420"/>
        <w:jc w:val="both"/>
        <w:rPr>
          <w:sz w:val="24"/>
          <w:szCs w:val="24"/>
        </w:rPr>
      </w:pPr>
      <w:r>
        <w:rPr>
          <w:rFonts w:hint="eastAsia"/>
          <w:sz w:val="24"/>
          <w:szCs w:val="24"/>
        </w:rPr>
        <w:t>勘察人应按照发包人批准的勘察进度计划实施勘察工作。除专用合同条款另有约定外，勘察人应在每月月底向发包人提供进度报告，说明该月工作进展情况及下月计划安排。</w:t>
      </w:r>
    </w:p>
    <w:p>
      <w:pPr>
        <w:pStyle w:val="40"/>
        <w:numPr>
          <w:ilvl w:val="0"/>
          <w:numId w:val="13"/>
        </w:numPr>
        <w:tabs>
          <w:tab w:val="left" w:pos="1018"/>
        </w:tabs>
        <w:spacing w:before="9" w:line="360" w:lineRule="auto"/>
        <w:rPr>
          <w:b/>
          <w:bCs/>
          <w:sz w:val="24"/>
          <w:szCs w:val="24"/>
        </w:rPr>
      </w:pPr>
      <w:r>
        <w:rPr>
          <w:rFonts w:hint="eastAsia"/>
          <w:b/>
          <w:bCs/>
          <w:sz w:val="24"/>
          <w:szCs w:val="24"/>
        </w:rPr>
        <w:t>勘察费与支付</w:t>
      </w:r>
    </w:p>
    <w:p>
      <w:pPr>
        <w:pStyle w:val="40"/>
        <w:numPr>
          <w:ilvl w:val="1"/>
          <w:numId w:val="13"/>
        </w:numPr>
        <w:tabs>
          <w:tab w:val="left" w:pos="1097"/>
        </w:tabs>
        <w:spacing w:before="240" w:line="360" w:lineRule="auto"/>
        <w:ind w:hanging="559"/>
        <w:rPr>
          <w:b/>
          <w:bCs/>
          <w:sz w:val="24"/>
          <w:szCs w:val="24"/>
        </w:rPr>
      </w:pPr>
      <w:r>
        <w:rPr>
          <w:rFonts w:hint="eastAsia"/>
          <w:b/>
          <w:bCs/>
          <w:spacing w:val="-2"/>
          <w:sz w:val="24"/>
          <w:szCs w:val="24"/>
        </w:rPr>
        <w:t>勘察费</w:t>
      </w:r>
    </w:p>
    <w:p>
      <w:pPr>
        <w:pStyle w:val="40"/>
        <w:numPr>
          <w:ilvl w:val="2"/>
          <w:numId w:val="13"/>
        </w:numPr>
        <w:tabs>
          <w:tab w:val="left" w:pos="1431"/>
        </w:tabs>
        <w:spacing w:before="229" w:line="360" w:lineRule="auto"/>
        <w:ind w:left="537" w:right="355" w:firstLine="420"/>
        <w:jc w:val="both"/>
        <w:rPr>
          <w:sz w:val="24"/>
          <w:szCs w:val="24"/>
        </w:rPr>
      </w:pPr>
      <w:r>
        <w:rPr>
          <w:rFonts w:hint="eastAsia"/>
          <w:sz w:val="24"/>
          <w:szCs w:val="24"/>
        </w:rPr>
        <w:t>勘察费在合同协议书中予以约定。勘察费包括勘察人为完成本合同全部义务而发生的一切成本、费用和利润。</w:t>
      </w:r>
    </w:p>
    <w:p>
      <w:pPr>
        <w:pStyle w:val="40"/>
        <w:numPr>
          <w:ilvl w:val="2"/>
          <w:numId w:val="13"/>
        </w:numPr>
        <w:tabs>
          <w:tab w:val="left" w:pos="1428"/>
        </w:tabs>
        <w:spacing w:line="360" w:lineRule="auto"/>
        <w:ind w:left="1428" w:hanging="471"/>
        <w:rPr>
          <w:sz w:val="24"/>
          <w:szCs w:val="24"/>
        </w:rPr>
      </w:pPr>
      <w:r>
        <w:rPr>
          <w:rFonts w:hint="eastAsia"/>
          <w:sz w:val="24"/>
          <w:szCs w:val="24"/>
        </w:rPr>
        <w:t>除专用合同条款另有约定外，本合同的价格为固定价格。</w:t>
      </w:r>
    </w:p>
    <w:p>
      <w:pPr>
        <w:pStyle w:val="40"/>
        <w:numPr>
          <w:ilvl w:val="2"/>
          <w:numId w:val="13"/>
        </w:numPr>
        <w:tabs>
          <w:tab w:val="left" w:pos="1481"/>
        </w:tabs>
        <w:spacing w:line="360" w:lineRule="auto"/>
        <w:ind w:hanging="523"/>
        <w:rPr>
          <w:sz w:val="24"/>
          <w:szCs w:val="24"/>
        </w:rPr>
      </w:pPr>
      <w:r>
        <w:rPr>
          <w:rFonts w:hint="eastAsia"/>
          <w:sz w:val="24"/>
          <w:szCs w:val="24"/>
        </w:rPr>
        <w:t>勘察人采用专利技术的，专利技术的使用费已包含在勘察费内。</w:t>
      </w:r>
    </w:p>
    <w:p>
      <w:pPr>
        <w:pStyle w:val="40"/>
        <w:numPr>
          <w:ilvl w:val="1"/>
          <w:numId w:val="13"/>
        </w:numPr>
        <w:tabs>
          <w:tab w:val="left" w:pos="1097"/>
        </w:tabs>
        <w:spacing w:before="240" w:line="360" w:lineRule="auto"/>
        <w:ind w:hanging="559"/>
        <w:rPr>
          <w:b/>
          <w:bCs/>
          <w:spacing w:val="-2"/>
          <w:sz w:val="24"/>
          <w:szCs w:val="24"/>
        </w:rPr>
      </w:pPr>
      <w:r>
        <w:rPr>
          <w:rFonts w:hint="eastAsia"/>
          <w:b/>
          <w:bCs/>
          <w:spacing w:val="-2"/>
          <w:sz w:val="24"/>
          <w:szCs w:val="24"/>
        </w:rPr>
        <w:t>勘察费支付</w:t>
      </w:r>
    </w:p>
    <w:p>
      <w:pPr>
        <w:pStyle w:val="40"/>
        <w:numPr>
          <w:ilvl w:val="2"/>
          <w:numId w:val="13"/>
        </w:numPr>
        <w:tabs>
          <w:tab w:val="left" w:pos="1481"/>
        </w:tabs>
        <w:spacing w:before="230" w:line="360" w:lineRule="auto"/>
        <w:ind w:hanging="523"/>
        <w:rPr>
          <w:spacing w:val="-5"/>
          <w:sz w:val="24"/>
          <w:szCs w:val="24"/>
        </w:rPr>
      </w:pPr>
      <w:r>
        <w:rPr>
          <w:rFonts w:hint="eastAsia"/>
          <w:spacing w:val="-5"/>
          <w:sz w:val="24"/>
          <w:szCs w:val="24"/>
        </w:rPr>
        <w:t>预付款</w:t>
      </w:r>
    </w:p>
    <w:p>
      <w:pPr>
        <w:pStyle w:val="10"/>
        <w:spacing w:before="1" w:line="360" w:lineRule="auto"/>
        <w:ind w:left="537" w:right="355" w:firstLine="420"/>
        <w:jc w:val="both"/>
        <w:rPr>
          <w:sz w:val="24"/>
          <w:szCs w:val="24"/>
        </w:rPr>
      </w:pPr>
      <w:r>
        <w:rPr>
          <w:rFonts w:hint="eastAsia"/>
          <w:spacing w:val="-5"/>
          <w:sz w:val="24"/>
          <w:szCs w:val="24"/>
        </w:rPr>
        <w:t>除专用合同条款另有约定外，合同生效后，发包人在收到勘察人开具的注明应付预付款金额的财务收据正本一份，并经审核无误后</w:t>
      </w:r>
      <w:r>
        <w:rPr>
          <w:spacing w:val="-5"/>
          <w:sz w:val="24"/>
          <w:szCs w:val="24"/>
        </w:rPr>
        <w:t xml:space="preserve"> </w:t>
      </w:r>
      <w:r>
        <w:rPr>
          <w:sz w:val="24"/>
          <w:szCs w:val="24"/>
        </w:rPr>
        <w:t>30</w:t>
      </w:r>
      <w:r>
        <w:rPr>
          <w:spacing w:val="-9"/>
          <w:sz w:val="24"/>
          <w:szCs w:val="24"/>
        </w:rPr>
        <w:t xml:space="preserve"> </w:t>
      </w:r>
      <w:r>
        <w:rPr>
          <w:rFonts w:hint="eastAsia"/>
          <w:spacing w:val="-9"/>
          <w:sz w:val="24"/>
          <w:szCs w:val="24"/>
        </w:rPr>
        <w:t>日内，向勘察人支付勘</w:t>
      </w:r>
      <w:r>
        <w:rPr>
          <w:rFonts w:hint="eastAsia"/>
          <w:sz w:val="24"/>
          <w:szCs w:val="24"/>
        </w:rPr>
        <w:t>察费的</w:t>
      </w:r>
      <w:r>
        <w:rPr>
          <w:sz w:val="24"/>
          <w:szCs w:val="24"/>
        </w:rPr>
        <w:t xml:space="preserve"> 20%</w:t>
      </w:r>
      <w:r>
        <w:rPr>
          <w:rFonts w:hint="eastAsia"/>
          <w:sz w:val="24"/>
          <w:szCs w:val="24"/>
        </w:rPr>
        <w:t>作为预付款。</w:t>
      </w:r>
    </w:p>
    <w:p>
      <w:pPr>
        <w:pStyle w:val="10"/>
        <w:spacing w:before="1" w:line="360" w:lineRule="auto"/>
        <w:ind w:left="537" w:right="355" w:firstLine="420"/>
        <w:jc w:val="both"/>
        <w:rPr>
          <w:sz w:val="24"/>
          <w:szCs w:val="24"/>
        </w:rPr>
      </w:pPr>
      <w:r>
        <w:rPr>
          <w:rFonts w:hint="eastAsia"/>
          <w:sz w:val="24"/>
          <w:szCs w:val="24"/>
        </w:rPr>
        <w:t>发包人支付预付款后，如勘察人未履行合同义务，则发包人有权收回预付款；如勘察人依约履行了全部合同义务</w:t>
      </w:r>
      <w:r>
        <w:rPr>
          <w:rFonts w:hint="eastAsia"/>
          <w:spacing w:val="-6"/>
          <w:sz w:val="24"/>
          <w:szCs w:val="24"/>
        </w:rPr>
        <w:t>后，预付款抵作勘察费。</w:t>
      </w:r>
    </w:p>
    <w:p>
      <w:pPr>
        <w:pStyle w:val="40"/>
        <w:numPr>
          <w:ilvl w:val="2"/>
          <w:numId w:val="13"/>
        </w:numPr>
        <w:tabs>
          <w:tab w:val="left" w:pos="1481"/>
        </w:tabs>
        <w:spacing w:line="360" w:lineRule="auto"/>
        <w:ind w:hanging="523"/>
        <w:rPr>
          <w:sz w:val="24"/>
          <w:szCs w:val="24"/>
        </w:rPr>
      </w:pPr>
      <w:r>
        <w:rPr>
          <w:rFonts w:hint="eastAsia"/>
          <w:sz w:val="24"/>
          <w:szCs w:val="24"/>
        </w:rPr>
        <w:t>验收款</w:t>
      </w:r>
    </w:p>
    <w:p>
      <w:pPr>
        <w:pStyle w:val="10"/>
        <w:spacing w:before="1" w:line="360" w:lineRule="auto"/>
        <w:ind w:left="537" w:right="355" w:firstLine="420"/>
        <w:jc w:val="both"/>
        <w:rPr>
          <w:spacing w:val="-5"/>
          <w:sz w:val="24"/>
          <w:szCs w:val="24"/>
        </w:rPr>
      </w:pPr>
      <w:r>
        <w:rPr>
          <w:rFonts w:hint="eastAsia"/>
          <w:spacing w:val="-5"/>
          <w:sz w:val="24"/>
          <w:szCs w:val="24"/>
        </w:rPr>
        <w:t>除专用合同条款另有约定外，发包人在验收通过勘察报告，并收到勘察人提交的验收款支付申请，经审核无误后</w:t>
      </w:r>
      <w:r>
        <w:rPr>
          <w:spacing w:val="-5"/>
          <w:sz w:val="24"/>
          <w:szCs w:val="24"/>
        </w:rPr>
        <w:t xml:space="preserve"> 30 </w:t>
      </w:r>
      <w:r>
        <w:rPr>
          <w:rFonts w:hint="eastAsia"/>
          <w:spacing w:val="-5"/>
          <w:sz w:val="24"/>
          <w:szCs w:val="24"/>
        </w:rPr>
        <w:t>日内，向勘察人支付勘察费的</w:t>
      </w:r>
      <w:r>
        <w:rPr>
          <w:spacing w:val="-5"/>
          <w:sz w:val="24"/>
          <w:szCs w:val="24"/>
        </w:rPr>
        <w:t xml:space="preserve"> 80%</w:t>
      </w:r>
      <w:r>
        <w:rPr>
          <w:rFonts w:hint="eastAsia"/>
          <w:spacing w:val="-5"/>
          <w:sz w:val="24"/>
          <w:szCs w:val="24"/>
        </w:rPr>
        <w:t>作为验收款。</w:t>
      </w:r>
    </w:p>
    <w:p>
      <w:pPr>
        <w:pStyle w:val="40"/>
        <w:numPr>
          <w:ilvl w:val="1"/>
          <w:numId w:val="13"/>
        </w:numPr>
        <w:tabs>
          <w:tab w:val="left" w:pos="1097"/>
        </w:tabs>
        <w:spacing w:before="240" w:line="360" w:lineRule="auto"/>
        <w:ind w:hanging="559"/>
        <w:rPr>
          <w:b/>
          <w:bCs/>
          <w:spacing w:val="-2"/>
          <w:sz w:val="24"/>
          <w:szCs w:val="24"/>
        </w:rPr>
      </w:pPr>
      <w:r>
        <w:rPr>
          <w:rFonts w:hint="eastAsia"/>
          <w:b/>
          <w:bCs/>
          <w:spacing w:val="-2"/>
          <w:sz w:val="24"/>
          <w:szCs w:val="24"/>
        </w:rPr>
        <w:t>发包人扣款的权利</w:t>
      </w:r>
    </w:p>
    <w:p>
      <w:pPr>
        <w:pStyle w:val="10"/>
        <w:spacing w:before="230" w:line="360" w:lineRule="auto"/>
        <w:ind w:left="537" w:right="357" w:firstLine="420"/>
        <w:rPr>
          <w:sz w:val="24"/>
          <w:szCs w:val="24"/>
        </w:rPr>
      </w:pPr>
      <w:r>
        <w:rPr>
          <w:rFonts w:hint="eastAsia"/>
          <w:spacing w:val="-5"/>
          <w:sz w:val="24"/>
          <w:szCs w:val="24"/>
        </w:rPr>
        <w:t>当勘察人应向发包人支付合同项下的违约金或赔偿金时，发包人有权从上述任何一笔应付款中予以扣除。</w:t>
      </w:r>
    </w:p>
    <w:p>
      <w:pPr>
        <w:pStyle w:val="40"/>
        <w:numPr>
          <w:ilvl w:val="0"/>
          <w:numId w:val="13"/>
        </w:numPr>
        <w:tabs>
          <w:tab w:val="left" w:pos="1018"/>
        </w:tabs>
        <w:spacing w:before="9" w:line="360" w:lineRule="auto"/>
        <w:rPr>
          <w:b/>
          <w:bCs/>
          <w:sz w:val="24"/>
          <w:szCs w:val="24"/>
        </w:rPr>
      </w:pPr>
      <w:r>
        <w:rPr>
          <w:rFonts w:hint="eastAsia"/>
          <w:b/>
          <w:bCs/>
          <w:sz w:val="24"/>
          <w:szCs w:val="24"/>
        </w:rPr>
        <w:t>违约</w:t>
      </w:r>
    </w:p>
    <w:p>
      <w:pPr>
        <w:pStyle w:val="40"/>
        <w:numPr>
          <w:ilvl w:val="1"/>
          <w:numId w:val="13"/>
        </w:numPr>
        <w:tabs>
          <w:tab w:val="left" w:pos="1325"/>
        </w:tabs>
        <w:spacing w:before="204" w:line="360" w:lineRule="auto"/>
        <w:ind w:left="537" w:right="355" w:firstLine="420"/>
        <w:rPr>
          <w:rFonts w:ascii="Times New Roman" w:eastAsia="Times New Roman"/>
          <w:sz w:val="24"/>
          <w:szCs w:val="24"/>
        </w:rPr>
      </w:pPr>
      <w:r>
        <w:rPr>
          <w:rFonts w:hint="eastAsia"/>
          <w:spacing w:val="-2"/>
          <w:sz w:val="24"/>
          <w:szCs w:val="24"/>
        </w:rPr>
        <w:t>合同一方当事人不履行合同义务或履行合同义务不符合约定的，应向对方承担继续</w:t>
      </w:r>
      <w:r>
        <w:rPr>
          <w:spacing w:val="-2"/>
          <w:sz w:val="24"/>
          <w:szCs w:val="24"/>
        </w:rPr>
        <w:t xml:space="preserve">  </w:t>
      </w:r>
      <w:r>
        <w:rPr>
          <w:rFonts w:hint="eastAsia"/>
          <w:spacing w:val="-2"/>
          <w:sz w:val="24"/>
          <w:szCs w:val="24"/>
        </w:rPr>
        <w:t>履行、采取补救措施或者赔偿损失等违约责任。</w:t>
      </w:r>
    </w:p>
    <w:p>
      <w:pPr>
        <w:pStyle w:val="40"/>
        <w:numPr>
          <w:ilvl w:val="1"/>
          <w:numId w:val="13"/>
        </w:numPr>
        <w:tabs>
          <w:tab w:val="left" w:pos="1325"/>
        </w:tabs>
        <w:spacing w:line="360" w:lineRule="auto"/>
        <w:ind w:left="537" w:right="320" w:firstLine="420"/>
        <w:rPr>
          <w:rFonts w:ascii="Times New Roman" w:eastAsia="Times New Roman"/>
          <w:sz w:val="24"/>
          <w:szCs w:val="24"/>
        </w:rPr>
      </w:pPr>
      <w:r>
        <w:rPr>
          <w:rFonts w:hint="eastAsia"/>
          <w:spacing w:val="-2"/>
          <w:sz w:val="24"/>
          <w:szCs w:val="24"/>
        </w:rPr>
        <w:t>发包人原因导致工期延误的，勘察人有权要求发包人延长工期和（或）增加费用。具体承担</w:t>
      </w:r>
      <w:r>
        <w:rPr>
          <w:rFonts w:hint="eastAsia"/>
          <w:sz w:val="24"/>
          <w:szCs w:val="24"/>
        </w:rPr>
        <w:t>方式和计算方法在专用合同条款中约定。如工期延长应相应修订勘察进度计划。</w:t>
      </w:r>
    </w:p>
    <w:p>
      <w:pPr>
        <w:pStyle w:val="40"/>
        <w:numPr>
          <w:ilvl w:val="1"/>
          <w:numId w:val="13"/>
        </w:numPr>
        <w:tabs>
          <w:tab w:val="left" w:pos="1433"/>
        </w:tabs>
        <w:spacing w:line="360" w:lineRule="auto"/>
        <w:ind w:left="537" w:right="356" w:firstLine="420"/>
        <w:jc w:val="both"/>
        <w:rPr>
          <w:rFonts w:ascii="Times New Roman" w:eastAsia="Times New Roman"/>
          <w:sz w:val="24"/>
          <w:szCs w:val="24"/>
        </w:rPr>
      </w:pPr>
      <w:r>
        <w:rPr>
          <w:rFonts w:hint="eastAsia"/>
          <w:sz w:val="24"/>
          <w:szCs w:val="24"/>
        </w:rPr>
        <w:t>勘察人原因导致工期延误的，勘察人应采取措施加快进度，并自行承担因此增加的费用。勘察人未能按时提交符合验收标准的勘察报告的，应向发包人支付逾期违约金。勘察人支付逾期违约金不能免除其继续勘察工作的义务。除专用合同条款另有约定外，逾期违约金的计算方</w:t>
      </w:r>
      <w:r>
        <w:rPr>
          <w:rFonts w:hint="eastAsia"/>
          <w:spacing w:val="-11"/>
          <w:sz w:val="24"/>
          <w:szCs w:val="24"/>
        </w:rPr>
        <w:t>法如下：</w:t>
      </w:r>
    </w:p>
    <w:p>
      <w:pPr>
        <w:pStyle w:val="10"/>
        <w:spacing w:line="360" w:lineRule="auto"/>
        <w:ind w:left="957"/>
        <w:rPr>
          <w:sz w:val="24"/>
          <w:szCs w:val="24"/>
        </w:rPr>
      </w:pPr>
      <w:r>
        <w:rPr>
          <w:rFonts w:hint="eastAsia"/>
          <w:sz w:val="24"/>
          <w:szCs w:val="24"/>
        </w:rPr>
        <w:t>逾期违约金</w:t>
      </w:r>
      <w:r>
        <w:rPr>
          <w:sz w:val="24"/>
          <w:szCs w:val="24"/>
        </w:rPr>
        <w:t>=</w:t>
      </w:r>
      <w:r>
        <w:rPr>
          <w:rFonts w:hint="eastAsia"/>
          <w:sz w:val="24"/>
          <w:szCs w:val="24"/>
        </w:rPr>
        <w:t>勘察费×</w:t>
      </w:r>
      <w:r>
        <w:rPr>
          <w:sz w:val="24"/>
          <w:szCs w:val="24"/>
        </w:rPr>
        <w:t>0.08%</w:t>
      </w:r>
      <w:r>
        <w:rPr>
          <w:rFonts w:hint="eastAsia"/>
          <w:sz w:val="24"/>
          <w:szCs w:val="24"/>
        </w:rPr>
        <w:t>×延迟交付天数。</w:t>
      </w:r>
    </w:p>
    <w:p>
      <w:pPr>
        <w:pStyle w:val="40"/>
        <w:numPr>
          <w:ilvl w:val="1"/>
          <w:numId w:val="13"/>
        </w:numPr>
        <w:tabs>
          <w:tab w:val="left" w:pos="1325"/>
        </w:tabs>
        <w:spacing w:before="1" w:line="360" w:lineRule="auto"/>
        <w:ind w:left="537" w:right="355" w:firstLine="420"/>
        <w:rPr>
          <w:rFonts w:ascii="Times New Roman" w:eastAsia="Times New Roman"/>
          <w:sz w:val="24"/>
          <w:szCs w:val="24"/>
        </w:rPr>
      </w:pPr>
      <w:r>
        <w:rPr>
          <w:rFonts w:hint="eastAsia"/>
          <w:sz w:val="24"/>
          <w:szCs w:val="24"/>
        </w:rPr>
        <w:t>发包人没有按照合同约定的时间支付勘察费的，发包人应向勘察人支付迟延付款违</w:t>
      </w:r>
      <w:r>
        <w:rPr>
          <w:sz w:val="24"/>
          <w:szCs w:val="24"/>
        </w:rPr>
        <w:t xml:space="preserve">  </w:t>
      </w:r>
      <w:r>
        <w:rPr>
          <w:rFonts w:hint="eastAsia"/>
          <w:sz w:val="24"/>
          <w:szCs w:val="24"/>
        </w:rPr>
        <w:t>约金。除专用合同条款另</w:t>
      </w:r>
      <w:r>
        <w:rPr>
          <w:rFonts w:hint="eastAsia"/>
          <w:spacing w:val="-2"/>
          <w:sz w:val="24"/>
          <w:szCs w:val="24"/>
        </w:rPr>
        <w:t>有约定外，迟延付款违约金的计算方法如下：</w:t>
      </w:r>
    </w:p>
    <w:p>
      <w:pPr>
        <w:pStyle w:val="10"/>
        <w:spacing w:line="360" w:lineRule="auto"/>
        <w:ind w:left="957"/>
        <w:rPr>
          <w:sz w:val="16"/>
        </w:rPr>
      </w:pPr>
      <w:r>
        <w:rPr>
          <w:rFonts w:hint="eastAsia"/>
          <w:sz w:val="24"/>
          <w:szCs w:val="24"/>
        </w:rPr>
        <w:t>延迟付款违约金</w:t>
      </w:r>
      <w:r>
        <w:rPr>
          <w:sz w:val="24"/>
          <w:szCs w:val="24"/>
        </w:rPr>
        <w:t>=</w:t>
      </w:r>
      <w:r>
        <w:rPr>
          <w:rFonts w:hint="eastAsia"/>
          <w:sz w:val="24"/>
          <w:szCs w:val="24"/>
        </w:rPr>
        <w:t>延迟付款金额×</w:t>
      </w:r>
      <w:r>
        <w:rPr>
          <w:sz w:val="24"/>
          <w:szCs w:val="24"/>
        </w:rPr>
        <w:t>0.08%</w:t>
      </w:r>
      <w:r>
        <w:rPr>
          <w:rFonts w:hint="eastAsia"/>
          <w:sz w:val="24"/>
          <w:szCs w:val="24"/>
        </w:rPr>
        <w:t>×延迟付款天数。</w:t>
      </w:r>
    </w:p>
    <w:p>
      <w:pPr>
        <w:pStyle w:val="40"/>
        <w:numPr>
          <w:ilvl w:val="0"/>
          <w:numId w:val="13"/>
        </w:numPr>
        <w:tabs>
          <w:tab w:val="left" w:pos="1018"/>
        </w:tabs>
        <w:spacing w:line="360" w:lineRule="auto"/>
        <w:rPr>
          <w:b/>
          <w:bCs/>
          <w:sz w:val="24"/>
          <w:szCs w:val="24"/>
        </w:rPr>
      </w:pPr>
      <w:r>
        <w:rPr>
          <w:rFonts w:hint="eastAsia"/>
          <w:b/>
          <w:bCs/>
          <w:sz w:val="24"/>
          <w:szCs w:val="24"/>
        </w:rPr>
        <w:t>解除合同</w:t>
      </w:r>
    </w:p>
    <w:p>
      <w:pPr>
        <w:pStyle w:val="10"/>
        <w:spacing w:before="204" w:line="360" w:lineRule="auto"/>
        <w:ind w:left="537" w:right="357" w:firstLine="420"/>
        <w:rPr>
          <w:sz w:val="24"/>
          <w:szCs w:val="24"/>
        </w:rPr>
      </w:pPr>
      <w:r>
        <w:rPr>
          <w:rFonts w:hint="eastAsia"/>
          <w:spacing w:val="-6"/>
          <w:sz w:val="24"/>
          <w:szCs w:val="24"/>
        </w:rPr>
        <w:t>除专用合同条款另有约定外，有下述情形之一的，当事人可发出书面通知全部或部分地解除合同，合同自通知到达对方时解除：</w:t>
      </w:r>
    </w:p>
    <w:p>
      <w:pPr>
        <w:pStyle w:val="10"/>
        <w:spacing w:line="360" w:lineRule="auto"/>
        <w:ind w:left="957"/>
        <w:rPr>
          <w:sz w:val="24"/>
          <w:szCs w:val="24"/>
        </w:rPr>
      </w:pPr>
      <w:r>
        <w:rPr>
          <w:rFonts w:hint="eastAsia"/>
          <w:sz w:val="24"/>
          <w:szCs w:val="24"/>
        </w:rPr>
        <w:t>（</w:t>
      </w:r>
      <w:r>
        <w:rPr>
          <w:sz w:val="24"/>
          <w:szCs w:val="24"/>
        </w:rPr>
        <w:t>1</w:t>
      </w:r>
      <w:r>
        <w:rPr>
          <w:rFonts w:hint="eastAsia"/>
          <w:sz w:val="24"/>
          <w:szCs w:val="24"/>
        </w:rPr>
        <w:t>）合同一方当事人无法继续履行或明确表示不履行或实质上已停止履行合同；</w:t>
      </w:r>
    </w:p>
    <w:p>
      <w:pPr>
        <w:pStyle w:val="10"/>
        <w:spacing w:line="360" w:lineRule="auto"/>
        <w:ind w:left="957"/>
        <w:rPr>
          <w:sz w:val="24"/>
          <w:szCs w:val="24"/>
        </w:rPr>
      </w:pPr>
      <w:r>
        <w:rPr>
          <w:rFonts w:hint="eastAsia"/>
          <w:sz w:val="24"/>
          <w:szCs w:val="24"/>
        </w:rPr>
        <w:t>（</w:t>
      </w:r>
      <w:r>
        <w:rPr>
          <w:sz w:val="24"/>
          <w:szCs w:val="24"/>
        </w:rPr>
        <w:t>2</w:t>
      </w:r>
      <w:r>
        <w:rPr>
          <w:rFonts w:hint="eastAsia"/>
          <w:sz w:val="24"/>
          <w:szCs w:val="24"/>
        </w:rPr>
        <w:t>）勘察人延迟提交勘察报告超过</w:t>
      </w:r>
      <w:r>
        <w:rPr>
          <w:sz w:val="24"/>
          <w:szCs w:val="24"/>
        </w:rPr>
        <w:t xml:space="preserve"> 3 </w:t>
      </w:r>
      <w:r>
        <w:rPr>
          <w:rFonts w:hint="eastAsia"/>
          <w:sz w:val="24"/>
          <w:szCs w:val="24"/>
        </w:rPr>
        <w:t>个月；</w:t>
      </w:r>
    </w:p>
    <w:p>
      <w:pPr>
        <w:pStyle w:val="10"/>
        <w:spacing w:line="360" w:lineRule="auto"/>
        <w:ind w:left="957"/>
        <w:rPr>
          <w:sz w:val="24"/>
          <w:szCs w:val="24"/>
        </w:rPr>
      </w:pPr>
      <w:r>
        <w:rPr>
          <w:rFonts w:hint="eastAsia"/>
          <w:sz w:val="24"/>
          <w:szCs w:val="24"/>
        </w:rPr>
        <w:t>（</w:t>
      </w:r>
      <w:r>
        <w:rPr>
          <w:sz w:val="24"/>
          <w:szCs w:val="24"/>
        </w:rPr>
        <w:t>3</w:t>
      </w:r>
      <w:r>
        <w:rPr>
          <w:rFonts w:hint="eastAsia"/>
          <w:sz w:val="24"/>
          <w:szCs w:val="24"/>
        </w:rPr>
        <w:t>）发包人迟延付款超过</w:t>
      </w:r>
      <w:r>
        <w:rPr>
          <w:sz w:val="24"/>
          <w:szCs w:val="24"/>
        </w:rPr>
        <w:t xml:space="preserve"> 3 </w:t>
      </w:r>
      <w:r>
        <w:rPr>
          <w:rFonts w:hint="eastAsia"/>
          <w:sz w:val="24"/>
          <w:szCs w:val="24"/>
        </w:rPr>
        <w:t>个月；</w:t>
      </w:r>
    </w:p>
    <w:p>
      <w:pPr>
        <w:pStyle w:val="10"/>
        <w:spacing w:line="360" w:lineRule="auto"/>
        <w:ind w:left="537" w:right="355" w:firstLine="420"/>
        <w:rPr>
          <w:sz w:val="24"/>
          <w:szCs w:val="24"/>
        </w:rPr>
      </w:pPr>
      <w:r>
        <w:rPr>
          <w:rFonts w:hint="eastAsia"/>
          <w:spacing w:val="-10"/>
          <w:sz w:val="24"/>
          <w:szCs w:val="24"/>
        </w:rPr>
        <w:t>（</w:t>
      </w:r>
      <w:r>
        <w:rPr>
          <w:spacing w:val="-10"/>
          <w:sz w:val="24"/>
          <w:szCs w:val="24"/>
        </w:rPr>
        <w:t>4</w:t>
      </w:r>
      <w:r>
        <w:rPr>
          <w:rFonts w:hint="eastAsia"/>
          <w:spacing w:val="-10"/>
          <w:sz w:val="24"/>
          <w:szCs w:val="24"/>
        </w:rPr>
        <w:t>）</w:t>
      </w:r>
      <w:r>
        <w:rPr>
          <w:rFonts w:hint="eastAsia"/>
          <w:spacing w:val="-6"/>
          <w:sz w:val="24"/>
          <w:szCs w:val="24"/>
        </w:rPr>
        <w:t>技术标准和勘察要求违法，发包人收到勘察人通知书后</w:t>
      </w:r>
      <w:r>
        <w:rPr>
          <w:spacing w:val="-6"/>
          <w:sz w:val="24"/>
          <w:szCs w:val="24"/>
        </w:rPr>
        <w:t xml:space="preserve"> </w:t>
      </w:r>
      <w:r>
        <w:rPr>
          <w:sz w:val="24"/>
          <w:szCs w:val="24"/>
        </w:rPr>
        <w:t xml:space="preserve">14 </w:t>
      </w:r>
      <w:r>
        <w:rPr>
          <w:rFonts w:hint="eastAsia"/>
          <w:spacing w:val="-6"/>
          <w:sz w:val="24"/>
          <w:szCs w:val="24"/>
        </w:rPr>
        <w:t>天内，不予改正或不予答复；</w:t>
      </w:r>
    </w:p>
    <w:p>
      <w:pPr>
        <w:pStyle w:val="10"/>
        <w:spacing w:line="360" w:lineRule="auto"/>
        <w:ind w:left="957"/>
        <w:rPr>
          <w:sz w:val="16"/>
        </w:rPr>
      </w:pPr>
      <w:r>
        <w:rPr>
          <w:rFonts w:hint="eastAsia"/>
          <w:sz w:val="24"/>
          <w:szCs w:val="24"/>
        </w:rPr>
        <w:t>（</w:t>
      </w:r>
      <w:r>
        <w:rPr>
          <w:sz w:val="24"/>
          <w:szCs w:val="24"/>
        </w:rPr>
        <w:t>5</w:t>
      </w:r>
      <w:r>
        <w:rPr>
          <w:rFonts w:hint="eastAsia"/>
          <w:sz w:val="24"/>
          <w:szCs w:val="24"/>
        </w:rPr>
        <w:t>）因不可抗力致使不能实现合同目的。</w:t>
      </w:r>
    </w:p>
    <w:p>
      <w:pPr>
        <w:pStyle w:val="40"/>
        <w:numPr>
          <w:ilvl w:val="0"/>
          <w:numId w:val="13"/>
        </w:numPr>
        <w:tabs>
          <w:tab w:val="left" w:pos="1018"/>
        </w:tabs>
        <w:spacing w:line="360" w:lineRule="auto"/>
        <w:rPr>
          <w:b/>
          <w:bCs/>
          <w:sz w:val="24"/>
          <w:szCs w:val="24"/>
        </w:rPr>
      </w:pPr>
      <w:r>
        <w:rPr>
          <w:rFonts w:hint="eastAsia"/>
          <w:b/>
          <w:bCs/>
          <w:sz w:val="24"/>
          <w:szCs w:val="24"/>
        </w:rPr>
        <w:t>索赔</w:t>
      </w:r>
    </w:p>
    <w:p>
      <w:pPr>
        <w:pStyle w:val="40"/>
        <w:numPr>
          <w:ilvl w:val="1"/>
          <w:numId w:val="13"/>
        </w:numPr>
        <w:tabs>
          <w:tab w:val="left" w:pos="1097"/>
        </w:tabs>
        <w:spacing w:before="35" w:line="360" w:lineRule="auto"/>
        <w:ind w:hanging="559"/>
        <w:rPr>
          <w:b/>
          <w:bCs/>
          <w:sz w:val="24"/>
          <w:szCs w:val="24"/>
        </w:rPr>
      </w:pPr>
      <w:r>
        <w:rPr>
          <w:rFonts w:hint="eastAsia"/>
          <w:b/>
          <w:bCs/>
          <w:spacing w:val="-2"/>
          <w:sz w:val="24"/>
          <w:szCs w:val="24"/>
        </w:rPr>
        <w:t>勘察人索赔</w:t>
      </w:r>
    </w:p>
    <w:p>
      <w:pPr>
        <w:pStyle w:val="40"/>
        <w:numPr>
          <w:ilvl w:val="2"/>
          <w:numId w:val="13"/>
        </w:numPr>
        <w:tabs>
          <w:tab w:val="left" w:pos="1481"/>
        </w:tabs>
        <w:spacing w:before="230" w:line="360" w:lineRule="auto"/>
        <w:ind w:left="537" w:right="355" w:firstLine="420"/>
        <w:jc w:val="both"/>
        <w:rPr>
          <w:sz w:val="24"/>
          <w:szCs w:val="24"/>
        </w:rPr>
      </w:pPr>
      <w:r>
        <w:rPr>
          <w:rFonts w:hint="eastAsia"/>
          <w:sz w:val="24"/>
          <w:szCs w:val="24"/>
        </w:rPr>
        <w:t>根据合同约定，勘察人认为有权得到追加付款和（或）延长工期的，应在知道或</w:t>
      </w:r>
      <w:r>
        <w:rPr>
          <w:rFonts w:hint="eastAsia"/>
          <w:spacing w:val="-5"/>
          <w:sz w:val="24"/>
          <w:szCs w:val="24"/>
        </w:rPr>
        <w:t>应当知道索赔事件发生后</w:t>
      </w:r>
      <w:r>
        <w:rPr>
          <w:spacing w:val="-5"/>
          <w:sz w:val="24"/>
          <w:szCs w:val="24"/>
        </w:rPr>
        <w:t xml:space="preserve"> </w:t>
      </w:r>
      <w:r>
        <w:rPr>
          <w:sz w:val="24"/>
          <w:szCs w:val="24"/>
        </w:rPr>
        <w:t>28</w:t>
      </w:r>
      <w:r>
        <w:rPr>
          <w:spacing w:val="38"/>
          <w:sz w:val="24"/>
          <w:szCs w:val="24"/>
        </w:rPr>
        <w:t xml:space="preserve"> </w:t>
      </w:r>
      <w:r>
        <w:rPr>
          <w:rFonts w:hint="eastAsia"/>
          <w:spacing w:val="-5"/>
          <w:sz w:val="24"/>
          <w:szCs w:val="24"/>
        </w:rPr>
        <w:t>天内，向发包人递交索赔意向通知书，说明发生索赔事件的事</w:t>
      </w:r>
      <w:r>
        <w:rPr>
          <w:rFonts w:hint="eastAsia"/>
          <w:spacing w:val="-8"/>
          <w:sz w:val="24"/>
          <w:szCs w:val="24"/>
        </w:rPr>
        <w:t>由，并及时补充</w:t>
      </w:r>
      <w:r>
        <w:rPr>
          <w:rFonts w:hint="eastAsia"/>
          <w:sz w:val="24"/>
          <w:szCs w:val="24"/>
        </w:rPr>
        <w:t>证明材料。在索赔事件影响结束后的</w:t>
      </w:r>
      <w:r>
        <w:rPr>
          <w:sz w:val="24"/>
          <w:szCs w:val="24"/>
        </w:rPr>
        <w:t xml:space="preserve"> 28 </w:t>
      </w:r>
      <w:r>
        <w:rPr>
          <w:rFonts w:hint="eastAsia"/>
          <w:sz w:val="24"/>
          <w:szCs w:val="24"/>
        </w:rPr>
        <w:t>天内，勘察人应向发包人递交正式索赔通知书，说明最终要求索赔的追加付款金额和（或）延长的工期，并附必要的记录和证明材料。</w:t>
      </w:r>
    </w:p>
    <w:p>
      <w:pPr>
        <w:pStyle w:val="40"/>
        <w:numPr>
          <w:ilvl w:val="2"/>
          <w:numId w:val="13"/>
        </w:numPr>
        <w:tabs>
          <w:tab w:val="left" w:pos="1481"/>
        </w:tabs>
        <w:spacing w:line="360" w:lineRule="auto"/>
        <w:ind w:left="537" w:right="251" w:firstLine="420"/>
        <w:rPr>
          <w:sz w:val="24"/>
          <w:szCs w:val="24"/>
        </w:rPr>
      </w:pPr>
      <w:r>
        <w:rPr>
          <w:rFonts w:hint="eastAsia"/>
          <w:sz w:val="24"/>
          <w:szCs w:val="24"/>
        </w:rPr>
        <w:t>发包人收到勘察人提交的索赔意向通知书后，应及时审查索赔意向通知书的内容、查验勘察人的记录和证</w:t>
      </w:r>
      <w:r>
        <w:rPr>
          <w:rFonts w:hint="eastAsia"/>
          <w:spacing w:val="-9"/>
          <w:sz w:val="24"/>
          <w:szCs w:val="24"/>
        </w:rPr>
        <w:t>明材料，必要时发包人可要求勘察人提交全部原始记录副本。发包人</w:t>
      </w:r>
      <w:r>
        <w:rPr>
          <w:rFonts w:hint="eastAsia"/>
          <w:spacing w:val="-11"/>
          <w:sz w:val="24"/>
          <w:szCs w:val="24"/>
        </w:rPr>
        <w:t>应在收到勘察人附证明材料的正式索赔通知书后的</w:t>
      </w:r>
      <w:r>
        <w:rPr>
          <w:spacing w:val="-11"/>
          <w:sz w:val="24"/>
          <w:szCs w:val="24"/>
        </w:rPr>
        <w:t xml:space="preserve"> </w:t>
      </w:r>
      <w:r>
        <w:rPr>
          <w:sz w:val="24"/>
          <w:szCs w:val="24"/>
        </w:rPr>
        <w:t>28</w:t>
      </w:r>
      <w:r>
        <w:rPr>
          <w:spacing w:val="-1"/>
          <w:sz w:val="24"/>
          <w:szCs w:val="24"/>
        </w:rPr>
        <w:t xml:space="preserve"> </w:t>
      </w:r>
      <w:r>
        <w:rPr>
          <w:rFonts w:hint="eastAsia"/>
          <w:sz w:val="24"/>
          <w:szCs w:val="24"/>
        </w:rPr>
        <w:t>天内，将索赔处理结果答复勘察人。</w:t>
      </w:r>
      <w:r>
        <w:rPr>
          <w:rFonts w:hint="eastAsia"/>
          <w:spacing w:val="-2"/>
          <w:sz w:val="24"/>
          <w:szCs w:val="24"/>
        </w:rPr>
        <w:t>勘察人接受索赔处理结果的，发包人应在作出索赔处理结果后</w:t>
      </w:r>
      <w:r>
        <w:rPr>
          <w:spacing w:val="-2"/>
          <w:sz w:val="24"/>
          <w:szCs w:val="24"/>
        </w:rPr>
        <w:t xml:space="preserve"> </w:t>
      </w:r>
      <w:r>
        <w:rPr>
          <w:sz w:val="24"/>
          <w:szCs w:val="24"/>
        </w:rPr>
        <w:t xml:space="preserve">28 </w:t>
      </w:r>
      <w:r>
        <w:rPr>
          <w:rFonts w:hint="eastAsia"/>
          <w:sz w:val="24"/>
          <w:szCs w:val="24"/>
        </w:rPr>
        <w:t>天内完成赔付。发包人未</w:t>
      </w:r>
      <w:r>
        <w:rPr>
          <w:rFonts w:hint="eastAsia"/>
          <w:spacing w:val="-27"/>
          <w:sz w:val="24"/>
          <w:szCs w:val="24"/>
        </w:rPr>
        <w:t>在</w:t>
      </w:r>
      <w:r>
        <w:rPr>
          <w:spacing w:val="-27"/>
          <w:sz w:val="24"/>
          <w:szCs w:val="24"/>
        </w:rPr>
        <w:t xml:space="preserve"> </w:t>
      </w:r>
      <w:r>
        <w:rPr>
          <w:sz w:val="24"/>
          <w:szCs w:val="24"/>
        </w:rPr>
        <w:t>28</w:t>
      </w:r>
      <w:r>
        <w:rPr>
          <w:spacing w:val="-2"/>
          <w:sz w:val="24"/>
          <w:szCs w:val="24"/>
        </w:rPr>
        <w:t xml:space="preserve"> </w:t>
      </w:r>
      <w:r>
        <w:rPr>
          <w:rFonts w:hint="eastAsia"/>
          <w:sz w:val="24"/>
          <w:szCs w:val="24"/>
        </w:rPr>
        <w:t>天内答复勘察人的正式索赔通知书的，视为认可索赔。</w:t>
      </w:r>
    </w:p>
    <w:p>
      <w:pPr>
        <w:pStyle w:val="40"/>
        <w:numPr>
          <w:ilvl w:val="1"/>
          <w:numId w:val="13"/>
        </w:numPr>
        <w:tabs>
          <w:tab w:val="left" w:pos="1097"/>
        </w:tabs>
        <w:spacing w:before="35" w:line="360" w:lineRule="auto"/>
        <w:ind w:hanging="559"/>
        <w:rPr>
          <w:b/>
          <w:bCs/>
          <w:spacing w:val="-2"/>
          <w:sz w:val="24"/>
          <w:szCs w:val="24"/>
        </w:rPr>
      </w:pPr>
      <w:r>
        <w:rPr>
          <w:rFonts w:hint="eastAsia"/>
          <w:b/>
          <w:bCs/>
          <w:spacing w:val="-2"/>
          <w:sz w:val="24"/>
          <w:szCs w:val="24"/>
        </w:rPr>
        <w:t>发包人索赔</w:t>
      </w:r>
    </w:p>
    <w:p>
      <w:pPr>
        <w:pStyle w:val="40"/>
        <w:numPr>
          <w:ilvl w:val="2"/>
          <w:numId w:val="13"/>
        </w:numPr>
        <w:tabs>
          <w:tab w:val="left" w:pos="1481"/>
        </w:tabs>
        <w:spacing w:before="230" w:line="360" w:lineRule="auto"/>
        <w:ind w:left="537" w:right="355" w:firstLine="420"/>
        <w:jc w:val="both"/>
        <w:rPr>
          <w:sz w:val="24"/>
          <w:szCs w:val="24"/>
        </w:rPr>
      </w:pPr>
      <w:r>
        <w:rPr>
          <w:rFonts w:hint="eastAsia"/>
          <w:sz w:val="24"/>
          <w:szCs w:val="24"/>
        </w:rPr>
        <w:t>根据合同约定，发包人认为有权扣减付款的，应在知道或应当知道索赔事件发生</w:t>
      </w:r>
      <w:r>
        <w:rPr>
          <w:rFonts w:hint="eastAsia"/>
          <w:spacing w:val="-27"/>
          <w:sz w:val="24"/>
          <w:szCs w:val="24"/>
        </w:rPr>
        <w:t>后</w:t>
      </w:r>
      <w:r>
        <w:rPr>
          <w:spacing w:val="-27"/>
          <w:sz w:val="24"/>
          <w:szCs w:val="24"/>
        </w:rPr>
        <w:t xml:space="preserve"> </w:t>
      </w:r>
      <w:r>
        <w:rPr>
          <w:sz w:val="24"/>
          <w:szCs w:val="24"/>
        </w:rPr>
        <w:t>28</w:t>
      </w:r>
      <w:r>
        <w:rPr>
          <w:spacing w:val="-1"/>
          <w:sz w:val="24"/>
          <w:szCs w:val="24"/>
        </w:rPr>
        <w:t xml:space="preserve"> </w:t>
      </w:r>
      <w:r>
        <w:rPr>
          <w:rFonts w:hint="eastAsia"/>
          <w:sz w:val="24"/>
          <w:szCs w:val="24"/>
        </w:rPr>
        <w:t>天内，向勘察人提出索赔意向通知书，说明发生索赔事件的事由，并及时补充证明材</w:t>
      </w:r>
      <w:r>
        <w:rPr>
          <w:rFonts w:hint="eastAsia"/>
          <w:spacing w:val="-7"/>
          <w:sz w:val="24"/>
          <w:szCs w:val="24"/>
        </w:rPr>
        <w:t>料。在索赔事件影响结束后的</w:t>
      </w:r>
      <w:r>
        <w:rPr>
          <w:spacing w:val="-7"/>
          <w:sz w:val="24"/>
          <w:szCs w:val="24"/>
        </w:rPr>
        <w:t xml:space="preserve"> </w:t>
      </w:r>
      <w:r>
        <w:rPr>
          <w:sz w:val="24"/>
          <w:szCs w:val="24"/>
        </w:rPr>
        <w:t>28</w:t>
      </w:r>
      <w:r>
        <w:rPr>
          <w:spacing w:val="-6"/>
          <w:sz w:val="24"/>
          <w:szCs w:val="24"/>
        </w:rPr>
        <w:t xml:space="preserve"> </w:t>
      </w:r>
      <w:r>
        <w:rPr>
          <w:rFonts w:hint="eastAsia"/>
          <w:spacing w:val="-6"/>
          <w:sz w:val="24"/>
          <w:szCs w:val="24"/>
        </w:rPr>
        <w:t>天内，发包人应向勘察人提出正式索赔通知书。正式索赔通知书应详细说明索赔理由以及要求扣减的金额，并附必要的证明材料。</w:t>
      </w:r>
    </w:p>
    <w:p>
      <w:pPr>
        <w:pStyle w:val="40"/>
        <w:numPr>
          <w:ilvl w:val="2"/>
          <w:numId w:val="13"/>
        </w:numPr>
        <w:tabs>
          <w:tab w:val="left" w:pos="1481"/>
        </w:tabs>
        <w:spacing w:line="360" w:lineRule="auto"/>
        <w:ind w:left="537" w:right="251" w:firstLine="420"/>
        <w:rPr>
          <w:sz w:val="24"/>
          <w:szCs w:val="24"/>
        </w:rPr>
      </w:pPr>
      <w:r>
        <w:rPr>
          <w:rFonts w:hint="eastAsia"/>
          <w:spacing w:val="-5"/>
          <w:w w:val="95"/>
          <w:sz w:val="24"/>
          <w:szCs w:val="24"/>
        </w:rPr>
        <w:t>勘</w:t>
      </w:r>
      <w:r>
        <w:rPr>
          <w:rFonts w:hint="eastAsia"/>
          <w:spacing w:val="-6"/>
          <w:sz w:val="24"/>
          <w:szCs w:val="24"/>
        </w:rPr>
        <w:t>察人收到发包人提出的索赔意向通知书后，应及时审查索赔意向通知书的内容、查验发包人的证明材料。勘察人应在收到发</w:t>
      </w:r>
      <w:r>
        <w:rPr>
          <w:rFonts w:hint="eastAsia"/>
          <w:spacing w:val="-14"/>
          <w:sz w:val="24"/>
          <w:szCs w:val="24"/>
        </w:rPr>
        <w:t>包人附证明材料的正式索赔通知书后的</w:t>
      </w:r>
      <w:r>
        <w:rPr>
          <w:spacing w:val="-14"/>
          <w:sz w:val="24"/>
          <w:szCs w:val="24"/>
        </w:rPr>
        <w:t xml:space="preserve"> </w:t>
      </w:r>
      <w:r>
        <w:rPr>
          <w:sz w:val="24"/>
          <w:szCs w:val="24"/>
        </w:rPr>
        <w:t>28</w:t>
      </w:r>
      <w:r>
        <w:rPr>
          <w:spacing w:val="-11"/>
          <w:sz w:val="24"/>
          <w:szCs w:val="24"/>
        </w:rPr>
        <w:t xml:space="preserve"> </w:t>
      </w:r>
      <w:r>
        <w:rPr>
          <w:rFonts w:hint="eastAsia"/>
          <w:sz w:val="24"/>
          <w:szCs w:val="24"/>
        </w:rPr>
        <w:t>天内，</w:t>
      </w:r>
      <w:r>
        <w:rPr>
          <w:sz w:val="24"/>
          <w:szCs w:val="24"/>
        </w:rPr>
        <w:t xml:space="preserve"> </w:t>
      </w:r>
      <w:r>
        <w:rPr>
          <w:rFonts w:hint="eastAsia"/>
          <w:spacing w:val="-6"/>
          <w:sz w:val="24"/>
          <w:szCs w:val="24"/>
        </w:rPr>
        <w:t>将索赔处理结果答复发包人。发包人接受索赔处理结果的，可从应支付给勘察人的勘察费中</w:t>
      </w:r>
      <w:r>
        <w:rPr>
          <w:rFonts w:hint="eastAsia"/>
          <w:spacing w:val="-8"/>
          <w:sz w:val="24"/>
          <w:szCs w:val="24"/>
        </w:rPr>
        <w:t>扣除，或由勘察人以其他方式支付给发包人。勘察人未在</w:t>
      </w:r>
      <w:r>
        <w:rPr>
          <w:spacing w:val="-8"/>
          <w:sz w:val="24"/>
          <w:szCs w:val="24"/>
        </w:rPr>
        <w:t xml:space="preserve"> </w:t>
      </w:r>
      <w:r>
        <w:rPr>
          <w:sz w:val="24"/>
          <w:szCs w:val="24"/>
        </w:rPr>
        <w:t>28</w:t>
      </w:r>
      <w:r>
        <w:rPr>
          <w:spacing w:val="-2"/>
          <w:sz w:val="24"/>
          <w:szCs w:val="24"/>
        </w:rPr>
        <w:t xml:space="preserve"> </w:t>
      </w:r>
      <w:r>
        <w:rPr>
          <w:rFonts w:hint="eastAsia"/>
          <w:sz w:val="24"/>
          <w:szCs w:val="24"/>
        </w:rPr>
        <w:t>天内答复发包人的正式索赔通知书的，视为认可索赔。</w:t>
      </w:r>
    </w:p>
    <w:p>
      <w:pPr>
        <w:pStyle w:val="40"/>
        <w:numPr>
          <w:ilvl w:val="0"/>
          <w:numId w:val="13"/>
        </w:numPr>
        <w:tabs>
          <w:tab w:val="left" w:pos="1018"/>
        </w:tabs>
        <w:spacing w:before="8" w:line="360" w:lineRule="auto"/>
        <w:rPr>
          <w:b/>
          <w:bCs/>
          <w:sz w:val="24"/>
          <w:szCs w:val="24"/>
        </w:rPr>
      </w:pPr>
      <w:r>
        <w:rPr>
          <w:rFonts w:hint="eastAsia"/>
          <w:b/>
          <w:bCs/>
          <w:sz w:val="24"/>
          <w:szCs w:val="24"/>
        </w:rPr>
        <w:t>争议的解决</w:t>
      </w:r>
    </w:p>
    <w:p>
      <w:pPr>
        <w:pStyle w:val="10"/>
        <w:spacing w:before="204" w:line="360" w:lineRule="auto"/>
        <w:ind w:left="537" w:right="357" w:firstLine="420"/>
        <w:rPr>
          <w:spacing w:val="-6"/>
          <w:sz w:val="24"/>
          <w:szCs w:val="24"/>
        </w:rPr>
      </w:pPr>
      <w:r>
        <w:rPr>
          <w:rFonts w:hint="eastAsia"/>
          <w:spacing w:val="-6"/>
          <w:sz w:val="24"/>
          <w:szCs w:val="24"/>
        </w:rPr>
        <w:t>因本合同引起的或与本合同有关的任何争议</w:t>
      </w:r>
      <w:r>
        <w:rPr>
          <w:spacing w:val="-6"/>
          <w:sz w:val="24"/>
          <w:szCs w:val="24"/>
        </w:rPr>
        <w:t>,</w:t>
      </w:r>
      <w:r>
        <w:rPr>
          <w:rFonts w:hint="eastAsia"/>
          <w:spacing w:val="-6"/>
          <w:sz w:val="24"/>
          <w:szCs w:val="24"/>
        </w:rPr>
        <w:t>双方可通过友好协商解决。友好协商解决不成的，可在专用合同条款中约定下列一种方式解决：</w:t>
      </w:r>
    </w:p>
    <w:p>
      <w:pPr>
        <w:pStyle w:val="10"/>
        <w:spacing w:before="204" w:line="360" w:lineRule="auto"/>
        <w:ind w:left="537" w:right="357" w:firstLine="420"/>
        <w:rPr>
          <w:spacing w:val="-6"/>
          <w:sz w:val="24"/>
          <w:szCs w:val="24"/>
        </w:rPr>
      </w:pPr>
      <w:r>
        <w:rPr>
          <w:rFonts w:hint="eastAsia"/>
          <w:spacing w:val="-6"/>
          <w:sz w:val="24"/>
          <w:szCs w:val="24"/>
        </w:rPr>
        <w:t>（</w:t>
      </w:r>
      <w:r>
        <w:rPr>
          <w:spacing w:val="-6"/>
          <w:sz w:val="24"/>
          <w:szCs w:val="24"/>
        </w:rPr>
        <w:t>1</w:t>
      </w:r>
      <w:r>
        <w:rPr>
          <w:rFonts w:hint="eastAsia"/>
          <w:spacing w:val="-6"/>
          <w:sz w:val="24"/>
          <w:szCs w:val="24"/>
        </w:rPr>
        <w:t>）向约定的仲裁委员会申请仲裁；</w:t>
      </w:r>
    </w:p>
    <w:p>
      <w:pPr>
        <w:pStyle w:val="10"/>
        <w:spacing w:before="204" w:line="360" w:lineRule="auto"/>
        <w:ind w:left="537" w:right="357" w:firstLine="420"/>
        <w:rPr>
          <w:spacing w:val="-6"/>
          <w:sz w:val="24"/>
          <w:szCs w:val="24"/>
        </w:rPr>
        <w:sectPr>
          <w:footerReference r:id="rId11" w:type="default"/>
          <w:pgSz w:w="12240" w:h="15840"/>
          <w:pgMar w:top="1361" w:right="1361" w:bottom="1361" w:left="1361" w:header="0" w:footer="841" w:gutter="0"/>
          <w:cols w:space="720" w:num="1"/>
        </w:sectPr>
      </w:pPr>
      <w:r>
        <w:rPr>
          <w:rFonts w:hint="eastAsia"/>
          <w:spacing w:val="-6"/>
          <w:sz w:val="24"/>
          <w:szCs w:val="24"/>
        </w:rPr>
        <w:t>（</w:t>
      </w:r>
      <w:r>
        <w:rPr>
          <w:spacing w:val="-6"/>
          <w:sz w:val="24"/>
          <w:szCs w:val="24"/>
        </w:rPr>
        <w:t>2</w:t>
      </w:r>
      <w:r>
        <w:rPr>
          <w:rFonts w:hint="eastAsia"/>
          <w:spacing w:val="-6"/>
          <w:sz w:val="24"/>
          <w:szCs w:val="24"/>
        </w:rPr>
        <w:t>）向有管辖权的人民法院提起诉讼。</w:t>
      </w:r>
    </w:p>
    <w:p>
      <w:pPr>
        <w:pStyle w:val="3"/>
        <w:spacing w:before="54" w:line="360" w:lineRule="auto"/>
        <w:ind w:left="3168" w:firstLine="0"/>
      </w:pPr>
      <w:bookmarkStart w:id="109" w:name="_Toc107771515"/>
      <w:r>
        <w:rPr>
          <w:rFonts w:hint="eastAsia" w:ascii="宋体" w:hAnsi="宋体" w:eastAsia="宋体" w:cs="宋体"/>
          <w:sz w:val="28"/>
          <w:szCs w:val="28"/>
        </w:rPr>
        <w:t>第二节</w:t>
      </w:r>
      <w:r>
        <w:rPr>
          <w:rFonts w:ascii="宋体" w:hAnsi="宋体" w:eastAsia="宋体" w:cs="宋体"/>
          <w:sz w:val="28"/>
          <w:szCs w:val="28"/>
        </w:rPr>
        <w:t xml:space="preserve"> </w:t>
      </w:r>
      <w:r>
        <w:rPr>
          <w:rFonts w:hint="eastAsia" w:ascii="宋体" w:hAnsi="宋体" w:eastAsia="宋体" w:cs="宋体"/>
          <w:sz w:val="28"/>
          <w:szCs w:val="28"/>
        </w:rPr>
        <w:t>专用合同条款</w:t>
      </w:r>
      <w:bookmarkEnd w:id="109"/>
    </w:p>
    <w:p>
      <w:pPr>
        <w:spacing w:before="217" w:line="360" w:lineRule="auto"/>
        <w:ind w:left="537"/>
        <w:rPr>
          <w:b/>
          <w:bCs/>
          <w:sz w:val="24"/>
          <w:szCs w:val="24"/>
        </w:rPr>
      </w:pPr>
      <w:r>
        <w:rPr>
          <w:rFonts w:ascii="黑体" w:eastAsia="黑体"/>
          <w:sz w:val="32"/>
        </w:rPr>
        <w:t>1.</w:t>
      </w:r>
      <w:r>
        <w:rPr>
          <w:b/>
          <w:bCs/>
          <w:sz w:val="24"/>
          <w:szCs w:val="24"/>
        </w:rPr>
        <w:t xml:space="preserve"> </w:t>
      </w:r>
      <w:r>
        <w:rPr>
          <w:rFonts w:hint="eastAsia"/>
          <w:b/>
          <w:bCs/>
          <w:sz w:val="24"/>
          <w:szCs w:val="24"/>
        </w:rPr>
        <w:t>一般约定</w:t>
      </w:r>
    </w:p>
    <w:p>
      <w:pPr>
        <w:spacing w:before="239" w:line="360" w:lineRule="auto"/>
        <w:ind w:left="537"/>
        <w:rPr>
          <w:b/>
          <w:bCs/>
          <w:sz w:val="24"/>
          <w:szCs w:val="24"/>
        </w:rPr>
      </w:pPr>
      <w:r>
        <w:rPr>
          <w:b/>
          <w:bCs/>
          <w:sz w:val="24"/>
          <w:szCs w:val="24"/>
        </w:rPr>
        <w:t xml:space="preserve">1.1 </w:t>
      </w:r>
      <w:r>
        <w:rPr>
          <w:rFonts w:hint="eastAsia"/>
          <w:b/>
          <w:bCs/>
          <w:sz w:val="24"/>
          <w:szCs w:val="24"/>
        </w:rPr>
        <w:t>词语定义</w:t>
      </w:r>
    </w:p>
    <w:p>
      <w:pPr>
        <w:pStyle w:val="10"/>
        <w:spacing w:before="230" w:line="360" w:lineRule="auto"/>
        <w:ind w:left="957"/>
        <w:rPr>
          <w:sz w:val="24"/>
          <w:szCs w:val="24"/>
        </w:rPr>
      </w:pPr>
      <w:r>
        <w:rPr>
          <w:sz w:val="24"/>
          <w:szCs w:val="24"/>
        </w:rPr>
        <w:t>1.1.1</w:t>
      </w:r>
      <w:r>
        <w:rPr>
          <w:spacing w:val="50"/>
          <w:sz w:val="24"/>
          <w:szCs w:val="24"/>
        </w:rPr>
        <w:t xml:space="preserve"> </w:t>
      </w:r>
      <w:r>
        <w:rPr>
          <w:rFonts w:hint="eastAsia"/>
          <w:sz w:val="24"/>
          <w:szCs w:val="24"/>
        </w:rPr>
        <w:t>合同</w:t>
      </w:r>
    </w:p>
    <w:p>
      <w:pPr>
        <w:pStyle w:val="10"/>
        <w:tabs>
          <w:tab w:val="left" w:pos="7307"/>
        </w:tabs>
        <w:spacing w:line="360" w:lineRule="auto"/>
        <w:ind w:left="1166"/>
        <w:rPr>
          <w:sz w:val="24"/>
          <w:szCs w:val="24"/>
        </w:rPr>
      </w:pPr>
      <w:r>
        <w:rPr>
          <w:sz w:val="24"/>
          <w:szCs w:val="24"/>
        </w:rPr>
        <w:t>1.1.1.9</w:t>
      </w:r>
      <w:r>
        <w:rPr>
          <w:spacing w:val="48"/>
          <w:sz w:val="24"/>
          <w:szCs w:val="24"/>
        </w:rPr>
        <w:t xml:space="preserve"> </w:t>
      </w:r>
      <w:r>
        <w:rPr>
          <w:rFonts w:hint="eastAsia"/>
          <w:sz w:val="24"/>
          <w:szCs w:val="24"/>
        </w:rPr>
        <w:t>其他合同文件：</w:t>
      </w:r>
      <w:r>
        <w:rPr>
          <w:sz w:val="24"/>
          <w:szCs w:val="24"/>
          <w:u w:val="single"/>
        </w:rPr>
        <w:t xml:space="preserve"> </w:t>
      </w:r>
      <w:r>
        <w:rPr>
          <w:sz w:val="24"/>
          <w:szCs w:val="24"/>
          <w:u w:val="single"/>
        </w:rPr>
        <w:tab/>
      </w:r>
      <w:r>
        <w:rPr>
          <w:rFonts w:hint="eastAsia"/>
          <w:sz w:val="24"/>
          <w:szCs w:val="24"/>
        </w:rPr>
        <w:t>。</w:t>
      </w:r>
    </w:p>
    <w:p>
      <w:pPr>
        <w:pStyle w:val="10"/>
        <w:spacing w:before="122" w:line="360" w:lineRule="auto"/>
        <w:ind w:left="948"/>
        <w:rPr>
          <w:sz w:val="24"/>
          <w:szCs w:val="24"/>
        </w:rPr>
      </w:pPr>
      <w:r>
        <w:rPr>
          <w:sz w:val="24"/>
          <w:szCs w:val="24"/>
        </w:rPr>
        <w:t>1.1.5</w:t>
      </w:r>
      <w:r>
        <w:rPr>
          <w:spacing w:val="50"/>
          <w:sz w:val="24"/>
          <w:szCs w:val="24"/>
        </w:rPr>
        <w:t xml:space="preserve"> </w:t>
      </w:r>
      <w:r>
        <w:rPr>
          <w:rFonts w:hint="eastAsia"/>
          <w:sz w:val="24"/>
          <w:szCs w:val="24"/>
        </w:rPr>
        <w:t>其他</w:t>
      </w:r>
    </w:p>
    <w:p>
      <w:pPr>
        <w:pStyle w:val="10"/>
        <w:tabs>
          <w:tab w:val="left" w:pos="7420"/>
        </w:tabs>
        <w:spacing w:before="120" w:line="360" w:lineRule="auto"/>
        <w:ind w:left="1176"/>
        <w:rPr>
          <w:sz w:val="24"/>
          <w:szCs w:val="24"/>
        </w:rPr>
      </w:pPr>
      <w:r>
        <w:rPr>
          <w:sz w:val="24"/>
          <w:szCs w:val="24"/>
        </w:rPr>
        <w:t>1.1.5.5</w:t>
      </w:r>
      <w:r>
        <w:rPr>
          <w:spacing w:val="46"/>
          <w:sz w:val="24"/>
          <w:szCs w:val="24"/>
        </w:rPr>
        <w:t xml:space="preserve"> </w:t>
      </w:r>
      <w:r>
        <w:rPr>
          <w:rFonts w:hint="eastAsia"/>
          <w:sz w:val="24"/>
          <w:szCs w:val="24"/>
        </w:rPr>
        <w:t>其他不可抗力的情形：</w:t>
      </w:r>
      <w:r>
        <w:rPr>
          <w:sz w:val="24"/>
          <w:szCs w:val="24"/>
          <w:u w:val="single"/>
        </w:rPr>
        <w:t xml:space="preserve"> </w:t>
      </w:r>
      <w:r>
        <w:rPr>
          <w:sz w:val="24"/>
          <w:szCs w:val="24"/>
          <w:u w:val="single"/>
        </w:rPr>
        <w:tab/>
      </w:r>
      <w:r>
        <w:rPr>
          <w:rFonts w:hint="eastAsia"/>
          <w:sz w:val="24"/>
          <w:szCs w:val="24"/>
        </w:rPr>
        <w:t>。</w:t>
      </w:r>
    </w:p>
    <w:p>
      <w:pPr>
        <w:pStyle w:val="40"/>
        <w:numPr>
          <w:ilvl w:val="1"/>
          <w:numId w:val="14"/>
        </w:numPr>
        <w:tabs>
          <w:tab w:val="left" w:pos="1097"/>
        </w:tabs>
        <w:spacing w:before="1" w:line="360" w:lineRule="auto"/>
        <w:ind w:hanging="559"/>
        <w:rPr>
          <w:b/>
          <w:bCs/>
          <w:sz w:val="24"/>
          <w:szCs w:val="24"/>
        </w:rPr>
      </w:pPr>
      <w:r>
        <w:rPr>
          <w:rFonts w:hint="eastAsia"/>
          <w:b/>
          <w:bCs/>
          <w:spacing w:val="-2"/>
          <w:sz w:val="24"/>
          <w:szCs w:val="24"/>
        </w:rPr>
        <w:t>标准和规范</w:t>
      </w:r>
    </w:p>
    <w:p>
      <w:pPr>
        <w:pStyle w:val="10"/>
        <w:spacing w:before="229" w:line="360" w:lineRule="auto"/>
        <w:ind w:left="957"/>
        <w:rPr>
          <w:sz w:val="24"/>
          <w:szCs w:val="24"/>
        </w:rPr>
      </w:pPr>
      <w:r>
        <w:rPr>
          <w:sz w:val="24"/>
          <w:szCs w:val="24"/>
        </w:rPr>
        <w:t xml:space="preserve">1.3.3 </w:t>
      </w:r>
      <w:r>
        <w:rPr>
          <w:rFonts w:hint="eastAsia"/>
          <w:sz w:val="24"/>
          <w:szCs w:val="24"/>
        </w:rPr>
        <w:t>国外标准、规范</w:t>
      </w:r>
    </w:p>
    <w:p>
      <w:pPr>
        <w:pStyle w:val="10"/>
        <w:tabs>
          <w:tab w:val="left" w:pos="5311"/>
        </w:tabs>
        <w:spacing w:line="360" w:lineRule="auto"/>
        <w:ind w:left="1166"/>
        <w:rPr>
          <w:sz w:val="24"/>
          <w:szCs w:val="24"/>
        </w:rPr>
      </w:pPr>
      <w:r>
        <w:rPr>
          <w:rFonts w:hint="eastAsia"/>
          <w:sz w:val="24"/>
          <w:szCs w:val="24"/>
        </w:rPr>
        <w:t>名称</w:t>
      </w:r>
      <w:r>
        <w:rPr>
          <w:rFonts w:hint="eastAsia"/>
          <w:w w:val="95"/>
          <w:sz w:val="24"/>
          <w:szCs w:val="24"/>
        </w:rPr>
        <w:t>：</w:t>
      </w:r>
      <w:r>
        <w:rPr>
          <w:w w:val="95"/>
          <w:sz w:val="24"/>
          <w:szCs w:val="24"/>
          <w:u w:val="single"/>
        </w:rPr>
        <w:t xml:space="preserve"> </w:t>
      </w:r>
      <w:r>
        <w:rPr>
          <w:sz w:val="24"/>
          <w:szCs w:val="24"/>
          <w:u w:val="single"/>
        </w:rPr>
        <w:tab/>
      </w:r>
    </w:p>
    <w:p>
      <w:pPr>
        <w:pStyle w:val="10"/>
        <w:tabs>
          <w:tab w:val="left" w:pos="5311"/>
        </w:tabs>
        <w:spacing w:before="76" w:line="360" w:lineRule="auto"/>
        <w:ind w:left="1166"/>
        <w:rPr>
          <w:sz w:val="24"/>
          <w:szCs w:val="24"/>
        </w:rPr>
      </w:pPr>
      <w:r>
        <w:rPr>
          <w:rFonts w:hint="eastAsia"/>
          <w:sz w:val="24"/>
          <w:szCs w:val="24"/>
        </w:rPr>
        <w:t>份数：</w:t>
      </w:r>
      <w:r>
        <w:rPr>
          <w:w w:val="95"/>
          <w:sz w:val="24"/>
          <w:szCs w:val="24"/>
          <w:u w:val="single"/>
        </w:rPr>
        <w:t xml:space="preserve"> </w:t>
      </w:r>
      <w:r>
        <w:rPr>
          <w:sz w:val="24"/>
          <w:szCs w:val="24"/>
          <w:u w:val="single"/>
        </w:rPr>
        <w:tab/>
      </w:r>
    </w:p>
    <w:p>
      <w:pPr>
        <w:pStyle w:val="10"/>
        <w:tabs>
          <w:tab w:val="left" w:pos="5731"/>
        </w:tabs>
        <w:spacing w:before="77" w:line="360" w:lineRule="auto"/>
        <w:ind w:left="1166"/>
        <w:rPr>
          <w:sz w:val="24"/>
          <w:szCs w:val="24"/>
        </w:rPr>
      </w:pPr>
      <w:r>
        <w:rPr>
          <w:rFonts w:hint="eastAsia"/>
          <w:sz w:val="24"/>
          <w:szCs w:val="24"/>
        </w:rPr>
        <w:t>提供时间：</w:t>
      </w:r>
      <w:r>
        <w:rPr>
          <w:w w:val="95"/>
          <w:sz w:val="24"/>
          <w:szCs w:val="24"/>
          <w:u w:val="single"/>
        </w:rPr>
        <w:t xml:space="preserve"> </w:t>
      </w:r>
      <w:r>
        <w:rPr>
          <w:sz w:val="24"/>
          <w:szCs w:val="24"/>
          <w:u w:val="single"/>
        </w:rPr>
        <w:tab/>
      </w:r>
    </w:p>
    <w:p>
      <w:pPr>
        <w:pStyle w:val="40"/>
        <w:numPr>
          <w:ilvl w:val="1"/>
          <w:numId w:val="14"/>
        </w:numPr>
        <w:tabs>
          <w:tab w:val="left" w:pos="1097"/>
        </w:tabs>
        <w:spacing w:before="62" w:line="360" w:lineRule="auto"/>
        <w:ind w:hanging="559"/>
        <w:rPr>
          <w:b/>
          <w:bCs/>
          <w:sz w:val="24"/>
          <w:szCs w:val="24"/>
        </w:rPr>
      </w:pPr>
      <w:r>
        <w:rPr>
          <w:rFonts w:hint="eastAsia"/>
          <w:b/>
          <w:bCs/>
          <w:spacing w:val="-3"/>
          <w:sz w:val="24"/>
          <w:szCs w:val="24"/>
        </w:rPr>
        <w:t>合同文件的优先顺序</w:t>
      </w:r>
    </w:p>
    <w:p>
      <w:pPr>
        <w:pStyle w:val="10"/>
        <w:tabs>
          <w:tab w:val="left" w:pos="6991"/>
        </w:tabs>
        <w:spacing w:before="230" w:line="360" w:lineRule="auto"/>
        <w:ind w:left="957"/>
        <w:rPr>
          <w:sz w:val="24"/>
          <w:szCs w:val="24"/>
        </w:rPr>
      </w:pPr>
      <w:r>
        <w:rPr>
          <w:rFonts w:hint="eastAsia"/>
          <w:sz w:val="24"/>
          <w:szCs w:val="24"/>
        </w:rPr>
        <w:t>解释合同文件的优先顺序：</w:t>
      </w:r>
      <w:r>
        <w:rPr>
          <w:w w:val="95"/>
          <w:sz w:val="24"/>
          <w:szCs w:val="24"/>
          <w:u w:val="single"/>
        </w:rPr>
        <w:t xml:space="preserve"> </w:t>
      </w:r>
      <w:r>
        <w:rPr>
          <w:sz w:val="24"/>
          <w:szCs w:val="24"/>
          <w:u w:val="single"/>
        </w:rPr>
        <w:tab/>
      </w:r>
    </w:p>
    <w:p>
      <w:pPr>
        <w:pStyle w:val="40"/>
        <w:numPr>
          <w:ilvl w:val="1"/>
          <w:numId w:val="14"/>
        </w:numPr>
        <w:tabs>
          <w:tab w:val="left" w:pos="1097"/>
        </w:tabs>
        <w:spacing w:before="62" w:line="360" w:lineRule="auto"/>
        <w:ind w:hanging="559"/>
        <w:rPr>
          <w:b/>
          <w:bCs/>
          <w:sz w:val="24"/>
          <w:szCs w:val="24"/>
        </w:rPr>
      </w:pPr>
      <w:r>
        <w:rPr>
          <w:rFonts w:hint="eastAsia"/>
          <w:b/>
          <w:bCs/>
          <w:spacing w:val="-3"/>
          <w:sz w:val="24"/>
          <w:szCs w:val="24"/>
        </w:rPr>
        <w:t>合同的生效及变更</w:t>
      </w:r>
    </w:p>
    <w:p>
      <w:pPr>
        <w:pStyle w:val="40"/>
        <w:numPr>
          <w:ilvl w:val="2"/>
          <w:numId w:val="15"/>
        </w:numPr>
        <w:tabs>
          <w:tab w:val="left" w:pos="1481"/>
          <w:tab w:val="left" w:pos="6417"/>
        </w:tabs>
        <w:spacing w:before="229" w:line="360" w:lineRule="auto"/>
        <w:ind w:hanging="523"/>
        <w:rPr>
          <w:sz w:val="24"/>
          <w:szCs w:val="24"/>
        </w:rPr>
      </w:pPr>
      <w:r>
        <w:rPr>
          <w:rFonts w:hint="eastAsia"/>
          <w:sz w:val="24"/>
          <w:szCs w:val="24"/>
        </w:rPr>
        <w:t>合同生效条件：</w:t>
      </w:r>
      <w:r>
        <w:rPr>
          <w:sz w:val="24"/>
          <w:szCs w:val="24"/>
          <w:u w:val="single"/>
        </w:rPr>
        <w:t xml:space="preserve"> </w:t>
      </w:r>
      <w:r>
        <w:rPr>
          <w:sz w:val="24"/>
          <w:szCs w:val="24"/>
          <w:u w:val="single"/>
        </w:rPr>
        <w:tab/>
      </w:r>
      <w:r>
        <w:rPr>
          <w:rFonts w:hint="eastAsia"/>
          <w:sz w:val="24"/>
          <w:szCs w:val="24"/>
        </w:rPr>
        <w:t>。</w:t>
      </w:r>
    </w:p>
    <w:p>
      <w:pPr>
        <w:pStyle w:val="40"/>
        <w:numPr>
          <w:ilvl w:val="2"/>
          <w:numId w:val="15"/>
        </w:numPr>
        <w:tabs>
          <w:tab w:val="left" w:pos="1481"/>
          <w:tab w:val="left" w:pos="6626"/>
        </w:tabs>
        <w:spacing w:line="360" w:lineRule="auto"/>
        <w:ind w:hanging="523"/>
        <w:rPr>
          <w:sz w:val="24"/>
          <w:szCs w:val="24"/>
        </w:rPr>
      </w:pPr>
      <w:r>
        <w:rPr>
          <w:rFonts w:hint="eastAsia"/>
          <w:sz w:val="24"/>
          <w:szCs w:val="24"/>
        </w:rPr>
        <w:t>合同变更的方式：</w:t>
      </w:r>
      <w:r>
        <w:rPr>
          <w:sz w:val="24"/>
          <w:szCs w:val="24"/>
          <w:u w:val="single"/>
        </w:rPr>
        <w:t xml:space="preserve"> </w:t>
      </w:r>
      <w:r>
        <w:rPr>
          <w:sz w:val="24"/>
          <w:szCs w:val="24"/>
          <w:u w:val="single"/>
        </w:rPr>
        <w:tab/>
      </w:r>
      <w:r>
        <w:rPr>
          <w:rFonts w:hint="eastAsia"/>
          <w:sz w:val="24"/>
          <w:szCs w:val="24"/>
        </w:rPr>
        <w:t>。</w:t>
      </w:r>
    </w:p>
    <w:p>
      <w:pPr>
        <w:pStyle w:val="40"/>
        <w:numPr>
          <w:ilvl w:val="1"/>
          <w:numId w:val="16"/>
        </w:numPr>
        <w:tabs>
          <w:tab w:val="left" w:pos="1236"/>
        </w:tabs>
        <w:spacing w:line="360" w:lineRule="auto"/>
        <w:rPr>
          <w:b/>
          <w:bCs/>
          <w:sz w:val="24"/>
          <w:szCs w:val="24"/>
        </w:rPr>
      </w:pPr>
      <w:r>
        <w:rPr>
          <w:rFonts w:hint="eastAsia"/>
          <w:b/>
          <w:bCs/>
          <w:spacing w:val="-2"/>
          <w:sz w:val="24"/>
          <w:szCs w:val="24"/>
        </w:rPr>
        <w:t>知识产权</w:t>
      </w:r>
    </w:p>
    <w:p>
      <w:pPr>
        <w:pStyle w:val="40"/>
        <w:numPr>
          <w:ilvl w:val="2"/>
          <w:numId w:val="16"/>
        </w:numPr>
        <w:tabs>
          <w:tab w:val="left" w:pos="1587"/>
          <w:tab w:val="left" w:pos="6520"/>
        </w:tabs>
        <w:spacing w:before="230" w:line="360" w:lineRule="auto"/>
        <w:rPr>
          <w:sz w:val="24"/>
          <w:szCs w:val="24"/>
        </w:rPr>
      </w:pPr>
      <w:r>
        <w:rPr>
          <w:rFonts w:hint="eastAsia"/>
          <w:sz w:val="24"/>
          <w:szCs w:val="24"/>
        </w:rPr>
        <w:t>知识产权归属：</w:t>
      </w:r>
      <w:r>
        <w:rPr>
          <w:sz w:val="24"/>
          <w:szCs w:val="24"/>
          <w:u w:val="single"/>
        </w:rPr>
        <w:t xml:space="preserve"> </w:t>
      </w:r>
      <w:r>
        <w:rPr>
          <w:sz w:val="24"/>
          <w:szCs w:val="24"/>
          <w:u w:val="single"/>
        </w:rPr>
        <w:tab/>
      </w:r>
      <w:r>
        <w:rPr>
          <w:rFonts w:hint="eastAsia"/>
          <w:sz w:val="24"/>
          <w:szCs w:val="24"/>
        </w:rPr>
        <w:t>。</w:t>
      </w:r>
    </w:p>
    <w:p>
      <w:pPr>
        <w:pStyle w:val="40"/>
        <w:numPr>
          <w:ilvl w:val="1"/>
          <w:numId w:val="16"/>
        </w:numPr>
        <w:tabs>
          <w:tab w:val="left" w:pos="1236"/>
        </w:tabs>
        <w:spacing w:before="1" w:line="360" w:lineRule="auto"/>
        <w:rPr>
          <w:b/>
          <w:bCs/>
          <w:sz w:val="24"/>
          <w:szCs w:val="24"/>
        </w:rPr>
      </w:pPr>
      <w:r>
        <w:rPr>
          <w:rFonts w:hint="eastAsia"/>
          <w:b/>
          <w:bCs/>
          <w:spacing w:val="-3"/>
          <w:sz w:val="24"/>
          <w:szCs w:val="24"/>
        </w:rPr>
        <w:t>文件及信息的保密</w:t>
      </w:r>
    </w:p>
    <w:p>
      <w:pPr>
        <w:pStyle w:val="10"/>
        <w:tabs>
          <w:tab w:val="left" w:pos="6311"/>
        </w:tabs>
        <w:spacing w:before="229" w:line="360" w:lineRule="auto"/>
        <w:ind w:left="957"/>
        <w:rPr>
          <w:sz w:val="24"/>
          <w:szCs w:val="24"/>
        </w:rPr>
      </w:pPr>
      <w:r>
        <w:rPr>
          <w:rFonts w:hint="eastAsia"/>
          <w:sz w:val="24"/>
          <w:szCs w:val="24"/>
        </w:rPr>
        <w:t>文件及信息的保密：</w:t>
      </w:r>
      <w:r>
        <w:rPr>
          <w:sz w:val="24"/>
          <w:szCs w:val="24"/>
          <w:u w:val="single"/>
        </w:rPr>
        <w:t xml:space="preserve"> </w:t>
      </w:r>
      <w:r>
        <w:rPr>
          <w:sz w:val="24"/>
          <w:szCs w:val="24"/>
          <w:u w:val="single"/>
        </w:rPr>
        <w:tab/>
      </w:r>
      <w:r>
        <w:rPr>
          <w:rFonts w:hint="eastAsia"/>
          <w:sz w:val="24"/>
          <w:szCs w:val="24"/>
        </w:rPr>
        <w:t>。</w:t>
      </w:r>
    </w:p>
    <w:p>
      <w:pPr>
        <w:pStyle w:val="40"/>
        <w:numPr>
          <w:ilvl w:val="1"/>
          <w:numId w:val="16"/>
        </w:numPr>
        <w:tabs>
          <w:tab w:val="left" w:pos="1236"/>
        </w:tabs>
        <w:spacing w:line="360" w:lineRule="auto"/>
        <w:rPr>
          <w:b/>
          <w:bCs/>
          <w:sz w:val="24"/>
          <w:szCs w:val="24"/>
        </w:rPr>
      </w:pPr>
      <w:r>
        <w:rPr>
          <w:rFonts w:hint="eastAsia"/>
          <w:b/>
          <w:bCs/>
          <w:spacing w:val="-3"/>
          <w:sz w:val="24"/>
          <w:szCs w:val="24"/>
        </w:rPr>
        <w:t>技术标准和勘察要求中的错误</w:t>
      </w:r>
    </w:p>
    <w:p>
      <w:pPr>
        <w:pStyle w:val="40"/>
        <w:numPr>
          <w:ilvl w:val="2"/>
          <w:numId w:val="16"/>
        </w:numPr>
        <w:tabs>
          <w:tab w:val="left" w:pos="1534"/>
          <w:tab w:val="left" w:pos="8567"/>
        </w:tabs>
        <w:spacing w:before="230" w:line="360" w:lineRule="auto"/>
        <w:ind w:left="1533" w:hanging="576"/>
        <w:rPr>
          <w:sz w:val="21"/>
        </w:rPr>
      </w:pPr>
      <w:r>
        <w:rPr>
          <w:rFonts w:hint="eastAsia"/>
          <w:sz w:val="24"/>
          <w:szCs w:val="24"/>
        </w:rPr>
        <w:t>勘察人通知发包人技术标准和勘察要求中的错误的时间：</w:t>
      </w:r>
      <w:r>
        <w:rPr>
          <w:sz w:val="24"/>
          <w:szCs w:val="24"/>
          <w:u w:val="single"/>
        </w:rPr>
        <w:t xml:space="preserve"> </w:t>
      </w:r>
      <w:r>
        <w:rPr>
          <w:sz w:val="24"/>
          <w:szCs w:val="24"/>
          <w:u w:val="single"/>
        </w:rPr>
        <w:tab/>
      </w:r>
      <w:r>
        <w:rPr>
          <w:rFonts w:hint="eastAsia"/>
          <w:sz w:val="24"/>
          <w:szCs w:val="24"/>
        </w:rPr>
        <w:t>。</w:t>
      </w:r>
    </w:p>
    <w:p>
      <w:pPr>
        <w:spacing w:before="30" w:line="360" w:lineRule="auto"/>
        <w:ind w:left="537"/>
        <w:rPr>
          <w:b/>
          <w:bCs/>
          <w:sz w:val="24"/>
          <w:szCs w:val="24"/>
        </w:rPr>
      </w:pPr>
      <w:r>
        <w:rPr>
          <w:rFonts w:ascii="黑体" w:eastAsia="黑体"/>
          <w:sz w:val="32"/>
        </w:rPr>
        <w:t>2</w:t>
      </w:r>
      <w:r>
        <w:rPr>
          <w:rFonts w:hint="eastAsia" w:ascii="黑体" w:eastAsia="黑体"/>
          <w:sz w:val="32"/>
        </w:rPr>
        <w:t>．</w:t>
      </w:r>
      <w:r>
        <w:rPr>
          <w:rFonts w:hint="eastAsia"/>
          <w:b/>
          <w:bCs/>
          <w:sz w:val="24"/>
          <w:szCs w:val="24"/>
        </w:rPr>
        <w:t>发包人义务</w:t>
      </w:r>
    </w:p>
    <w:p>
      <w:pPr>
        <w:pStyle w:val="40"/>
        <w:numPr>
          <w:ilvl w:val="1"/>
          <w:numId w:val="17"/>
        </w:numPr>
        <w:tabs>
          <w:tab w:val="left" w:pos="1097"/>
        </w:tabs>
        <w:spacing w:before="239" w:line="360" w:lineRule="auto"/>
        <w:ind w:hanging="559"/>
        <w:rPr>
          <w:b/>
          <w:bCs/>
          <w:sz w:val="24"/>
          <w:szCs w:val="24"/>
        </w:rPr>
      </w:pPr>
      <w:r>
        <w:rPr>
          <w:rFonts w:hint="eastAsia"/>
          <w:b/>
          <w:bCs/>
          <w:spacing w:val="-3"/>
          <w:sz w:val="24"/>
          <w:szCs w:val="24"/>
        </w:rPr>
        <w:t>提供勘察场地、勘察条件和资料</w:t>
      </w:r>
    </w:p>
    <w:p>
      <w:pPr>
        <w:pStyle w:val="40"/>
        <w:numPr>
          <w:ilvl w:val="2"/>
          <w:numId w:val="17"/>
        </w:numPr>
        <w:tabs>
          <w:tab w:val="left" w:pos="1481"/>
          <w:tab w:val="left" w:pos="6417"/>
        </w:tabs>
        <w:spacing w:before="230" w:line="360" w:lineRule="auto"/>
        <w:ind w:hanging="523"/>
        <w:rPr>
          <w:sz w:val="24"/>
          <w:szCs w:val="24"/>
        </w:rPr>
      </w:pPr>
      <w:r>
        <w:rPr>
          <w:rFonts w:hint="eastAsia"/>
          <w:sz w:val="24"/>
          <w:szCs w:val="24"/>
        </w:rPr>
        <w:t>提供勘察场地：</w:t>
      </w:r>
      <w:r>
        <w:rPr>
          <w:sz w:val="24"/>
          <w:szCs w:val="24"/>
          <w:u w:val="single"/>
        </w:rPr>
        <w:t xml:space="preserve"> </w:t>
      </w:r>
      <w:r>
        <w:rPr>
          <w:sz w:val="24"/>
          <w:szCs w:val="24"/>
          <w:u w:val="single"/>
        </w:rPr>
        <w:tab/>
      </w:r>
      <w:r>
        <w:rPr>
          <w:rFonts w:hint="eastAsia"/>
          <w:sz w:val="24"/>
          <w:szCs w:val="24"/>
        </w:rPr>
        <w:t>。</w:t>
      </w:r>
    </w:p>
    <w:p>
      <w:pPr>
        <w:pStyle w:val="40"/>
        <w:numPr>
          <w:ilvl w:val="2"/>
          <w:numId w:val="17"/>
        </w:numPr>
        <w:tabs>
          <w:tab w:val="left" w:pos="1481"/>
          <w:tab w:val="left" w:pos="6417"/>
        </w:tabs>
        <w:spacing w:line="360" w:lineRule="auto"/>
        <w:ind w:hanging="523"/>
        <w:rPr>
          <w:sz w:val="24"/>
          <w:szCs w:val="24"/>
        </w:rPr>
      </w:pPr>
      <w:r>
        <w:rPr>
          <w:rFonts w:hint="eastAsia"/>
          <w:sz w:val="24"/>
          <w:szCs w:val="24"/>
        </w:rPr>
        <w:t>提供勘察条件：</w:t>
      </w:r>
      <w:r>
        <w:rPr>
          <w:sz w:val="24"/>
          <w:szCs w:val="24"/>
          <w:u w:val="single"/>
        </w:rPr>
        <w:t xml:space="preserve"> </w:t>
      </w:r>
      <w:r>
        <w:rPr>
          <w:sz w:val="24"/>
          <w:szCs w:val="24"/>
          <w:u w:val="single"/>
        </w:rPr>
        <w:tab/>
      </w:r>
      <w:r>
        <w:rPr>
          <w:rFonts w:hint="eastAsia"/>
          <w:sz w:val="24"/>
          <w:szCs w:val="24"/>
        </w:rPr>
        <w:t>。</w:t>
      </w:r>
    </w:p>
    <w:p>
      <w:pPr>
        <w:pStyle w:val="40"/>
        <w:numPr>
          <w:ilvl w:val="2"/>
          <w:numId w:val="17"/>
        </w:numPr>
        <w:tabs>
          <w:tab w:val="left" w:pos="1481"/>
          <w:tab w:val="left" w:pos="6417"/>
        </w:tabs>
        <w:spacing w:before="1" w:line="360" w:lineRule="auto"/>
        <w:ind w:hanging="523"/>
        <w:rPr>
          <w:sz w:val="24"/>
          <w:szCs w:val="24"/>
        </w:rPr>
      </w:pPr>
      <w:r>
        <w:rPr>
          <w:rFonts w:hint="eastAsia"/>
          <w:sz w:val="24"/>
          <w:szCs w:val="24"/>
        </w:rPr>
        <w:t>提供勘察资料：</w:t>
      </w:r>
      <w:r>
        <w:rPr>
          <w:sz w:val="24"/>
          <w:szCs w:val="24"/>
          <w:u w:val="single"/>
        </w:rPr>
        <w:t xml:space="preserve"> </w:t>
      </w:r>
      <w:r>
        <w:rPr>
          <w:sz w:val="24"/>
          <w:szCs w:val="24"/>
          <w:u w:val="single"/>
        </w:rPr>
        <w:tab/>
      </w:r>
      <w:r>
        <w:rPr>
          <w:rFonts w:hint="eastAsia"/>
          <w:sz w:val="24"/>
          <w:szCs w:val="24"/>
        </w:rPr>
        <w:t>。</w:t>
      </w:r>
    </w:p>
    <w:p>
      <w:pPr>
        <w:pStyle w:val="40"/>
        <w:numPr>
          <w:ilvl w:val="1"/>
          <w:numId w:val="17"/>
        </w:numPr>
        <w:tabs>
          <w:tab w:val="left" w:pos="1097"/>
        </w:tabs>
        <w:spacing w:before="1" w:line="360" w:lineRule="auto"/>
        <w:ind w:hanging="559"/>
        <w:rPr>
          <w:b/>
          <w:bCs/>
          <w:sz w:val="24"/>
          <w:szCs w:val="24"/>
        </w:rPr>
      </w:pPr>
      <w:r>
        <w:rPr>
          <w:rFonts w:hint="eastAsia"/>
          <w:b/>
          <w:bCs/>
          <w:spacing w:val="-2"/>
          <w:sz w:val="24"/>
          <w:szCs w:val="24"/>
        </w:rPr>
        <w:t>发包人人员</w:t>
      </w:r>
    </w:p>
    <w:p>
      <w:pPr>
        <w:pStyle w:val="40"/>
        <w:numPr>
          <w:ilvl w:val="2"/>
          <w:numId w:val="17"/>
        </w:numPr>
        <w:tabs>
          <w:tab w:val="left" w:pos="1428"/>
        </w:tabs>
        <w:spacing w:before="229" w:line="360" w:lineRule="auto"/>
        <w:ind w:left="1428" w:hanging="471"/>
        <w:rPr>
          <w:sz w:val="24"/>
          <w:szCs w:val="24"/>
        </w:rPr>
      </w:pPr>
      <w:r>
        <w:rPr>
          <w:rFonts w:hint="eastAsia"/>
          <w:sz w:val="24"/>
          <w:szCs w:val="24"/>
        </w:rPr>
        <w:t>发包人代表：</w:t>
      </w:r>
    </w:p>
    <w:p>
      <w:pPr>
        <w:pStyle w:val="10"/>
        <w:tabs>
          <w:tab w:val="left" w:pos="5260"/>
        </w:tabs>
        <w:spacing w:line="360" w:lineRule="auto"/>
        <w:ind w:left="1166"/>
        <w:jc w:val="both"/>
        <w:rPr>
          <w:sz w:val="24"/>
          <w:szCs w:val="24"/>
        </w:rPr>
      </w:pPr>
      <w:r>
        <w:rPr>
          <w:rFonts w:hint="eastAsia"/>
          <w:sz w:val="24"/>
          <w:szCs w:val="24"/>
        </w:rPr>
        <w:t>姓名：</w:t>
      </w:r>
      <w:r>
        <w:rPr>
          <w:sz w:val="24"/>
          <w:szCs w:val="24"/>
          <w:u w:val="single"/>
        </w:rPr>
        <w:t xml:space="preserve"> </w:t>
      </w:r>
      <w:r>
        <w:rPr>
          <w:sz w:val="24"/>
          <w:szCs w:val="24"/>
          <w:u w:val="single"/>
        </w:rPr>
        <w:tab/>
      </w:r>
      <w:r>
        <w:rPr>
          <w:rFonts w:hint="eastAsia"/>
          <w:sz w:val="24"/>
          <w:szCs w:val="24"/>
        </w:rPr>
        <w:t>。</w:t>
      </w:r>
    </w:p>
    <w:p>
      <w:pPr>
        <w:pStyle w:val="10"/>
        <w:tabs>
          <w:tab w:val="left" w:pos="5680"/>
        </w:tabs>
        <w:spacing w:before="1" w:line="360" w:lineRule="auto"/>
        <w:ind w:left="1166" w:right="3314"/>
        <w:rPr>
          <w:rFonts w:hint="eastAsia"/>
          <w:sz w:val="24"/>
          <w:szCs w:val="24"/>
        </w:rPr>
      </w:pPr>
      <w:r>
        <w:rPr>
          <w:rFonts w:hint="eastAsia"/>
          <w:sz w:val="24"/>
          <w:szCs w:val="24"/>
        </w:rPr>
        <w:t>联系方式：</w:t>
      </w:r>
      <w:r>
        <w:rPr>
          <w:sz w:val="24"/>
          <w:szCs w:val="24"/>
          <w:u w:val="single"/>
        </w:rPr>
        <w:t xml:space="preserve"> </w:t>
      </w:r>
      <w:r>
        <w:rPr>
          <w:sz w:val="24"/>
          <w:szCs w:val="24"/>
          <w:u w:val="single"/>
        </w:rPr>
        <w:tab/>
      </w:r>
      <w:r>
        <w:rPr>
          <w:rFonts w:hint="eastAsia"/>
          <w:sz w:val="24"/>
          <w:szCs w:val="24"/>
        </w:rPr>
        <w:t>。</w:t>
      </w:r>
    </w:p>
    <w:p>
      <w:pPr>
        <w:pStyle w:val="10"/>
        <w:tabs>
          <w:tab w:val="left" w:pos="5680"/>
        </w:tabs>
        <w:spacing w:before="1" w:line="360" w:lineRule="auto"/>
        <w:ind w:left="1166" w:right="3314"/>
        <w:rPr>
          <w:sz w:val="24"/>
          <w:szCs w:val="24"/>
        </w:rPr>
      </w:pPr>
      <w:r>
        <w:rPr>
          <w:rFonts w:hint="eastAsia"/>
          <w:sz w:val="24"/>
          <w:szCs w:val="24"/>
        </w:rPr>
        <w:t>授权范围：</w:t>
      </w:r>
      <w:r>
        <w:rPr>
          <w:sz w:val="24"/>
          <w:szCs w:val="24"/>
          <w:u w:val="single"/>
        </w:rPr>
        <w:t xml:space="preserve"> </w:t>
      </w:r>
      <w:r>
        <w:rPr>
          <w:sz w:val="24"/>
          <w:szCs w:val="24"/>
          <w:u w:val="single"/>
        </w:rPr>
        <w:tab/>
      </w:r>
      <w:r>
        <w:rPr>
          <w:rFonts w:hint="eastAsia"/>
          <w:sz w:val="24"/>
          <w:szCs w:val="24"/>
        </w:rPr>
        <w:t>。</w:t>
      </w:r>
    </w:p>
    <w:p>
      <w:pPr>
        <w:pStyle w:val="40"/>
        <w:numPr>
          <w:ilvl w:val="0"/>
          <w:numId w:val="18"/>
        </w:numPr>
        <w:tabs>
          <w:tab w:val="left" w:pos="1018"/>
        </w:tabs>
        <w:spacing w:before="9" w:line="360" w:lineRule="auto"/>
        <w:rPr>
          <w:b/>
          <w:bCs/>
          <w:sz w:val="24"/>
          <w:szCs w:val="24"/>
        </w:rPr>
      </w:pPr>
      <w:r>
        <w:rPr>
          <w:rFonts w:hint="eastAsia"/>
          <w:b/>
          <w:bCs/>
          <w:sz w:val="24"/>
          <w:szCs w:val="24"/>
        </w:rPr>
        <w:t>勘察人义务</w:t>
      </w:r>
    </w:p>
    <w:p>
      <w:pPr>
        <w:pStyle w:val="40"/>
        <w:numPr>
          <w:ilvl w:val="1"/>
          <w:numId w:val="18"/>
        </w:numPr>
        <w:tabs>
          <w:tab w:val="left" w:pos="1097"/>
        </w:tabs>
        <w:spacing w:before="240" w:line="360" w:lineRule="auto"/>
        <w:ind w:hanging="559"/>
        <w:rPr>
          <w:b/>
          <w:bCs/>
          <w:sz w:val="24"/>
          <w:szCs w:val="24"/>
        </w:rPr>
      </w:pPr>
      <w:r>
        <w:rPr>
          <w:rFonts w:hint="eastAsia"/>
          <w:b/>
          <w:bCs/>
          <w:spacing w:val="-3"/>
          <w:sz w:val="24"/>
          <w:szCs w:val="24"/>
        </w:rPr>
        <w:t>勘察人的一般义务</w:t>
      </w:r>
    </w:p>
    <w:p>
      <w:pPr>
        <w:pStyle w:val="40"/>
        <w:numPr>
          <w:ilvl w:val="2"/>
          <w:numId w:val="18"/>
        </w:numPr>
        <w:tabs>
          <w:tab w:val="left" w:pos="1481"/>
        </w:tabs>
        <w:spacing w:before="230" w:line="360" w:lineRule="auto"/>
        <w:ind w:hanging="523"/>
        <w:rPr>
          <w:sz w:val="24"/>
          <w:szCs w:val="24"/>
        </w:rPr>
      </w:pPr>
      <w:r>
        <w:rPr>
          <w:rFonts w:hint="eastAsia"/>
          <w:sz w:val="24"/>
          <w:szCs w:val="24"/>
        </w:rPr>
        <w:t>提交勘察报告</w:t>
      </w:r>
    </w:p>
    <w:p>
      <w:pPr>
        <w:pStyle w:val="10"/>
        <w:tabs>
          <w:tab w:val="left" w:pos="5260"/>
        </w:tabs>
        <w:spacing w:line="360" w:lineRule="auto"/>
        <w:ind w:left="1166" w:right="3734"/>
        <w:jc w:val="both"/>
        <w:rPr>
          <w:rFonts w:hint="eastAsia"/>
          <w:sz w:val="24"/>
          <w:szCs w:val="24"/>
        </w:rPr>
      </w:pPr>
      <w:r>
        <w:rPr>
          <w:rFonts w:hint="eastAsia"/>
          <w:sz w:val="24"/>
          <w:szCs w:val="24"/>
        </w:rPr>
        <w:t>日期：</w:t>
      </w:r>
      <w:r>
        <w:rPr>
          <w:sz w:val="24"/>
          <w:szCs w:val="24"/>
          <w:u w:val="single"/>
        </w:rPr>
        <w:t xml:space="preserve"> </w:t>
      </w:r>
      <w:r>
        <w:rPr>
          <w:sz w:val="24"/>
          <w:szCs w:val="24"/>
          <w:u w:val="single"/>
        </w:rPr>
        <w:tab/>
      </w:r>
      <w:r>
        <w:rPr>
          <w:rFonts w:hint="eastAsia"/>
          <w:sz w:val="24"/>
          <w:szCs w:val="24"/>
        </w:rPr>
        <w:t>。</w:t>
      </w:r>
    </w:p>
    <w:p>
      <w:pPr>
        <w:pStyle w:val="10"/>
        <w:tabs>
          <w:tab w:val="left" w:pos="5260"/>
        </w:tabs>
        <w:spacing w:line="360" w:lineRule="auto"/>
        <w:ind w:left="1166" w:right="3734"/>
        <w:jc w:val="both"/>
        <w:rPr>
          <w:rFonts w:hint="eastAsia"/>
          <w:sz w:val="24"/>
          <w:szCs w:val="24"/>
        </w:rPr>
      </w:pPr>
      <w:r>
        <w:rPr>
          <w:rFonts w:hint="eastAsia"/>
          <w:sz w:val="24"/>
          <w:szCs w:val="24"/>
        </w:rPr>
        <w:t>形式：</w:t>
      </w:r>
      <w:r>
        <w:rPr>
          <w:sz w:val="24"/>
          <w:szCs w:val="24"/>
          <w:u w:val="single"/>
        </w:rPr>
        <w:t xml:space="preserve"> </w:t>
      </w:r>
      <w:r>
        <w:rPr>
          <w:sz w:val="24"/>
          <w:szCs w:val="24"/>
          <w:u w:val="single"/>
        </w:rPr>
        <w:tab/>
      </w:r>
      <w:r>
        <w:rPr>
          <w:rFonts w:hint="eastAsia"/>
          <w:sz w:val="24"/>
          <w:szCs w:val="24"/>
        </w:rPr>
        <w:t>。</w:t>
      </w:r>
    </w:p>
    <w:p>
      <w:pPr>
        <w:pStyle w:val="10"/>
        <w:tabs>
          <w:tab w:val="left" w:pos="5260"/>
        </w:tabs>
        <w:spacing w:line="360" w:lineRule="auto"/>
        <w:ind w:left="1166" w:right="3734"/>
        <w:jc w:val="both"/>
        <w:rPr>
          <w:sz w:val="24"/>
          <w:szCs w:val="24"/>
        </w:rPr>
      </w:pPr>
      <w:r>
        <w:rPr>
          <w:rFonts w:hint="eastAsia"/>
          <w:sz w:val="24"/>
          <w:szCs w:val="24"/>
        </w:rPr>
        <w:t>数量：</w:t>
      </w:r>
      <w:r>
        <w:rPr>
          <w:sz w:val="24"/>
          <w:szCs w:val="24"/>
          <w:u w:val="single"/>
        </w:rPr>
        <w:t xml:space="preserve"> </w:t>
      </w:r>
      <w:r>
        <w:rPr>
          <w:sz w:val="24"/>
          <w:szCs w:val="24"/>
          <w:u w:val="single"/>
        </w:rPr>
        <w:tab/>
      </w:r>
      <w:r>
        <w:rPr>
          <w:rFonts w:hint="eastAsia"/>
          <w:sz w:val="24"/>
          <w:szCs w:val="24"/>
        </w:rPr>
        <w:t>。</w:t>
      </w:r>
    </w:p>
    <w:p>
      <w:pPr>
        <w:pStyle w:val="40"/>
        <w:numPr>
          <w:ilvl w:val="1"/>
          <w:numId w:val="18"/>
        </w:numPr>
        <w:tabs>
          <w:tab w:val="left" w:pos="1097"/>
        </w:tabs>
        <w:spacing w:before="35" w:line="360" w:lineRule="auto"/>
        <w:ind w:hanging="559"/>
        <w:rPr>
          <w:b/>
          <w:bCs/>
          <w:sz w:val="24"/>
          <w:szCs w:val="24"/>
        </w:rPr>
      </w:pPr>
      <w:r>
        <w:rPr>
          <w:rFonts w:hint="eastAsia"/>
          <w:b/>
          <w:bCs/>
          <w:spacing w:val="-3"/>
          <w:sz w:val="24"/>
          <w:szCs w:val="24"/>
        </w:rPr>
        <w:t>勘察组织设计和勘察进度计划</w:t>
      </w:r>
    </w:p>
    <w:p>
      <w:pPr>
        <w:pStyle w:val="40"/>
        <w:numPr>
          <w:ilvl w:val="2"/>
          <w:numId w:val="18"/>
        </w:numPr>
        <w:tabs>
          <w:tab w:val="left" w:pos="1428"/>
          <w:tab w:val="left" w:pos="7727"/>
        </w:tabs>
        <w:spacing w:before="230" w:line="360" w:lineRule="auto"/>
        <w:ind w:left="1428" w:hanging="471"/>
        <w:rPr>
          <w:sz w:val="24"/>
          <w:szCs w:val="24"/>
        </w:rPr>
      </w:pPr>
      <w:r>
        <w:rPr>
          <w:rFonts w:hint="eastAsia"/>
          <w:sz w:val="24"/>
          <w:szCs w:val="24"/>
        </w:rPr>
        <w:t>提交勘察组织设计和勘察进度计划的时间：</w:t>
      </w:r>
      <w:r>
        <w:rPr>
          <w:sz w:val="24"/>
          <w:szCs w:val="24"/>
          <w:u w:val="single"/>
        </w:rPr>
        <w:t xml:space="preserve"> </w:t>
      </w:r>
      <w:r>
        <w:rPr>
          <w:sz w:val="24"/>
          <w:szCs w:val="24"/>
          <w:u w:val="single"/>
        </w:rPr>
        <w:tab/>
      </w:r>
      <w:r>
        <w:rPr>
          <w:rFonts w:hint="eastAsia"/>
          <w:sz w:val="24"/>
          <w:szCs w:val="24"/>
        </w:rPr>
        <w:t>。</w:t>
      </w:r>
    </w:p>
    <w:p>
      <w:pPr>
        <w:pStyle w:val="40"/>
        <w:numPr>
          <w:ilvl w:val="1"/>
          <w:numId w:val="18"/>
        </w:numPr>
        <w:tabs>
          <w:tab w:val="left" w:pos="1097"/>
        </w:tabs>
        <w:spacing w:line="360" w:lineRule="auto"/>
        <w:ind w:hanging="559"/>
        <w:rPr>
          <w:b/>
          <w:bCs/>
          <w:sz w:val="24"/>
          <w:szCs w:val="24"/>
        </w:rPr>
      </w:pPr>
      <w:r>
        <w:rPr>
          <w:rFonts w:hint="eastAsia"/>
          <w:b/>
          <w:bCs/>
          <w:spacing w:val="-3"/>
          <w:sz w:val="24"/>
          <w:szCs w:val="24"/>
        </w:rPr>
        <w:t>勘察人项目管理机构和人员安排</w:t>
      </w:r>
    </w:p>
    <w:p>
      <w:pPr>
        <w:pStyle w:val="40"/>
        <w:numPr>
          <w:ilvl w:val="2"/>
          <w:numId w:val="18"/>
        </w:numPr>
        <w:tabs>
          <w:tab w:val="left" w:pos="1428"/>
          <w:tab w:val="left" w:pos="7727"/>
        </w:tabs>
        <w:spacing w:before="230" w:line="360" w:lineRule="auto"/>
        <w:ind w:left="1428" w:hanging="471"/>
        <w:rPr>
          <w:sz w:val="24"/>
          <w:szCs w:val="24"/>
        </w:rPr>
      </w:pPr>
      <w:r>
        <w:rPr>
          <w:rFonts w:hint="eastAsia"/>
          <w:sz w:val="24"/>
          <w:szCs w:val="24"/>
        </w:rPr>
        <w:t>提交项目管理机构和人员安排报告的时间：</w:t>
      </w:r>
      <w:r>
        <w:rPr>
          <w:sz w:val="24"/>
          <w:szCs w:val="24"/>
          <w:u w:val="single"/>
        </w:rPr>
        <w:t xml:space="preserve"> </w:t>
      </w:r>
      <w:r>
        <w:rPr>
          <w:sz w:val="24"/>
          <w:szCs w:val="24"/>
          <w:u w:val="single"/>
        </w:rPr>
        <w:tab/>
      </w:r>
      <w:r>
        <w:rPr>
          <w:rFonts w:hint="eastAsia"/>
          <w:sz w:val="24"/>
          <w:szCs w:val="24"/>
        </w:rPr>
        <w:t>。</w:t>
      </w:r>
    </w:p>
    <w:p>
      <w:pPr>
        <w:pStyle w:val="10"/>
        <w:spacing w:line="360" w:lineRule="auto"/>
        <w:ind w:left="957"/>
        <w:rPr>
          <w:sz w:val="24"/>
          <w:szCs w:val="24"/>
        </w:rPr>
      </w:pPr>
      <w:r>
        <w:rPr>
          <w:sz w:val="24"/>
          <w:szCs w:val="24"/>
        </w:rPr>
        <w:t xml:space="preserve">3.3.3 </w:t>
      </w:r>
      <w:r>
        <w:rPr>
          <w:rFonts w:hint="eastAsia"/>
          <w:sz w:val="24"/>
          <w:szCs w:val="24"/>
        </w:rPr>
        <w:t>勘察项目负责人：</w:t>
      </w:r>
    </w:p>
    <w:p>
      <w:pPr>
        <w:pStyle w:val="10"/>
        <w:tabs>
          <w:tab w:val="left" w:pos="5260"/>
        </w:tabs>
        <w:spacing w:line="360" w:lineRule="auto"/>
        <w:ind w:left="1166"/>
        <w:jc w:val="both"/>
        <w:rPr>
          <w:sz w:val="24"/>
          <w:szCs w:val="24"/>
        </w:rPr>
      </w:pPr>
      <w:r>
        <w:rPr>
          <w:rFonts w:hint="eastAsia"/>
          <w:sz w:val="24"/>
          <w:szCs w:val="24"/>
        </w:rPr>
        <w:t>姓名：</w:t>
      </w:r>
      <w:r>
        <w:rPr>
          <w:sz w:val="24"/>
          <w:szCs w:val="24"/>
          <w:u w:val="single"/>
        </w:rPr>
        <w:t xml:space="preserve"> </w:t>
      </w:r>
      <w:r>
        <w:rPr>
          <w:sz w:val="24"/>
          <w:szCs w:val="24"/>
          <w:u w:val="single"/>
        </w:rPr>
        <w:tab/>
      </w:r>
      <w:r>
        <w:rPr>
          <w:rFonts w:hint="eastAsia"/>
          <w:sz w:val="24"/>
          <w:szCs w:val="24"/>
        </w:rPr>
        <w:t>。</w:t>
      </w:r>
    </w:p>
    <w:p>
      <w:pPr>
        <w:pStyle w:val="10"/>
        <w:spacing w:before="7" w:line="360" w:lineRule="auto"/>
        <w:rPr>
          <w:sz w:val="24"/>
          <w:szCs w:val="24"/>
        </w:rPr>
      </w:pPr>
    </w:p>
    <w:p>
      <w:pPr>
        <w:pStyle w:val="10"/>
        <w:tabs>
          <w:tab w:val="left" w:pos="5260"/>
          <w:tab w:val="left" w:pos="5680"/>
        </w:tabs>
        <w:spacing w:line="360" w:lineRule="auto"/>
        <w:ind w:left="1166" w:right="3314"/>
        <w:rPr>
          <w:rFonts w:hint="eastAsia"/>
          <w:sz w:val="24"/>
          <w:szCs w:val="24"/>
        </w:rPr>
      </w:pPr>
      <w:r>
        <w:rPr>
          <w:rFonts w:hint="eastAsia"/>
          <w:sz w:val="24"/>
          <w:szCs w:val="24"/>
        </w:rPr>
        <w:t>联系方式：</w:t>
      </w:r>
      <w:r>
        <w:rPr>
          <w:sz w:val="24"/>
          <w:szCs w:val="24"/>
          <w:u w:val="single"/>
        </w:rPr>
        <w:t xml:space="preserve"> </w:t>
      </w:r>
      <w:r>
        <w:rPr>
          <w:sz w:val="24"/>
          <w:szCs w:val="24"/>
          <w:u w:val="single"/>
        </w:rPr>
        <w:tab/>
      </w:r>
      <w:r>
        <w:rPr>
          <w:sz w:val="24"/>
          <w:szCs w:val="24"/>
          <w:u w:val="single"/>
        </w:rPr>
        <w:tab/>
      </w:r>
      <w:r>
        <w:rPr>
          <w:rFonts w:hint="eastAsia"/>
          <w:sz w:val="24"/>
          <w:szCs w:val="24"/>
        </w:rPr>
        <w:t>。</w:t>
      </w:r>
    </w:p>
    <w:p>
      <w:pPr>
        <w:pStyle w:val="10"/>
        <w:tabs>
          <w:tab w:val="left" w:pos="5260"/>
          <w:tab w:val="left" w:pos="5680"/>
        </w:tabs>
        <w:spacing w:line="360" w:lineRule="auto"/>
        <w:ind w:left="1166" w:right="3314"/>
        <w:rPr>
          <w:sz w:val="24"/>
          <w:szCs w:val="24"/>
        </w:rPr>
      </w:pPr>
      <w:r>
        <w:rPr>
          <w:rFonts w:hint="eastAsia"/>
          <w:sz w:val="24"/>
          <w:szCs w:val="24"/>
        </w:rPr>
        <w:t>职责：</w:t>
      </w:r>
      <w:r>
        <w:rPr>
          <w:sz w:val="24"/>
          <w:szCs w:val="24"/>
          <w:u w:val="single"/>
        </w:rPr>
        <w:t xml:space="preserve"> </w:t>
      </w:r>
      <w:r>
        <w:rPr>
          <w:sz w:val="24"/>
          <w:szCs w:val="24"/>
          <w:u w:val="single"/>
        </w:rPr>
        <w:tab/>
      </w:r>
      <w:r>
        <w:rPr>
          <w:rFonts w:hint="eastAsia"/>
          <w:sz w:val="24"/>
          <w:szCs w:val="24"/>
        </w:rPr>
        <w:t>。</w:t>
      </w:r>
    </w:p>
    <w:p>
      <w:pPr>
        <w:pStyle w:val="40"/>
        <w:numPr>
          <w:ilvl w:val="1"/>
          <w:numId w:val="18"/>
        </w:numPr>
        <w:tabs>
          <w:tab w:val="left" w:pos="1097"/>
        </w:tabs>
        <w:spacing w:before="35" w:line="360" w:lineRule="auto"/>
        <w:ind w:hanging="559"/>
        <w:rPr>
          <w:b/>
          <w:bCs/>
          <w:sz w:val="24"/>
          <w:szCs w:val="24"/>
        </w:rPr>
      </w:pPr>
      <w:r>
        <w:rPr>
          <w:rFonts w:hint="eastAsia"/>
          <w:b/>
          <w:bCs/>
          <w:spacing w:val="-3"/>
          <w:sz w:val="24"/>
          <w:szCs w:val="24"/>
        </w:rPr>
        <w:t>勘察人提供的设备和临时设施</w:t>
      </w:r>
    </w:p>
    <w:p>
      <w:pPr>
        <w:pStyle w:val="40"/>
        <w:numPr>
          <w:ilvl w:val="2"/>
          <w:numId w:val="18"/>
        </w:numPr>
        <w:tabs>
          <w:tab w:val="left" w:pos="1692"/>
          <w:tab w:val="left" w:pos="7466"/>
        </w:tabs>
        <w:spacing w:before="230" w:line="360" w:lineRule="auto"/>
        <w:ind w:left="1692" w:hanging="526"/>
        <w:jc w:val="both"/>
        <w:rPr>
          <w:sz w:val="24"/>
          <w:szCs w:val="24"/>
        </w:rPr>
      </w:pPr>
      <w:r>
        <w:rPr>
          <w:rFonts w:hint="eastAsia"/>
          <w:sz w:val="24"/>
          <w:szCs w:val="24"/>
        </w:rPr>
        <w:t>勘察人提供的临时设施：</w:t>
      </w:r>
      <w:r>
        <w:rPr>
          <w:sz w:val="24"/>
          <w:szCs w:val="24"/>
          <w:u w:val="single"/>
        </w:rPr>
        <w:t xml:space="preserve"> </w:t>
      </w:r>
      <w:r>
        <w:rPr>
          <w:sz w:val="24"/>
          <w:szCs w:val="24"/>
          <w:u w:val="single"/>
        </w:rPr>
        <w:tab/>
      </w:r>
      <w:r>
        <w:rPr>
          <w:rFonts w:hint="eastAsia"/>
          <w:sz w:val="24"/>
          <w:szCs w:val="24"/>
        </w:rPr>
        <w:t>。</w:t>
      </w:r>
    </w:p>
    <w:p>
      <w:pPr>
        <w:pStyle w:val="40"/>
        <w:numPr>
          <w:ilvl w:val="1"/>
          <w:numId w:val="18"/>
        </w:numPr>
        <w:tabs>
          <w:tab w:val="left" w:pos="1097"/>
        </w:tabs>
        <w:spacing w:before="35" w:line="360" w:lineRule="auto"/>
        <w:ind w:hanging="559"/>
        <w:rPr>
          <w:b/>
          <w:bCs/>
          <w:sz w:val="24"/>
          <w:szCs w:val="24"/>
        </w:rPr>
      </w:pPr>
      <w:r>
        <w:rPr>
          <w:rFonts w:hint="eastAsia"/>
          <w:b/>
          <w:bCs/>
          <w:spacing w:val="-3"/>
          <w:sz w:val="24"/>
          <w:szCs w:val="24"/>
        </w:rPr>
        <w:t>不利客观原因</w:t>
      </w:r>
    </w:p>
    <w:p>
      <w:pPr>
        <w:pStyle w:val="40"/>
        <w:numPr>
          <w:ilvl w:val="2"/>
          <w:numId w:val="18"/>
        </w:numPr>
        <w:tabs>
          <w:tab w:val="left" w:pos="1640"/>
          <w:tab w:val="left" w:pos="7624"/>
        </w:tabs>
        <w:spacing w:before="230" w:line="360" w:lineRule="auto"/>
        <w:ind w:left="1639" w:hanging="473"/>
        <w:rPr>
          <w:sz w:val="24"/>
          <w:szCs w:val="24"/>
        </w:rPr>
      </w:pPr>
      <w:r>
        <w:rPr>
          <w:rFonts w:hint="eastAsia"/>
          <w:sz w:val="24"/>
          <w:szCs w:val="24"/>
        </w:rPr>
        <w:t>其他不利客观原因的情形：</w:t>
      </w:r>
      <w:r>
        <w:rPr>
          <w:sz w:val="24"/>
          <w:szCs w:val="24"/>
          <w:u w:val="single"/>
        </w:rPr>
        <w:t xml:space="preserve"> </w:t>
      </w:r>
      <w:r>
        <w:rPr>
          <w:sz w:val="24"/>
          <w:szCs w:val="24"/>
          <w:u w:val="single"/>
        </w:rPr>
        <w:tab/>
      </w:r>
      <w:r>
        <w:rPr>
          <w:rFonts w:hint="eastAsia"/>
          <w:sz w:val="24"/>
          <w:szCs w:val="24"/>
        </w:rPr>
        <w:t>。</w:t>
      </w:r>
    </w:p>
    <w:p>
      <w:pPr>
        <w:pStyle w:val="40"/>
        <w:numPr>
          <w:ilvl w:val="1"/>
          <w:numId w:val="18"/>
        </w:numPr>
        <w:tabs>
          <w:tab w:val="left" w:pos="1097"/>
        </w:tabs>
        <w:spacing w:line="360" w:lineRule="auto"/>
        <w:ind w:hanging="559"/>
        <w:rPr>
          <w:b/>
          <w:bCs/>
          <w:sz w:val="24"/>
          <w:szCs w:val="24"/>
        </w:rPr>
      </w:pPr>
      <w:r>
        <w:rPr>
          <w:rFonts w:hint="eastAsia"/>
          <w:b/>
          <w:bCs/>
          <w:spacing w:val="-2"/>
          <w:sz w:val="24"/>
          <w:szCs w:val="24"/>
        </w:rPr>
        <w:t>勘察责任险</w:t>
      </w:r>
    </w:p>
    <w:p>
      <w:pPr>
        <w:pStyle w:val="10"/>
        <w:tabs>
          <w:tab w:val="left" w:pos="5471"/>
          <w:tab w:val="left" w:pos="5680"/>
        </w:tabs>
        <w:spacing w:before="230" w:line="360" w:lineRule="auto"/>
        <w:ind w:left="1166" w:right="3314"/>
        <w:rPr>
          <w:rFonts w:hint="eastAsia"/>
          <w:sz w:val="24"/>
          <w:szCs w:val="24"/>
        </w:rPr>
      </w:pPr>
      <w:r>
        <w:rPr>
          <w:rFonts w:hint="eastAsia"/>
          <w:sz w:val="24"/>
          <w:szCs w:val="24"/>
        </w:rPr>
        <w:t>保险人：</w:t>
      </w:r>
      <w:r>
        <w:rPr>
          <w:sz w:val="24"/>
          <w:szCs w:val="24"/>
          <w:u w:val="single"/>
        </w:rPr>
        <w:t xml:space="preserve"> </w:t>
      </w:r>
      <w:r>
        <w:rPr>
          <w:sz w:val="24"/>
          <w:szCs w:val="24"/>
          <w:u w:val="single"/>
        </w:rPr>
        <w:tab/>
      </w:r>
      <w:r>
        <w:rPr>
          <w:rFonts w:hint="eastAsia"/>
          <w:sz w:val="24"/>
          <w:szCs w:val="24"/>
        </w:rPr>
        <w:t>。</w:t>
      </w:r>
      <w:r>
        <w:rPr>
          <w:sz w:val="24"/>
          <w:szCs w:val="24"/>
        </w:rPr>
        <w:t xml:space="preserve"> </w:t>
      </w:r>
    </w:p>
    <w:p>
      <w:pPr>
        <w:pStyle w:val="10"/>
        <w:tabs>
          <w:tab w:val="left" w:pos="5471"/>
          <w:tab w:val="left" w:pos="5680"/>
        </w:tabs>
        <w:spacing w:before="230" w:line="360" w:lineRule="auto"/>
        <w:ind w:left="1166" w:right="3314"/>
        <w:rPr>
          <w:rFonts w:hint="eastAsia"/>
          <w:sz w:val="24"/>
          <w:szCs w:val="24"/>
        </w:rPr>
      </w:pPr>
      <w:r>
        <w:rPr>
          <w:rFonts w:hint="eastAsia"/>
          <w:sz w:val="24"/>
          <w:szCs w:val="24"/>
        </w:rPr>
        <w:t>投保险种：</w:t>
      </w:r>
      <w:r>
        <w:rPr>
          <w:sz w:val="24"/>
          <w:szCs w:val="24"/>
          <w:u w:val="single"/>
        </w:rPr>
        <w:t xml:space="preserve"> </w:t>
      </w:r>
      <w:r>
        <w:rPr>
          <w:sz w:val="24"/>
          <w:szCs w:val="24"/>
          <w:u w:val="single"/>
        </w:rPr>
        <w:tab/>
      </w:r>
      <w:r>
        <w:rPr>
          <w:sz w:val="24"/>
          <w:szCs w:val="24"/>
          <w:u w:val="single"/>
        </w:rPr>
        <w:tab/>
      </w:r>
      <w:r>
        <w:rPr>
          <w:rFonts w:hint="eastAsia"/>
          <w:sz w:val="24"/>
          <w:szCs w:val="24"/>
        </w:rPr>
        <w:t>。</w:t>
      </w:r>
    </w:p>
    <w:p>
      <w:pPr>
        <w:pStyle w:val="10"/>
        <w:tabs>
          <w:tab w:val="left" w:pos="5471"/>
          <w:tab w:val="left" w:pos="5680"/>
        </w:tabs>
        <w:spacing w:before="230" w:line="360" w:lineRule="auto"/>
        <w:ind w:left="1166" w:right="3314"/>
        <w:rPr>
          <w:rFonts w:hint="eastAsia"/>
          <w:sz w:val="24"/>
          <w:szCs w:val="24"/>
        </w:rPr>
      </w:pPr>
      <w:r>
        <w:rPr>
          <w:rFonts w:hint="eastAsia"/>
          <w:sz w:val="24"/>
          <w:szCs w:val="24"/>
        </w:rPr>
        <w:t>保险范围：</w:t>
      </w:r>
      <w:r>
        <w:rPr>
          <w:sz w:val="24"/>
          <w:szCs w:val="24"/>
          <w:u w:val="single"/>
        </w:rPr>
        <w:t xml:space="preserve"> </w:t>
      </w:r>
      <w:r>
        <w:rPr>
          <w:sz w:val="24"/>
          <w:szCs w:val="24"/>
          <w:u w:val="single"/>
        </w:rPr>
        <w:tab/>
      </w:r>
      <w:r>
        <w:rPr>
          <w:sz w:val="24"/>
          <w:szCs w:val="24"/>
          <w:u w:val="single"/>
        </w:rPr>
        <w:tab/>
      </w:r>
      <w:r>
        <w:rPr>
          <w:rFonts w:hint="eastAsia"/>
          <w:sz w:val="24"/>
          <w:szCs w:val="24"/>
        </w:rPr>
        <w:t>。</w:t>
      </w:r>
    </w:p>
    <w:p>
      <w:pPr>
        <w:pStyle w:val="10"/>
        <w:tabs>
          <w:tab w:val="left" w:pos="5471"/>
          <w:tab w:val="left" w:pos="5680"/>
        </w:tabs>
        <w:spacing w:before="230" w:line="360" w:lineRule="auto"/>
        <w:ind w:left="1166" w:right="3314"/>
        <w:rPr>
          <w:rFonts w:hint="eastAsia"/>
          <w:sz w:val="24"/>
          <w:szCs w:val="24"/>
        </w:rPr>
      </w:pPr>
      <w:r>
        <w:rPr>
          <w:rFonts w:hint="eastAsia"/>
          <w:sz w:val="24"/>
          <w:szCs w:val="24"/>
        </w:rPr>
        <w:t>保险金额：</w:t>
      </w:r>
      <w:r>
        <w:rPr>
          <w:sz w:val="24"/>
          <w:szCs w:val="24"/>
          <w:u w:val="single"/>
        </w:rPr>
        <w:t xml:space="preserve"> </w:t>
      </w:r>
      <w:r>
        <w:rPr>
          <w:sz w:val="24"/>
          <w:szCs w:val="24"/>
          <w:u w:val="single"/>
        </w:rPr>
        <w:tab/>
      </w:r>
      <w:r>
        <w:rPr>
          <w:sz w:val="24"/>
          <w:szCs w:val="24"/>
          <w:u w:val="single"/>
        </w:rPr>
        <w:tab/>
      </w:r>
      <w:r>
        <w:rPr>
          <w:rFonts w:hint="eastAsia"/>
          <w:sz w:val="24"/>
          <w:szCs w:val="24"/>
        </w:rPr>
        <w:t>。</w:t>
      </w:r>
    </w:p>
    <w:p>
      <w:pPr>
        <w:pStyle w:val="10"/>
        <w:tabs>
          <w:tab w:val="left" w:pos="5471"/>
          <w:tab w:val="left" w:pos="5680"/>
        </w:tabs>
        <w:spacing w:before="230" w:line="360" w:lineRule="auto"/>
        <w:ind w:left="1166" w:right="3314"/>
        <w:rPr>
          <w:rFonts w:hint="eastAsia"/>
          <w:sz w:val="24"/>
          <w:szCs w:val="24"/>
        </w:rPr>
      </w:pPr>
      <w:r>
        <w:rPr>
          <w:rFonts w:hint="eastAsia"/>
          <w:sz w:val="24"/>
          <w:szCs w:val="24"/>
        </w:rPr>
        <w:t>保险费率：</w:t>
      </w:r>
      <w:r>
        <w:rPr>
          <w:sz w:val="24"/>
          <w:szCs w:val="24"/>
          <w:u w:val="single"/>
        </w:rPr>
        <w:t xml:space="preserve"> </w:t>
      </w:r>
      <w:r>
        <w:rPr>
          <w:sz w:val="24"/>
          <w:szCs w:val="24"/>
          <w:u w:val="single"/>
        </w:rPr>
        <w:tab/>
      </w:r>
      <w:r>
        <w:rPr>
          <w:sz w:val="24"/>
          <w:szCs w:val="24"/>
          <w:u w:val="single"/>
        </w:rPr>
        <w:tab/>
      </w:r>
      <w:r>
        <w:rPr>
          <w:rFonts w:hint="eastAsia"/>
          <w:sz w:val="24"/>
          <w:szCs w:val="24"/>
        </w:rPr>
        <w:t>。</w:t>
      </w:r>
    </w:p>
    <w:p>
      <w:pPr>
        <w:pStyle w:val="10"/>
        <w:tabs>
          <w:tab w:val="left" w:pos="5471"/>
          <w:tab w:val="left" w:pos="5680"/>
        </w:tabs>
        <w:spacing w:before="230" w:line="360" w:lineRule="auto"/>
        <w:ind w:left="1166" w:right="3314"/>
        <w:rPr>
          <w:sz w:val="24"/>
          <w:szCs w:val="24"/>
        </w:rPr>
      </w:pPr>
      <w:r>
        <w:rPr>
          <w:rFonts w:hint="eastAsia"/>
          <w:sz w:val="24"/>
          <w:szCs w:val="24"/>
        </w:rPr>
        <w:t>保险期限：</w:t>
      </w:r>
      <w:r>
        <w:rPr>
          <w:sz w:val="24"/>
          <w:szCs w:val="24"/>
          <w:u w:val="single"/>
        </w:rPr>
        <w:t xml:space="preserve"> </w:t>
      </w:r>
      <w:r>
        <w:rPr>
          <w:sz w:val="24"/>
          <w:szCs w:val="24"/>
          <w:u w:val="single"/>
        </w:rPr>
        <w:tab/>
      </w:r>
      <w:r>
        <w:rPr>
          <w:sz w:val="24"/>
          <w:szCs w:val="24"/>
          <w:u w:val="single"/>
        </w:rPr>
        <w:tab/>
      </w:r>
      <w:r>
        <w:rPr>
          <w:rFonts w:hint="eastAsia"/>
          <w:sz w:val="24"/>
          <w:szCs w:val="24"/>
        </w:rPr>
        <w:t>。</w:t>
      </w:r>
    </w:p>
    <w:p>
      <w:pPr>
        <w:spacing w:before="34" w:line="360" w:lineRule="auto"/>
        <w:ind w:left="537"/>
        <w:rPr>
          <w:b/>
          <w:bCs/>
          <w:sz w:val="24"/>
          <w:szCs w:val="24"/>
        </w:rPr>
      </w:pPr>
      <w:r>
        <w:rPr>
          <w:b/>
          <w:bCs/>
          <w:sz w:val="24"/>
          <w:szCs w:val="24"/>
        </w:rPr>
        <w:t xml:space="preserve">3.8 </w:t>
      </w:r>
      <w:r>
        <w:rPr>
          <w:rFonts w:hint="eastAsia"/>
          <w:b/>
          <w:bCs/>
          <w:sz w:val="24"/>
          <w:szCs w:val="24"/>
        </w:rPr>
        <w:t>联合体</w:t>
      </w:r>
    </w:p>
    <w:p>
      <w:pPr>
        <w:pStyle w:val="10"/>
        <w:tabs>
          <w:tab w:val="left" w:pos="5157"/>
        </w:tabs>
        <w:spacing w:before="230" w:line="360" w:lineRule="auto"/>
        <w:ind w:left="1166"/>
        <w:rPr>
          <w:sz w:val="24"/>
          <w:szCs w:val="24"/>
        </w:rPr>
      </w:pPr>
      <w:r>
        <w:rPr>
          <w:sz w:val="24"/>
          <w:szCs w:val="24"/>
        </w:rPr>
        <w:t>3.8.3</w:t>
      </w:r>
      <w:r>
        <w:rPr>
          <w:sz w:val="24"/>
          <w:szCs w:val="24"/>
          <w:u w:val="single"/>
        </w:rPr>
        <w:t xml:space="preserve"> </w:t>
      </w:r>
      <w:r>
        <w:rPr>
          <w:sz w:val="24"/>
          <w:szCs w:val="24"/>
          <w:u w:val="single"/>
        </w:rPr>
        <w:tab/>
      </w:r>
      <w:r>
        <w:rPr>
          <w:rFonts w:hint="eastAsia"/>
          <w:sz w:val="24"/>
          <w:szCs w:val="24"/>
        </w:rPr>
        <w:t>。</w:t>
      </w:r>
    </w:p>
    <w:p>
      <w:pPr>
        <w:pStyle w:val="40"/>
        <w:numPr>
          <w:ilvl w:val="0"/>
          <w:numId w:val="18"/>
        </w:numPr>
        <w:tabs>
          <w:tab w:val="left" w:pos="1018"/>
        </w:tabs>
        <w:spacing w:line="360" w:lineRule="auto"/>
        <w:rPr>
          <w:b/>
          <w:bCs/>
          <w:sz w:val="24"/>
          <w:szCs w:val="24"/>
        </w:rPr>
      </w:pPr>
      <w:r>
        <w:rPr>
          <w:rFonts w:hint="eastAsia"/>
          <w:b/>
          <w:bCs/>
          <w:w w:val="95"/>
          <w:sz w:val="24"/>
          <w:szCs w:val="24"/>
        </w:rPr>
        <w:t>勘察工期</w:t>
      </w:r>
    </w:p>
    <w:p>
      <w:pPr>
        <w:pStyle w:val="40"/>
        <w:numPr>
          <w:ilvl w:val="1"/>
          <w:numId w:val="18"/>
        </w:numPr>
        <w:tabs>
          <w:tab w:val="left" w:pos="1097"/>
        </w:tabs>
        <w:spacing w:before="239" w:line="360" w:lineRule="auto"/>
        <w:ind w:hanging="559"/>
        <w:rPr>
          <w:b/>
          <w:bCs/>
          <w:sz w:val="24"/>
          <w:szCs w:val="24"/>
        </w:rPr>
      </w:pPr>
      <w:r>
        <w:rPr>
          <w:rFonts w:hint="eastAsia"/>
          <w:b/>
          <w:bCs/>
          <w:spacing w:val="-2"/>
          <w:sz w:val="24"/>
          <w:szCs w:val="24"/>
        </w:rPr>
        <w:t>勘察工期</w:t>
      </w:r>
    </w:p>
    <w:p>
      <w:pPr>
        <w:pStyle w:val="10"/>
        <w:tabs>
          <w:tab w:val="left" w:pos="5680"/>
        </w:tabs>
        <w:spacing w:before="230" w:line="360" w:lineRule="auto"/>
        <w:ind w:left="1166" w:right="3314"/>
        <w:rPr>
          <w:rFonts w:hint="eastAsia"/>
          <w:sz w:val="24"/>
          <w:szCs w:val="24"/>
        </w:rPr>
      </w:pPr>
      <w:r>
        <w:rPr>
          <w:rFonts w:hint="eastAsia"/>
          <w:sz w:val="24"/>
          <w:szCs w:val="24"/>
        </w:rPr>
        <w:t>勘察工期：</w:t>
      </w:r>
      <w:r>
        <w:rPr>
          <w:sz w:val="24"/>
          <w:szCs w:val="24"/>
          <w:u w:val="single"/>
        </w:rPr>
        <w:t xml:space="preserve"> </w:t>
      </w:r>
      <w:r>
        <w:rPr>
          <w:sz w:val="24"/>
          <w:szCs w:val="24"/>
          <w:u w:val="single"/>
        </w:rPr>
        <w:tab/>
      </w:r>
      <w:r>
        <w:rPr>
          <w:rFonts w:hint="eastAsia"/>
          <w:sz w:val="24"/>
          <w:szCs w:val="24"/>
        </w:rPr>
        <w:t>。</w:t>
      </w:r>
    </w:p>
    <w:p>
      <w:pPr>
        <w:pStyle w:val="10"/>
        <w:tabs>
          <w:tab w:val="left" w:pos="5680"/>
        </w:tabs>
        <w:spacing w:before="230" w:line="360" w:lineRule="auto"/>
        <w:ind w:left="1166" w:right="3314"/>
        <w:rPr>
          <w:sz w:val="24"/>
          <w:szCs w:val="24"/>
        </w:rPr>
      </w:pPr>
      <w:r>
        <w:rPr>
          <w:rFonts w:hint="eastAsia"/>
          <w:sz w:val="24"/>
          <w:szCs w:val="24"/>
        </w:rPr>
        <w:t>开工时间：</w:t>
      </w:r>
      <w:r>
        <w:rPr>
          <w:sz w:val="24"/>
          <w:szCs w:val="24"/>
          <w:u w:val="single"/>
        </w:rPr>
        <w:t xml:space="preserve"> </w:t>
      </w:r>
      <w:r>
        <w:rPr>
          <w:sz w:val="24"/>
          <w:szCs w:val="24"/>
          <w:u w:val="single"/>
        </w:rPr>
        <w:tab/>
      </w:r>
      <w:r>
        <w:rPr>
          <w:rFonts w:hint="eastAsia"/>
          <w:sz w:val="24"/>
          <w:szCs w:val="24"/>
        </w:rPr>
        <w:t>。</w:t>
      </w:r>
    </w:p>
    <w:p>
      <w:pPr>
        <w:spacing w:before="35" w:line="360" w:lineRule="auto"/>
        <w:ind w:left="537"/>
        <w:rPr>
          <w:sz w:val="24"/>
          <w:szCs w:val="24"/>
        </w:rPr>
      </w:pPr>
      <w:r>
        <w:rPr>
          <w:sz w:val="24"/>
          <w:szCs w:val="24"/>
        </w:rPr>
        <w:t xml:space="preserve">4.3 </w:t>
      </w:r>
      <w:r>
        <w:rPr>
          <w:rFonts w:hint="eastAsia"/>
          <w:b/>
          <w:bCs/>
          <w:spacing w:val="-2"/>
          <w:sz w:val="24"/>
          <w:szCs w:val="24"/>
        </w:rPr>
        <w:t>勘察进度报告</w:t>
      </w:r>
    </w:p>
    <w:p>
      <w:pPr>
        <w:pStyle w:val="10"/>
        <w:tabs>
          <w:tab w:val="left" w:pos="6837"/>
        </w:tabs>
        <w:spacing w:before="230" w:line="360" w:lineRule="auto"/>
        <w:ind w:left="957"/>
        <w:rPr>
          <w:sz w:val="24"/>
          <w:szCs w:val="24"/>
        </w:rPr>
      </w:pPr>
      <w:r>
        <w:rPr>
          <w:rFonts w:hint="eastAsia"/>
          <w:sz w:val="24"/>
          <w:szCs w:val="24"/>
        </w:rPr>
        <w:t>提交勘察进度报告的要求：</w:t>
      </w:r>
      <w:r>
        <w:rPr>
          <w:sz w:val="24"/>
          <w:szCs w:val="24"/>
          <w:u w:val="single"/>
        </w:rPr>
        <w:t xml:space="preserve"> </w:t>
      </w:r>
      <w:r>
        <w:rPr>
          <w:sz w:val="24"/>
          <w:szCs w:val="24"/>
          <w:u w:val="single"/>
        </w:rPr>
        <w:tab/>
      </w:r>
      <w:r>
        <w:rPr>
          <w:rFonts w:hint="eastAsia"/>
          <w:sz w:val="24"/>
          <w:szCs w:val="24"/>
        </w:rPr>
        <w:t>。</w:t>
      </w:r>
    </w:p>
    <w:p>
      <w:pPr>
        <w:pStyle w:val="40"/>
        <w:numPr>
          <w:ilvl w:val="0"/>
          <w:numId w:val="18"/>
        </w:numPr>
        <w:tabs>
          <w:tab w:val="left" w:pos="1018"/>
        </w:tabs>
        <w:spacing w:line="360" w:lineRule="auto"/>
        <w:rPr>
          <w:b/>
          <w:bCs/>
          <w:sz w:val="24"/>
          <w:szCs w:val="24"/>
        </w:rPr>
      </w:pPr>
      <w:r>
        <w:rPr>
          <w:rFonts w:hint="eastAsia"/>
          <w:b/>
          <w:bCs/>
          <w:sz w:val="24"/>
          <w:szCs w:val="24"/>
        </w:rPr>
        <w:t>勘察费与支付</w:t>
      </w:r>
    </w:p>
    <w:p>
      <w:pPr>
        <w:pStyle w:val="40"/>
        <w:numPr>
          <w:ilvl w:val="1"/>
          <w:numId w:val="18"/>
        </w:numPr>
        <w:tabs>
          <w:tab w:val="left" w:pos="1097"/>
        </w:tabs>
        <w:spacing w:before="240" w:line="360" w:lineRule="auto"/>
        <w:ind w:hanging="559"/>
        <w:rPr>
          <w:b/>
          <w:bCs/>
          <w:sz w:val="24"/>
          <w:szCs w:val="24"/>
        </w:rPr>
      </w:pPr>
      <w:r>
        <w:rPr>
          <w:rFonts w:hint="eastAsia"/>
          <w:b/>
          <w:bCs/>
          <w:spacing w:val="-2"/>
          <w:sz w:val="24"/>
          <w:szCs w:val="24"/>
        </w:rPr>
        <w:t>勘察费</w:t>
      </w:r>
    </w:p>
    <w:p>
      <w:pPr>
        <w:pStyle w:val="40"/>
        <w:numPr>
          <w:ilvl w:val="2"/>
          <w:numId w:val="18"/>
        </w:numPr>
        <w:tabs>
          <w:tab w:val="left" w:pos="1428"/>
          <w:tab w:val="left" w:pos="6364"/>
        </w:tabs>
        <w:spacing w:before="229" w:line="360" w:lineRule="auto"/>
        <w:ind w:left="1428" w:hanging="471"/>
        <w:rPr>
          <w:sz w:val="24"/>
          <w:szCs w:val="24"/>
        </w:rPr>
      </w:pPr>
      <w:r>
        <w:rPr>
          <w:rFonts w:hint="eastAsia"/>
          <w:sz w:val="24"/>
          <w:szCs w:val="24"/>
        </w:rPr>
        <w:t>合同价格形式：</w:t>
      </w:r>
      <w:r>
        <w:rPr>
          <w:sz w:val="24"/>
          <w:szCs w:val="24"/>
          <w:u w:val="single"/>
        </w:rPr>
        <w:t xml:space="preserve"> </w:t>
      </w:r>
      <w:r>
        <w:rPr>
          <w:sz w:val="24"/>
          <w:szCs w:val="24"/>
          <w:u w:val="single"/>
        </w:rPr>
        <w:tab/>
      </w:r>
      <w:r>
        <w:rPr>
          <w:rFonts w:hint="eastAsia"/>
          <w:sz w:val="24"/>
          <w:szCs w:val="24"/>
        </w:rPr>
        <w:t>。</w:t>
      </w:r>
    </w:p>
    <w:p>
      <w:pPr>
        <w:pStyle w:val="40"/>
        <w:numPr>
          <w:ilvl w:val="1"/>
          <w:numId w:val="18"/>
        </w:numPr>
        <w:tabs>
          <w:tab w:val="left" w:pos="1097"/>
        </w:tabs>
        <w:spacing w:before="240" w:line="360" w:lineRule="auto"/>
        <w:ind w:hanging="559"/>
        <w:rPr>
          <w:b/>
          <w:bCs/>
          <w:spacing w:val="-2"/>
          <w:sz w:val="24"/>
          <w:szCs w:val="24"/>
        </w:rPr>
      </w:pPr>
      <w:r>
        <w:rPr>
          <w:rFonts w:hint="eastAsia"/>
          <w:b/>
          <w:bCs/>
          <w:spacing w:val="-2"/>
          <w:sz w:val="24"/>
          <w:szCs w:val="24"/>
        </w:rPr>
        <w:t>勘察费支付</w:t>
      </w:r>
    </w:p>
    <w:p>
      <w:pPr>
        <w:pStyle w:val="40"/>
        <w:numPr>
          <w:ilvl w:val="2"/>
          <w:numId w:val="19"/>
        </w:numPr>
        <w:tabs>
          <w:tab w:val="left" w:pos="1481"/>
        </w:tabs>
        <w:spacing w:before="230" w:line="360" w:lineRule="auto"/>
        <w:ind w:hanging="523"/>
        <w:rPr>
          <w:sz w:val="24"/>
          <w:szCs w:val="24"/>
        </w:rPr>
      </w:pPr>
      <w:r>
        <w:rPr>
          <w:rFonts w:hint="eastAsia"/>
          <w:sz w:val="24"/>
          <w:szCs w:val="24"/>
        </w:rPr>
        <w:t>预付款</w:t>
      </w:r>
    </w:p>
    <w:p>
      <w:pPr>
        <w:pStyle w:val="10"/>
        <w:tabs>
          <w:tab w:val="left" w:pos="5891"/>
        </w:tabs>
        <w:spacing w:before="1" w:line="360" w:lineRule="auto"/>
        <w:ind w:left="1377"/>
        <w:rPr>
          <w:sz w:val="24"/>
          <w:szCs w:val="24"/>
        </w:rPr>
      </w:pPr>
      <w:r>
        <w:rPr>
          <w:rFonts w:hint="eastAsia"/>
          <w:sz w:val="24"/>
          <w:szCs w:val="24"/>
        </w:rPr>
        <w:t>支付时间：</w:t>
      </w:r>
      <w:r>
        <w:rPr>
          <w:sz w:val="24"/>
          <w:szCs w:val="24"/>
          <w:u w:val="single"/>
        </w:rPr>
        <w:t xml:space="preserve"> </w:t>
      </w:r>
      <w:r>
        <w:rPr>
          <w:sz w:val="24"/>
          <w:szCs w:val="24"/>
          <w:u w:val="single"/>
        </w:rPr>
        <w:tab/>
      </w:r>
      <w:r>
        <w:rPr>
          <w:rFonts w:hint="eastAsia"/>
          <w:sz w:val="24"/>
          <w:szCs w:val="24"/>
        </w:rPr>
        <w:t>；</w:t>
      </w:r>
    </w:p>
    <w:p>
      <w:pPr>
        <w:pStyle w:val="10"/>
        <w:tabs>
          <w:tab w:val="left" w:pos="5891"/>
          <w:tab w:val="left" w:pos="6520"/>
        </w:tabs>
        <w:spacing w:line="360" w:lineRule="auto"/>
        <w:ind w:left="1377" w:right="2474"/>
        <w:rPr>
          <w:sz w:val="24"/>
          <w:szCs w:val="24"/>
        </w:rPr>
      </w:pPr>
      <w:r>
        <w:rPr>
          <w:rFonts w:hint="eastAsia"/>
          <w:sz w:val="24"/>
          <w:szCs w:val="24"/>
        </w:rPr>
        <w:t>支付比例或金额：</w:t>
      </w:r>
      <w:r>
        <w:rPr>
          <w:sz w:val="24"/>
          <w:szCs w:val="24"/>
          <w:u w:val="single"/>
        </w:rPr>
        <w:t xml:space="preserve"> </w:t>
      </w:r>
      <w:r>
        <w:rPr>
          <w:sz w:val="24"/>
          <w:szCs w:val="24"/>
          <w:u w:val="single"/>
        </w:rPr>
        <w:tab/>
      </w:r>
      <w:r>
        <w:rPr>
          <w:sz w:val="24"/>
          <w:szCs w:val="24"/>
          <w:u w:val="single"/>
        </w:rPr>
        <w:tab/>
      </w:r>
      <w:r>
        <w:rPr>
          <w:rFonts w:hint="eastAsia"/>
          <w:sz w:val="24"/>
          <w:szCs w:val="24"/>
        </w:rPr>
        <w:t>；</w:t>
      </w:r>
      <w:r>
        <w:rPr>
          <w:sz w:val="24"/>
          <w:szCs w:val="24"/>
        </w:rPr>
        <w:t xml:space="preserve"> </w:t>
      </w:r>
      <w:r>
        <w:rPr>
          <w:rFonts w:hint="eastAsia"/>
          <w:sz w:val="24"/>
          <w:szCs w:val="24"/>
        </w:rPr>
        <w:t>支付单据：</w:t>
      </w:r>
      <w:r>
        <w:rPr>
          <w:sz w:val="24"/>
          <w:szCs w:val="24"/>
          <w:u w:val="single"/>
        </w:rPr>
        <w:t xml:space="preserve"> </w:t>
      </w:r>
      <w:r>
        <w:rPr>
          <w:sz w:val="24"/>
          <w:szCs w:val="24"/>
          <w:u w:val="single"/>
        </w:rPr>
        <w:tab/>
      </w:r>
      <w:r>
        <w:rPr>
          <w:rFonts w:hint="eastAsia"/>
          <w:sz w:val="24"/>
          <w:szCs w:val="24"/>
        </w:rPr>
        <w:t>。</w:t>
      </w:r>
    </w:p>
    <w:p>
      <w:pPr>
        <w:pStyle w:val="40"/>
        <w:numPr>
          <w:ilvl w:val="2"/>
          <w:numId w:val="19"/>
        </w:numPr>
        <w:tabs>
          <w:tab w:val="left" w:pos="1481"/>
        </w:tabs>
        <w:spacing w:line="360" w:lineRule="auto"/>
        <w:ind w:hanging="523"/>
        <w:rPr>
          <w:sz w:val="24"/>
          <w:szCs w:val="24"/>
        </w:rPr>
      </w:pPr>
      <w:r>
        <w:rPr>
          <w:rFonts w:hint="eastAsia"/>
          <w:sz w:val="24"/>
          <w:szCs w:val="24"/>
        </w:rPr>
        <w:t>验收款</w:t>
      </w:r>
    </w:p>
    <w:p>
      <w:pPr>
        <w:pStyle w:val="10"/>
        <w:tabs>
          <w:tab w:val="left" w:pos="5891"/>
        </w:tabs>
        <w:spacing w:before="40" w:line="360" w:lineRule="auto"/>
        <w:ind w:left="1377"/>
      </w:pPr>
      <w:r>
        <w:rPr>
          <w:rFonts w:hint="eastAsia"/>
        </w:rPr>
        <w:t>支付时间：</w:t>
      </w:r>
      <w:r>
        <w:rPr>
          <w:u w:val="single"/>
        </w:rPr>
        <w:t xml:space="preserve"> </w:t>
      </w:r>
      <w:r>
        <w:rPr>
          <w:u w:val="single"/>
        </w:rPr>
        <w:tab/>
      </w:r>
      <w:r>
        <w:rPr>
          <w:rFonts w:hint="eastAsia"/>
        </w:rPr>
        <w:t>；</w:t>
      </w:r>
    </w:p>
    <w:p>
      <w:pPr>
        <w:pStyle w:val="10"/>
        <w:spacing w:before="6" w:line="360" w:lineRule="auto"/>
        <w:rPr>
          <w:sz w:val="15"/>
        </w:rPr>
      </w:pPr>
    </w:p>
    <w:p>
      <w:pPr>
        <w:pStyle w:val="10"/>
        <w:tabs>
          <w:tab w:val="left" w:pos="5891"/>
          <w:tab w:val="left" w:pos="6520"/>
        </w:tabs>
        <w:spacing w:before="1" w:line="360" w:lineRule="auto"/>
        <w:ind w:left="1377" w:right="2474"/>
      </w:pPr>
      <w:r>
        <w:rPr>
          <w:rFonts w:hint="eastAsia"/>
        </w:rPr>
        <w:t>支付比例或金额：</w:t>
      </w:r>
      <w:r>
        <w:rPr>
          <w:u w:val="single"/>
        </w:rPr>
        <w:t xml:space="preserve"> </w:t>
      </w:r>
      <w:r>
        <w:rPr>
          <w:u w:val="single"/>
        </w:rPr>
        <w:tab/>
      </w:r>
      <w:r>
        <w:rPr>
          <w:u w:val="single"/>
        </w:rPr>
        <w:tab/>
      </w:r>
      <w:r>
        <w:rPr>
          <w:rFonts w:hint="eastAsia"/>
        </w:rPr>
        <w:t>；</w:t>
      </w:r>
    </w:p>
    <w:p>
      <w:pPr>
        <w:pStyle w:val="10"/>
        <w:tabs>
          <w:tab w:val="left" w:pos="5891"/>
          <w:tab w:val="left" w:pos="6520"/>
        </w:tabs>
        <w:spacing w:before="1" w:line="360" w:lineRule="auto"/>
        <w:ind w:left="1377" w:right="2474"/>
      </w:pPr>
      <w:r>
        <w:rPr>
          <w:rFonts w:hint="eastAsia"/>
        </w:rPr>
        <w:t>支付单据：</w:t>
      </w:r>
      <w:r>
        <w:rPr>
          <w:u w:val="single"/>
        </w:rPr>
        <w:t xml:space="preserve"> </w:t>
      </w:r>
      <w:r>
        <w:rPr>
          <w:u w:val="single"/>
        </w:rPr>
        <w:tab/>
      </w:r>
      <w:r>
        <w:rPr>
          <w:rFonts w:hint="eastAsia"/>
        </w:rPr>
        <w:t>。</w:t>
      </w:r>
    </w:p>
    <w:p>
      <w:pPr>
        <w:pStyle w:val="40"/>
        <w:numPr>
          <w:ilvl w:val="0"/>
          <w:numId w:val="18"/>
        </w:numPr>
        <w:tabs>
          <w:tab w:val="left" w:pos="1018"/>
        </w:tabs>
        <w:spacing w:before="9" w:line="360" w:lineRule="auto"/>
        <w:rPr>
          <w:b/>
          <w:bCs/>
          <w:sz w:val="24"/>
          <w:szCs w:val="24"/>
        </w:rPr>
      </w:pPr>
      <w:r>
        <w:rPr>
          <w:rFonts w:hint="eastAsia"/>
          <w:b/>
          <w:bCs/>
          <w:sz w:val="24"/>
          <w:szCs w:val="24"/>
        </w:rPr>
        <w:t>违约</w:t>
      </w:r>
    </w:p>
    <w:p>
      <w:pPr>
        <w:pStyle w:val="40"/>
        <w:numPr>
          <w:ilvl w:val="1"/>
          <w:numId w:val="20"/>
        </w:numPr>
        <w:tabs>
          <w:tab w:val="left" w:pos="1011"/>
          <w:tab w:val="left" w:pos="4473"/>
        </w:tabs>
        <w:spacing w:before="204" w:line="360" w:lineRule="auto"/>
        <w:rPr>
          <w:sz w:val="24"/>
          <w:szCs w:val="24"/>
        </w:rPr>
      </w:pPr>
      <w:r>
        <w:rPr>
          <w:w w:val="99"/>
          <w:sz w:val="24"/>
          <w:szCs w:val="24"/>
          <w:u w:val="single"/>
        </w:rPr>
        <w:t xml:space="preserve"> </w:t>
      </w:r>
      <w:r>
        <w:rPr>
          <w:sz w:val="24"/>
          <w:szCs w:val="24"/>
          <w:u w:val="single"/>
        </w:rPr>
        <w:tab/>
      </w:r>
      <w:r>
        <w:rPr>
          <w:rFonts w:hint="eastAsia"/>
          <w:sz w:val="24"/>
          <w:szCs w:val="24"/>
        </w:rPr>
        <w:t>。</w:t>
      </w:r>
    </w:p>
    <w:p>
      <w:pPr>
        <w:pStyle w:val="40"/>
        <w:numPr>
          <w:ilvl w:val="1"/>
          <w:numId w:val="20"/>
        </w:numPr>
        <w:tabs>
          <w:tab w:val="left" w:pos="1061"/>
          <w:tab w:val="left" w:pos="5786"/>
        </w:tabs>
        <w:spacing w:line="360" w:lineRule="auto"/>
        <w:ind w:left="1060" w:hanging="314"/>
        <w:rPr>
          <w:sz w:val="24"/>
          <w:szCs w:val="24"/>
        </w:rPr>
      </w:pPr>
      <w:r>
        <w:rPr>
          <w:rFonts w:hint="eastAsia"/>
          <w:sz w:val="24"/>
          <w:szCs w:val="24"/>
        </w:rPr>
        <w:t>逾期违约金：</w:t>
      </w:r>
      <w:r>
        <w:rPr>
          <w:sz w:val="24"/>
          <w:szCs w:val="24"/>
          <w:u w:val="single"/>
        </w:rPr>
        <w:t xml:space="preserve"> </w:t>
      </w:r>
      <w:r>
        <w:rPr>
          <w:sz w:val="24"/>
          <w:szCs w:val="24"/>
          <w:u w:val="single"/>
        </w:rPr>
        <w:tab/>
      </w:r>
      <w:r>
        <w:rPr>
          <w:rFonts w:hint="eastAsia"/>
          <w:sz w:val="24"/>
          <w:szCs w:val="24"/>
        </w:rPr>
        <w:t>。</w:t>
      </w:r>
    </w:p>
    <w:p>
      <w:pPr>
        <w:pStyle w:val="40"/>
        <w:numPr>
          <w:ilvl w:val="1"/>
          <w:numId w:val="20"/>
        </w:numPr>
        <w:tabs>
          <w:tab w:val="left" w:pos="1114"/>
          <w:tab w:val="left" w:pos="6259"/>
        </w:tabs>
        <w:spacing w:line="360" w:lineRule="auto"/>
        <w:ind w:left="1113" w:hanging="367"/>
        <w:rPr>
          <w:sz w:val="24"/>
          <w:szCs w:val="24"/>
        </w:rPr>
      </w:pPr>
      <w:r>
        <w:rPr>
          <w:rFonts w:hint="eastAsia"/>
          <w:sz w:val="24"/>
          <w:szCs w:val="24"/>
        </w:rPr>
        <w:t>延迟付款违约金：</w:t>
      </w:r>
      <w:r>
        <w:rPr>
          <w:sz w:val="24"/>
          <w:szCs w:val="24"/>
          <w:u w:val="single"/>
        </w:rPr>
        <w:t xml:space="preserve"> </w:t>
      </w:r>
      <w:r>
        <w:rPr>
          <w:sz w:val="24"/>
          <w:szCs w:val="24"/>
          <w:u w:val="single"/>
        </w:rPr>
        <w:tab/>
      </w:r>
      <w:r>
        <w:rPr>
          <w:rFonts w:hint="eastAsia"/>
          <w:sz w:val="24"/>
          <w:szCs w:val="24"/>
        </w:rPr>
        <w:t>。</w:t>
      </w:r>
    </w:p>
    <w:p>
      <w:pPr>
        <w:pStyle w:val="40"/>
        <w:numPr>
          <w:ilvl w:val="0"/>
          <w:numId w:val="18"/>
        </w:numPr>
        <w:tabs>
          <w:tab w:val="left" w:pos="1018"/>
        </w:tabs>
        <w:spacing w:line="360" w:lineRule="auto"/>
        <w:rPr>
          <w:b/>
          <w:bCs/>
          <w:sz w:val="24"/>
          <w:szCs w:val="24"/>
        </w:rPr>
      </w:pPr>
      <w:r>
        <w:rPr>
          <w:rFonts w:hint="eastAsia"/>
          <w:b/>
          <w:bCs/>
          <w:sz w:val="24"/>
          <w:szCs w:val="24"/>
        </w:rPr>
        <w:t>解除合同</w:t>
      </w:r>
    </w:p>
    <w:p>
      <w:pPr>
        <w:pStyle w:val="10"/>
        <w:tabs>
          <w:tab w:val="left" w:pos="3791"/>
        </w:tabs>
        <w:spacing w:before="76" w:line="360" w:lineRule="auto"/>
        <w:ind w:left="536"/>
        <w:rPr>
          <w:sz w:val="24"/>
          <w:szCs w:val="24"/>
        </w:rPr>
      </w:pPr>
      <w:r>
        <w:rPr>
          <w:w w:val="99"/>
          <w:sz w:val="24"/>
          <w:szCs w:val="24"/>
          <w:u w:val="single"/>
        </w:rPr>
        <w:t xml:space="preserve"> </w:t>
      </w:r>
      <w:r>
        <w:rPr>
          <w:sz w:val="24"/>
          <w:szCs w:val="24"/>
          <w:u w:val="single"/>
        </w:rPr>
        <w:tab/>
      </w:r>
      <w:r>
        <w:rPr>
          <w:rFonts w:hint="eastAsia"/>
          <w:sz w:val="24"/>
          <w:szCs w:val="24"/>
        </w:rPr>
        <w:t>。</w:t>
      </w:r>
    </w:p>
    <w:p>
      <w:pPr>
        <w:pStyle w:val="40"/>
        <w:numPr>
          <w:ilvl w:val="0"/>
          <w:numId w:val="21"/>
        </w:numPr>
        <w:tabs>
          <w:tab w:val="left" w:pos="1018"/>
        </w:tabs>
        <w:spacing w:line="360" w:lineRule="auto"/>
        <w:rPr>
          <w:b/>
          <w:bCs/>
          <w:sz w:val="24"/>
          <w:szCs w:val="24"/>
        </w:rPr>
      </w:pPr>
      <w:r>
        <w:rPr>
          <w:rFonts w:hint="eastAsia"/>
          <w:b/>
          <w:bCs/>
          <w:sz w:val="24"/>
          <w:szCs w:val="24"/>
        </w:rPr>
        <w:t>争议的解决</w:t>
      </w:r>
    </w:p>
    <w:p>
      <w:pPr>
        <w:pStyle w:val="10"/>
        <w:tabs>
          <w:tab w:val="left" w:pos="5786"/>
        </w:tabs>
        <w:spacing w:before="204" w:line="360" w:lineRule="auto"/>
        <w:ind w:left="640"/>
        <w:rPr>
          <w:sz w:val="24"/>
          <w:szCs w:val="24"/>
        </w:rPr>
      </w:pPr>
      <w:r>
        <w:rPr>
          <w:rFonts w:hint="eastAsia"/>
          <w:sz w:val="24"/>
          <w:szCs w:val="24"/>
        </w:rPr>
        <w:t>因合同引起的或与合同有关的任何争议</w:t>
      </w:r>
      <w:r>
        <w:rPr>
          <w:sz w:val="24"/>
          <w:szCs w:val="24"/>
        </w:rPr>
        <w:t>,</w:t>
      </w:r>
      <w:r>
        <w:rPr>
          <w:rFonts w:hint="eastAsia"/>
          <w:sz w:val="24"/>
          <w:szCs w:val="24"/>
        </w:rPr>
        <w:t>按下列第</w:t>
      </w:r>
      <w:r>
        <w:rPr>
          <w:sz w:val="24"/>
          <w:szCs w:val="24"/>
          <w:u w:val="single"/>
        </w:rPr>
        <w:t xml:space="preserve"> </w:t>
      </w:r>
      <w:r>
        <w:rPr>
          <w:sz w:val="24"/>
          <w:szCs w:val="24"/>
          <w:u w:val="single"/>
        </w:rPr>
        <w:tab/>
      </w:r>
      <w:r>
        <w:rPr>
          <w:rFonts w:hint="eastAsia"/>
          <w:sz w:val="24"/>
          <w:szCs w:val="24"/>
        </w:rPr>
        <w:t>种方式解决：</w:t>
      </w:r>
    </w:p>
    <w:p>
      <w:pPr>
        <w:pStyle w:val="10"/>
        <w:tabs>
          <w:tab w:val="left" w:pos="3592"/>
        </w:tabs>
        <w:spacing w:line="360" w:lineRule="auto"/>
        <w:ind w:left="537"/>
        <w:rPr>
          <w:sz w:val="24"/>
          <w:szCs w:val="24"/>
        </w:rPr>
      </w:pPr>
      <w:r>
        <w:rPr>
          <w:rFonts w:hint="eastAsia"/>
          <w:sz w:val="24"/>
          <w:szCs w:val="24"/>
        </w:rPr>
        <w:t>（</w:t>
      </w:r>
      <w:r>
        <w:rPr>
          <w:sz w:val="24"/>
          <w:szCs w:val="24"/>
        </w:rPr>
        <w:t>1</w:t>
      </w:r>
      <w:r>
        <w:rPr>
          <w:rFonts w:hint="eastAsia"/>
          <w:sz w:val="24"/>
          <w:szCs w:val="24"/>
        </w:rPr>
        <w:t>）向</w:t>
      </w:r>
      <w:r>
        <w:rPr>
          <w:sz w:val="24"/>
          <w:szCs w:val="24"/>
          <w:u w:val="single"/>
        </w:rPr>
        <w:t xml:space="preserve"> </w:t>
      </w:r>
      <w:r>
        <w:rPr>
          <w:sz w:val="24"/>
          <w:szCs w:val="24"/>
          <w:u w:val="single"/>
        </w:rPr>
        <w:tab/>
      </w:r>
      <w:r>
        <w:rPr>
          <w:rFonts w:hint="eastAsia"/>
          <w:sz w:val="24"/>
          <w:szCs w:val="24"/>
        </w:rPr>
        <w:t>仲裁委员会申请仲裁；</w:t>
      </w:r>
    </w:p>
    <w:p>
      <w:pPr>
        <w:pStyle w:val="10"/>
        <w:tabs>
          <w:tab w:val="left" w:pos="3592"/>
        </w:tabs>
        <w:spacing w:before="122" w:line="360" w:lineRule="auto"/>
        <w:ind w:left="537"/>
        <w:rPr>
          <w:sz w:val="24"/>
          <w:szCs w:val="24"/>
        </w:rPr>
      </w:pPr>
      <w:r>
        <w:rPr>
          <w:rFonts w:hint="eastAsia"/>
          <w:sz w:val="24"/>
          <w:szCs w:val="24"/>
        </w:rPr>
        <w:t>（</w:t>
      </w:r>
      <w:r>
        <w:rPr>
          <w:sz w:val="24"/>
          <w:szCs w:val="24"/>
        </w:rPr>
        <w:t>2</w:t>
      </w:r>
      <w:r>
        <w:rPr>
          <w:rFonts w:hint="eastAsia"/>
          <w:sz w:val="24"/>
          <w:szCs w:val="24"/>
        </w:rPr>
        <w:t>）向</w:t>
      </w:r>
      <w:r>
        <w:rPr>
          <w:sz w:val="24"/>
          <w:szCs w:val="24"/>
          <w:u w:val="single"/>
        </w:rPr>
        <w:t xml:space="preserve"> </w:t>
      </w:r>
      <w:r>
        <w:rPr>
          <w:sz w:val="24"/>
          <w:szCs w:val="24"/>
          <w:u w:val="single"/>
        </w:rPr>
        <w:tab/>
      </w:r>
      <w:r>
        <w:rPr>
          <w:rFonts w:hint="eastAsia"/>
          <w:sz w:val="24"/>
          <w:szCs w:val="24"/>
        </w:rPr>
        <w:t>人民法院起诉。</w:t>
      </w:r>
    </w:p>
    <w:p>
      <w:pPr>
        <w:spacing w:line="525" w:lineRule="exact"/>
        <w:jc w:val="center"/>
        <w:rPr>
          <w:sz w:val="24"/>
          <w:szCs w:val="24"/>
        </w:rPr>
        <w:sectPr>
          <w:pgSz w:w="12240" w:h="15840"/>
          <w:pgMar w:top="1361" w:right="1361" w:bottom="1361" w:left="1361" w:header="0" w:footer="841" w:gutter="0"/>
          <w:cols w:space="720" w:num="1"/>
        </w:sectPr>
      </w:pPr>
    </w:p>
    <w:p>
      <w:pPr>
        <w:pStyle w:val="3"/>
        <w:spacing w:before="54" w:line="360" w:lineRule="auto"/>
        <w:ind w:left="3168" w:firstLine="0"/>
        <w:rPr>
          <w:rFonts w:ascii="宋体" w:hAnsi="宋体" w:eastAsia="宋体" w:cs="宋体"/>
          <w:sz w:val="28"/>
          <w:szCs w:val="28"/>
        </w:rPr>
      </w:pPr>
      <w:bookmarkStart w:id="110" w:name="_Toc107771516"/>
      <w:r>
        <w:rPr>
          <w:rFonts w:hint="eastAsia" w:ascii="宋体" w:hAnsi="宋体" w:eastAsia="宋体" w:cs="宋体"/>
          <w:sz w:val="28"/>
          <w:szCs w:val="28"/>
        </w:rPr>
        <w:t>第三节</w:t>
      </w:r>
      <w:r>
        <w:rPr>
          <w:rFonts w:ascii="宋体" w:hAnsi="宋体" w:eastAsia="宋体" w:cs="宋体"/>
          <w:sz w:val="28"/>
          <w:szCs w:val="28"/>
        </w:rPr>
        <w:t xml:space="preserve"> </w:t>
      </w:r>
      <w:r>
        <w:rPr>
          <w:rFonts w:hint="eastAsia" w:ascii="宋体" w:hAnsi="宋体" w:eastAsia="宋体" w:cs="宋体"/>
          <w:sz w:val="28"/>
          <w:szCs w:val="28"/>
        </w:rPr>
        <w:t>合同附件格式</w:t>
      </w:r>
      <w:bookmarkEnd w:id="110"/>
    </w:p>
    <w:p>
      <w:pPr>
        <w:spacing w:line="360" w:lineRule="auto"/>
        <w:ind w:left="177"/>
        <w:jc w:val="center"/>
        <w:rPr>
          <w:b/>
          <w:bCs/>
          <w:sz w:val="28"/>
          <w:szCs w:val="28"/>
        </w:rPr>
      </w:pPr>
      <w:r>
        <w:rPr>
          <w:rFonts w:hint="eastAsia"/>
          <w:b/>
          <w:bCs/>
          <w:sz w:val="28"/>
          <w:szCs w:val="28"/>
        </w:rPr>
        <w:t>附件：合同协议书</w:t>
      </w:r>
    </w:p>
    <w:p>
      <w:pPr>
        <w:spacing w:before="178" w:line="360" w:lineRule="auto"/>
        <w:ind w:left="182"/>
        <w:jc w:val="center"/>
        <w:rPr>
          <w:sz w:val="28"/>
        </w:rPr>
      </w:pPr>
      <w:r>
        <w:rPr>
          <w:rFonts w:hint="eastAsia"/>
          <w:b/>
          <w:bCs/>
          <w:sz w:val="24"/>
          <w:szCs w:val="24"/>
        </w:rPr>
        <w:t>合同协议书</w:t>
      </w:r>
    </w:p>
    <w:p>
      <w:pPr>
        <w:pStyle w:val="10"/>
        <w:tabs>
          <w:tab w:val="left" w:pos="2891"/>
          <w:tab w:val="left" w:pos="5896"/>
          <w:tab w:val="left" w:pos="8431"/>
        </w:tabs>
        <w:spacing w:before="150" w:line="360" w:lineRule="auto"/>
        <w:ind w:left="537" w:right="356" w:firstLine="357"/>
        <w:jc w:val="both"/>
        <w:rPr>
          <w:sz w:val="24"/>
          <w:szCs w:val="24"/>
        </w:rPr>
      </w:pPr>
      <w:r>
        <w:rPr>
          <w:w w:val="99"/>
          <w:sz w:val="24"/>
          <w:szCs w:val="24"/>
          <w:u w:val="single"/>
        </w:rPr>
        <w:t xml:space="preserve"> </w:t>
      </w:r>
      <w:r>
        <w:rPr>
          <w:sz w:val="24"/>
          <w:szCs w:val="24"/>
          <w:u w:val="single"/>
        </w:rPr>
        <w:tab/>
      </w:r>
      <w:r>
        <w:rPr>
          <w:rFonts w:hint="eastAsia"/>
          <w:sz w:val="24"/>
          <w:szCs w:val="24"/>
        </w:rPr>
        <w:t>（发包人名称</w:t>
      </w:r>
      <w:r>
        <w:rPr>
          <w:rFonts w:hint="eastAsia"/>
          <w:spacing w:val="-73"/>
          <w:sz w:val="24"/>
          <w:szCs w:val="24"/>
        </w:rPr>
        <w:t>，</w:t>
      </w:r>
      <w:r>
        <w:rPr>
          <w:rFonts w:hint="eastAsia"/>
          <w:sz w:val="24"/>
          <w:szCs w:val="24"/>
        </w:rPr>
        <w:t>以下简称“发包人</w:t>
      </w:r>
      <w:r>
        <w:rPr>
          <w:rFonts w:hint="eastAsia"/>
          <w:spacing w:val="-36"/>
          <w:sz w:val="24"/>
          <w:szCs w:val="24"/>
        </w:rPr>
        <w:t>”）</w:t>
      </w:r>
      <w:r>
        <w:rPr>
          <w:rFonts w:hint="eastAsia"/>
          <w:sz w:val="24"/>
          <w:szCs w:val="24"/>
        </w:rPr>
        <w:t>已接受</w:t>
      </w:r>
      <w:r>
        <w:rPr>
          <w:sz w:val="24"/>
          <w:szCs w:val="24"/>
          <w:u w:val="single"/>
        </w:rPr>
        <w:t xml:space="preserve"> </w:t>
      </w:r>
      <w:r>
        <w:rPr>
          <w:sz w:val="24"/>
          <w:szCs w:val="24"/>
          <w:u w:val="single"/>
        </w:rPr>
        <w:tab/>
      </w:r>
      <w:r>
        <w:rPr>
          <w:rFonts w:hint="eastAsia"/>
          <w:sz w:val="24"/>
          <w:szCs w:val="24"/>
          <w:u w:val="single"/>
        </w:rPr>
        <w:t>（</w:t>
      </w:r>
      <w:r>
        <w:rPr>
          <w:rFonts w:hint="eastAsia"/>
          <w:sz w:val="24"/>
          <w:szCs w:val="24"/>
        </w:rPr>
        <w:t>勘察人名称，以下简称“勘察人”）对</w:t>
      </w:r>
      <w:r>
        <w:rPr>
          <w:sz w:val="24"/>
          <w:szCs w:val="24"/>
          <w:u w:val="single"/>
        </w:rPr>
        <w:t xml:space="preserve"> </w:t>
      </w:r>
      <w:r>
        <w:rPr>
          <w:sz w:val="24"/>
          <w:szCs w:val="24"/>
          <w:u w:val="single"/>
        </w:rPr>
        <w:tab/>
      </w:r>
      <w:r>
        <w:rPr>
          <w:rFonts w:hint="eastAsia"/>
          <w:sz w:val="24"/>
          <w:szCs w:val="24"/>
        </w:rPr>
        <w:t>勘察招标项目的投标。发包人和勘察人共同达成如下协议。</w:t>
      </w:r>
    </w:p>
    <w:p>
      <w:pPr>
        <w:pStyle w:val="40"/>
        <w:numPr>
          <w:ilvl w:val="1"/>
          <w:numId w:val="21"/>
        </w:numPr>
        <w:tabs>
          <w:tab w:val="left" w:pos="1157"/>
        </w:tabs>
        <w:spacing w:line="360" w:lineRule="auto"/>
        <w:ind w:hanging="261"/>
        <w:rPr>
          <w:sz w:val="24"/>
          <w:szCs w:val="24"/>
        </w:rPr>
      </w:pPr>
      <w:r>
        <w:rPr>
          <w:rFonts w:hint="eastAsia"/>
          <w:sz w:val="24"/>
          <w:szCs w:val="24"/>
        </w:rPr>
        <w:t>本协议书与下列文件一起构成合同文件：</w:t>
      </w:r>
    </w:p>
    <w:p>
      <w:pPr>
        <w:pStyle w:val="10"/>
        <w:spacing w:before="170" w:line="360" w:lineRule="auto"/>
        <w:ind w:firstLine="960" w:firstLineChars="400"/>
        <w:rPr>
          <w:sz w:val="24"/>
          <w:szCs w:val="24"/>
        </w:rPr>
      </w:pPr>
      <w:r>
        <w:rPr>
          <w:rFonts w:hint="eastAsia"/>
          <w:sz w:val="24"/>
          <w:szCs w:val="24"/>
        </w:rPr>
        <w:t>（</w:t>
      </w:r>
      <w:r>
        <w:rPr>
          <w:sz w:val="24"/>
          <w:szCs w:val="24"/>
        </w:rPr>
        <w:t>1</w:t>
      </w:r>
      <w:r>
        <w:rPr>
          <w:rFonts w:hint="eastAsia"/>
          <w:sz w:val="24"/>
          <w:szCs w:val="24"/>
        </w:rPr>
        <w:t>）中标通知书；</w:t>
      </w:r>
    </w:p>
    <w:p>
      <w:pPr>
        <w:pStyle w:val="10"/>
        <w:spacing w:before="170" w:line="360" w:lineRule="auto"/>
        <w:ind w:firstLine="960" w:firstLineChars="400"/>
        <w:rPr>
          <w:sz w:val="24"/>
          <w:szCs w:val="24"/>
        </w:rPr>
      </w:pPr>
      <w:r>
        <w:rPr>
          <w:rFonts w:hint="eastAsia"/>
          <w:sz w:val="24"/>
          <w:szCs w:val="24"/>
        </w:rPr>
        <w:t>（</w:t>
      </w:r>
      <w:r>
        <w:rPr>
          <w:sz w:val="24"/>
          <w:szCs w:val="24"/>
        </w:rPr>
        <w:t>2</w:t>
      </w:r>
      <w:r>
        <w:rPr>
          <w:rFonts w:hint="eastAsia"/>
          <w:sz w:val="24"/>
          <w:szCs w:val="24"/>
        </w:rPr>
        <w:t>）投标函和投标函附录及对投标文件的澄清确认；</w:t>
      </w:r>
    </w:p>
    <w:p>
      <w:pPr>
        <w:pStyle w:val="10"/>
        <w:spacing w:before="170" w:line="360" w:lineRule="auto"/>
        <w:ind w:firstLine="960" w:firstLineChars="400"/>
        <w:rPr>
          <w:sz w:val="24"/>
          <w:szCs w:val="24"/>
        </w:rPr>
      </w:pPr>
      <w:r>
        <w:rPr>
          <w:rFonts w:hint="eastAsia"/>
          <w:sz w:val="24"/>
          <w:szCs w:val="24"/>
        </w:rPr>
        <w:t>（</w:t>
      </w:r>
      <w:r>
        <w:rPr>
          <w:sz w:val="24"/>
          <w:szCs w:val="24"/>
        </w:rPr>
        <w:t>3</w:t>
      </w:r>
      <w:r>
        <w:rPr>
          <w:rFonts w:hint="eastAsia"/>
          <w:sz w:val="24"/>
          <w:szCs w:val="24"/>
        </w:rPr>
        <w:t>）专用合同条款；</w:t>
      </w:r>
    </w:p>
    <w:p>
      <w:pPr>
        <w:pStyle w:val="10"/>
        <w:spacing w:before="170" w:line="360" w:lineRule="auto"/>
        <w:ind w:firstLine="960" w:firstLineChars="400"/>
        <w:rPr>
          <w:sz w:val="24"/>
          <w:szCs w:val="24"/>
        </w:rPr>
      </w:pPr>
      <w:r>
        <w:rPr>
          <w:rFonts w:hint="eastAsia"/>
          <w:sz w:val="24"/>
          <w:szCs w:val="24"/>
        </w:rPr>
        <w:t>（</w:t>
      </w:r>
      <w:r>
        <w:rPr>
          <w:sz w:val="24"/>
          <w:szCs w:val="24"/>
        </w:rPr>
        <w:t>4</w:t>
      </w:r>
      <w:r>
        <w:rPr>
          <w:rFonts w:hint="eastAsia"/>
          <w:sz w:val="24"/>
          <w:szCs w:val="24"/>
        </w:rPr>
        <w:t>）通用合同条款；</w:t>
      </w:r>
    </w:p>
    <w:p>
      <w:pPr>
        <w:pStyle w:val="10"/>
        <w:spacing w:before="170" w:line="360" w:lineRule="auto"/>
        <w:ind w:firstLine="960" w:firstLineChars="400"/>
        <w:rPr>
          <w:sz w:val="24"/>
          <w:szCs w:val="24"/>
        </w:rPr>
      </w:pPr>
      <w:r>
        <w:rPr>
          <w:rFonts w:hint="eastAsia"/>
          <w:sz w:val="24"/>
          <w:szCs w:val="24"/>
        </w:rPr>
        <w:t>（</w:t>
      </w:r>
      <w:r>
        <w:rPr>
          <w:sz w:val="24"/>
          <w:szCs w:val="24"/>
        </w:rPr>
        <w:t>5</w:t>
      </w:r>
      <w:r>
        <w:rPr>
          <w:rFonts w:hint="eastAsia"/>
          <w:sz w:val="24"/>
          <w:szCs w:val="24"/>
        </w:rPr>
        <w:t>）技术标准和勘察要求；</w:t>
      </w:r>
    </w:p>
    <w:p>
      <w:pPr>
        <w:pStyle w:val="10"/>
        <w:spacing w:before="170" w:line="360" w:lineRule="auto"/>
        <w:ind w:firstLine="960" w:firstLineChars="400"/>
        <w:rPr>
          <w:sz w:val="24"/>
          <w:szCs w:val="24"/>
        </w:rPr>
      </w:pPr>
      <w:r>
        <w:rPr>
          <w:rFonts w:hint="eastAsia"/>
          <w:sz w:val="24"/>
          <w:szCs w:val="24"/>
        </w:rPr>
        <w:t>（</w:t>
      </w:r>
      <w:r>
        <w:rPr>
          <w:sz w:val="24"/>
          <w:szCs w:val="24"/>
        </w:rPr>
        <w:t>6</w:t>
      </w:r>
      <w:r>
        <w:rPr>
          <w:rFonts w:hint="eastAsia"/>
          <w:sz w:val="24"/>
          <w:szCs w:val="24"/>
        </w:rPr>
        <w:t>）勘察费清单；</w:t>
      </w:r>
    </w:p>
    <w:p>
      <w:pPr>
        <w:pStyle w:val="10"/>
        <w:spacing w:before="170" w:line="360" w:lineRule="auto"/>
        <w:ind w:firstLine="960" w:firstLineChars="400"/>
        <w:rPr>
          <w:sz w:val="24"/>
          <w:szCs w:val="24"/>
        </w:rPr>
      </w:pPr>
      <w:r>
        <w:rPr>
          <w:rFonts w:hint="eastAsia"/>
          <w:sz w:val="24"/>
          <w:szCs w:val="24"/>
        </w:rPr>
        <w:t>（</w:t>
      </w:r>
      <w:r>
        <w:rPr>
          <w:sz w:val="24"/>
          <w:szCs w:val="24"/>
        </w:rPr>
        <w:t>7</w:t>
      </w:r>
      <w:r>
        <w:rPr>
          <w:rFonts w:hint="eastAsia"/>
          <w:sz w:val="24"/>
          <w:szCs w:val="24"/>
        </w:rPr>
        <w:t>）其他合同文件。</w:t>
      </w:r>
    </w:p>
    <w:p>
      <w:pPr>
        <w:pStyle w:val="40"/>
        <w:numPr>
          <w:ilvl w:val="1"/>
          <w:numId w:val="21"/>
        </w:numPr>
        <w:tabs>
          <w:tab w:val="left" w:pos="1157"/>
        </w:tabs>
        <w:spacing w:before="170" w:line="360" w:lineRule="auto"/>
        <w:ind w:hanging="261"/>
        <w:rPr>
          <w:sz w:val="24"/>
          <w:szCs w:val="24"/>
        </w:rPr>
      </w:pPr>
      <w:r>
        <w:rPr>
          <w:rFonts w:hint="eastAsia"/>
          <w:sz w:val="24"/>
          <w:szCs w:val="24"/>
        </w:rPr>
        <w:t>上述文件互相补充和解释，如有不明确或不一致之处，以合同约定次序在先者为准。</w:t>
      </w:r>
    </w:p>
    <w:p>
      <w:pPr>
        <w:pStyle w:val="40"/>
        <w:numPr>
          <w:ilvl w:val="1"/>
          <w:numId w:val="21"/>
        </w:numPr>
        <w:tabs>
          <w:tab w:val="left" w:pos="1157"/>
          <w:tab w:val="left" w:pos="4516"/>
          <w:tab w:val="left" w:pos="5776"/>
        </w:tabs>
        <w:spacing w:before="170" w:line="360" w:lineRule="auto"/>
        <w:ind w:hanging="261"/>
        <w:rPr>
          <w:sz w:val="24"/>
          <w:szCs w:val="24"/>
        </w:rPr>
      </w:pPr>
      <w:r>
        <w:rPr>
          <w:rFonts w:hint="eastAsia"/>
          <w:sz w:val="24"/>
          <w:szCs w:val="24"/>
        </w:rPr>
        <w:t>勘察费：人民币</w:t>
      </w:r>
      <w:r>
        <w:rPr>
          <w:rFonts w:hint="eastAsia"/>
          <w:sz w:val="24"/>
          <w:szCs w:val="24"/>
          <w:u w:val="single"/>
          <w:lang w:val="en-US" w:eastAsia="zh-CN"/>
        </w:rPr>
        <w:t xml:space="preserve">           </w:t>
      </w:r>
      <w:r>
        <w:rPr>
          <w:rFonts w:hint="eastAsia"/>
          <w:sz w:val="24"/>
          <w:szCs w:val="24"/>
        </w:rPr>
        <w:t>（大写）</w:t>
      </w:r>
      <w:r>
        <w:rPr>
          <w:rFonts w:hint="eastAsia"/>
          <w:sz w:val="24"/>
          <w:szCs w:val="24"/>
          <w:u w:val="single"/>
          <w:lang w:val="en-US" w:eastAsia="zh-CN"/>
        </w:rPr>
        <w:t xml:space="preserve">               </w:t>
      </w:r>
      <w:r>
        <w:rPr>
          <w:sz w:val="24"/>
          <w:szCs w:val="24"/>
        </w:rPr>
        <w:t xml:space="preserve"> </w:t>
      </w:r>
      <w:r>
        <w:rPr>
          <w:sz w:val="24"/>
          <w:szCs w:val="24"/>
        </w:rPr>
        <w:tab/>
      </w:r>
      <w:r>
        <w:rPr>
          <w:rFonts w:hint="eastAsia"/>
          <w:sz w:val="24"/>
          <w:szCs w:val="24"/>
        </w:rPr>
        <w:t>。</w:t>
      </w:r>
    </w:p>
    <w:p>
      <w:pPr>
        <w:pStyle w:val="40"/>
        <w:numPr>
          <w:ilvl w:val="1"/>
          <w:numId w:val="21"/>
        </w:numPr>
        <w:tabs>
          <w:tab w:val="left" w:pos="1157"/>
          <w:tab w:val="left" w:pos="3887"/>
        </w:tabs>
        <w:spacing w:before="173" w:line="360" w:lineRule="auto"/>
        <w:ind w:hanging="261"/>
        <w:rPr>
          <w:sz w:val="24"/>
          <w:szCs w:val="24"/>
        </w:rPr>
      </w:pPr>
      <w:r>
        <w:rPr>
          <w:lang w:val="en-US"/>
        </w:rPr>
        <mc:AlternateContent>
          <mc:Choice Requires="wps">
            <w:drawing>
              <wp:anchor distT="0" distB="0" distL="114300" distR="114300" simplePos="0" relativeHeight="251662336" behindDoc="0" locked="0" layoutInCell="1" allowOverlap="1">
                <wp:simplePos x="0" y="0"/>
                <wp:positionH relativeFrom="page">
                  <wp:posOffset>2600960</wp:posOffset>
                </wp:positionH>
                <wp:positionV relativeFrom="paragraph">
                  <wp:posOffset>259080</wp:posOffset>
                </wp:positionV>
                <wp:extent cx="668020" cy="0"/>
                <wp:effectExtent l="0" t="0" r="0" b="0"/>
                <wp:wrapNone/>
                <wp:docPr id="1" name="直线 8"/>
                <wp:cNvGraphicFramePr/>
                <a:graphic xmlns:a="http://schemas.openxmlformats.org/drawingml/2006/main">
                  <a:graphicData uri="http://schemas.microsoft.com/office/word/2010/wordprocessingShape">
                    <wps:wsp>
                      <wps:cNvCnPr/>
                      <wps:spPr>
                        <a:xfrm>
                          <a:off x="0" y="0"/>
                          <a:ext cx="66802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204.8pt;margin-top:20.4pt;height:0pt;width:52.6pt;mso-position-horizontal-relative:page;z-index:251662336;mso-width-relative:page;mso-height-relative:page;" filled="f" stroked="t" coordsize="21600,21600" o:gfxdata="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8BCLDXAAAA&#10;CQEAAA8AAAAAAAAAAQAgAAAAIgAAAGRycy9kb3ducmV2LnhtbFBLAQIUABQAAAAIAIdO4kAw5GOk&#10;5QEAANoDAAAOAAAAAAAAAAEAIAAAACYBAABkcnMvZTJvRG9jLnhtbFBLBQYAAAAABgAGAFkBAAB9&#10;BQAAAAA=&#10;">
                <v:fill on="f" focussize="0,0"/>
                <v:stroke weight="0.48pt" color="#000000" joinstyle="round"/>
                <v:imagedata o:title=""/>
                <o:lock v:ext="edit" aspectratio="f"/>
              </v:line>
            </w:pict>
          </mc:Fallback>
        </mc:AlternateContent>
      </w:r>
      <w:r>
        <w:rPr>
          <w:rFonts w:hint="eastAsia"/>
          <w:sz w:val="24"/>
          <w:szCs w:val="24"/>
        </w:rPr>
        <w:t>勘察项目负责人：</w:t>
      </w:r>
      <w:r>
        <w:rPr>
          <w:sz w:val="24"/>
          <w:szCs w:val="24"/>
        </w:rPr>
        <w:tab/>
      </w:r>
      <w:r>
        <w:rPr>
          <w:rFonts w:hint="eastAsia"/>
          <w:sz w:val="24"/>
          <w:szCs w:val="24"/>
        </w:rPr>
        <w:t>。</w:t>
      </w:r>
    </w:p>
    <w:p>
      <w:pPr>
        <w:pStyle w:val="40"/>
        <w:numPr>
          <w:ilvl w:val="1"/>
          <w:numId w:val="21"/>
        </w:numPr>
        <w:tabs>
          <w:tab w:val="left" w:pos="1157"/>
          <w:tab w:val="left" w:pos="6302"/>
        </w:tabs>
        <w:spacing w:before="170" w:line="360" w:lineRule="auto"/>
        <w:ind w:hanging="261"/>
        <w:rPr>
          <w:sz w:val="24"/>
          <w:szCs w:val="24"/>
        </w:rPr>
      </w:pPr>
      <w:r>
        <w:rPr>
          <w:lang w:val="en-US"/>
        </w:rPr>
        <mc:AlternateContent>
          <mc:Choice Requires="wps">
            <w:drawing>
              <wp:anchor distT="0" distB="0" distL="114300" distR="114300" simplePos="0" relativeHeight="251663360" behindDoc="0" locked="0" layoutInCell="1" allowOverlap="1">
                <wp:simplePos x="0" y="0"/>
                <wp:positionH relativeFrom="page">
                  <wp:posOffset>3268980</wp:posOffset>
                </wp:positionH>
                <wp:positionV relativeFrom="paragraph">
                  <wp:posOffset>257175</wp:posOffset>
                </wp:positionV>
                <wp:extent cx="1532890" cy="0"/>
                <wp:effectExtent l="0" t="0" r="0" b="0"/>
                <wp:wrapNone/>
                <wp:docPr id="2" name="直线 9"/>
                <wp:cNvGraphicFramePr/>
                <a:graphic xmlns:a="http://schemas.openxmlformats.org/drawingml/2006/main">
                  <a:graphicData uri="http://schemas.microsoft.com/office/word/2010/wordprocessingShape">
                    <wps:wsp>
                      <wps:cNvCnPr/>
                      <wps:spPr>
                        <a:xfrm>
                          <a:off x="0" y="0"/>
                          <a:ext cx="153289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left:257.4pt;margin-top:20.25pt;height:0pt;width:120.7pt;mso-position-horizontal-relative:page;z-index:251663360;mso-width-relative:page;mso-height-relative:page;" filled="f" stroked="t" coordsize="21600,21600" o:gfxdata="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sBDZV&#10;2AAAAAkBAAAPAAAAAAAAAAEAIAAAACIAAABkcnMvZG93bnJldi54bWxQSwECFAAUAAAACACHTuJA&#10;SjUnL+gBAADbAwAADgAAAAAAAAABACAAAAAnAQAAZHJzL2Uyb0RvYy54bWxQSwUGAAAAAAYABgBZ&#10;AQAAgQUAAAAA&#10;">
                <v:fill on="f" focussize="0,0"/>
                <v:stroke weight="0.48pt" color="#000000" joinstyle="round"/>
                <v:imagedata o:title=""/>
                <o:lock v:ext="edit" aspectratio="f"/>
              </v:line>
            </w:pict>
          </mc:Fallback>
        </mc:AlternateContent>
      </w:r>
      <w:r>
        <w:rPr>
          <w:rFonts w:hint="eastAsia"/>
          <w:sz w:val="24"/>
          <w:szCs w:val="24"/>
        </w:rPr>
        <w:t>勘察质量符合的标准和要求：</w:t>
      </w:r>
      <w:r>
        <w:rPr>
          <w:sz w:val="24"/>
          <w:szCs w:val="24"/>
        </w:rPr>
        <w:tab/>
      </w:r>
      <w:r>
        <w:rPr>
          <w:rFonts w:hint="eastAsia"/>
          <w:sz w:val="24"/>
          <w:szCs w:val="24"/>
        </w:rPr>
        <w:t>。</w:t>
      </w:r>
    </w:p>
    <w:p>
      <w:pPr>
        <w:pStyle w:val="40"/>
        <w:numPr>
          <w:ilvl w:val="1"/>
          <w:numId w:val="21"/>
        </w:numPr>
        <w:tabs>
          <w:tab w:val="left" w:pos="1157"/>
        </w:tabs>
        <w:spacing w:before="170" w:line="360" w:lineRule="auto"/>
        <w:ind w:hanging="261"/>
        <w:rPr>
          <w:sz w:val="24"/>
          <w:szCs w:val="24"/>
        </w:rPr>
      </w:pPr>
      <w:r>
        <w:rPr>
          <w:rFonts w:hint="eastAsia"/>
          <w:sz w:val="24"/>
          <w:szCs w:val="24"/>
        </w:rPr>
        <w:t>勘察人承诺按合同约定承担勘察工作的实施、勘察报告的提交及修改。</w:t>
      </w:r>
    </w:p>
    <w:p>
      <w:pPr>
        <w:pStyle w:val="40"/>
        <w:numPr>
          <w:ilvl w:val="1"/>
          <w:numId w:val="21"/>
        </w:numPr>
        <w:tabs>
          <w:tab w:val="left" w:pos="1157"/>
        </w:tabs>
        <w:spacing w:before="173" w:line="360" w:lineRule="auto"/>
        <w:ind w:hanging="261"/>
        <w:rPr>
          <w:sz w:val="24"/>
          <w:szCs w:val="24"/>
        </w:rPr>
      </w:pPr>
      <w:r>
        <w:rPr>
          <w:rFonts w:hint="eastAsia"/>
          <w:sz w:val="24"/>
          <w:szCs w:val="24"/>
        </w:rPr>
        <w:t>发包人承诺按合同约定的条件、时间和方式向勘察人支付勘察费。</w:t>
      </w:r>
    </w:p>
    <w:p>
      <w:pPr>
        <w:pStyle w:val="40"/>
        <w:numPr>
          <w:ilvl w:val="1"/>
          <w:numId w:val="21"/>
        </w:numPr>
        <w:tabs>
          <w:tab w:val="left" w:pos="1157"/>
          <w:tab w:val="left" w:pos="2627"/>
          <w:tab w:val="left" w:pos="6196"/>
        </w:tabs>
        <w:spacing w:before="170" w:line="360" w:lineRule="auto"/>
        <w:ind w:hanging="261"/>
        <w:rPr>
          <w:sz w:val="24"/>
          <w:szCs w:val="24"/>
        </w:rPr>
      </w:pPr>
      <w:r>
        <w:rPr>
          <w:rFonts w:hint="eastAsia"/>
          <w:sz w:val="24"/>
          <w:szCs w:val="24"/>
        </w:rPr>
        <w:t>勘察工期为</w:t>
      </w:r>
      <w:r>
        <w:rPr>
          <w:sz w:val="24"/>
          <w:szCs w:val="24"/>
          <w:u w:val="single"/>
        </w:rPr>
        <w:t xml:space="preserve"> </w:t>
      </w:r>
      <w:r>
        <w:rPr>
          <w:sz w:val="24"/>
          <w:szCs w:val="24"/>
          <w:u w:val="single"/>
        </w:rPr>
        <w:tab/>
      </w:r>
      <w:r>
        <w:rPr>
          <w:rFonts w:hint="eastAsia"/>
          <w:sz w:val="24"/>
          <w:szCs w:val="24"/>
        </w:rPr>
        <w:t>天，计划开工时间：</w:t>
      </w:r>
      <w:r>
        <w:rPr>
          <w:sz w:val="24"/>
          <w:szCs w:val="24"/>
          <w:u w:val="single"/>
        </w:rPr>
        <w:t xml:space="preserve"> </w:t>
      </w:r>
      <w:r>
        <w:rPr>
          <w:sz w:val="24"/>
          <w:szCs w:val="24"/>
          <w:u w:val="single"/>
        </w:rPr>
        <w:tab/>
      </w:r>
      <w:r>
        <w:rPr>
          <w:rFonts w:hint="eastAsia"/>
          <w:sz w:val="24"/>
          <w:szCs w:val="24"/>
        </w:rPr>
        <w:t>。</w:t>
      </w:r>
    </w:p>
    <w:p>
      <w:pPr>
        <w:pStyle w:val="40"/>
        <w:numPr>
          <w:ilvl w:val="1"/>
          <w:numId w:val="21"/>
        </w:numPr>
        <w:tabs>
          <w:tab w:val="left" w:pos="1157"/>
          <w:tab w:val="left" w:pos="2942"/>
          <w:tab w:val="left" w:pos="5147"/>
        </w:tabs>
        <w:spacing w:before="170" w:line="360" w:lineRule="auto"/>
        <w:ind w:hanging="261"/>
        <w:rPr>
          <w:sz w:val="24"/>
          <w:szCs w:val="24"/>
        </w:rPr>
      </w:pPr>
      <w:r>
        <w:rPr>
          <w:rFonts w:hint="eastAsia"/>
          <w:sz w:val="24"/>
          <w:szCs w:val="24"/>
        </w:rPr>
        <w:t>本协议书一式</w:t>
      </w:r>
      <w:r>
        <w:rPr>
          <w:sz w:val="24"/>
          <w:szCs w:val="24"/>
          <w:u w:val="single"/>
        </w:rPr>
        <w:t xml:space="preserve"> </w:t>
      </w:r>
      <w:r>
        <w:rPr>
          <w:sz w:val="24"/>
          <w:szCs w:val="24"/>
          <w:u w:val="single"/>
        </w:rPr>
        <w:tab/>
      </w:r>
      <w:r>
        <w:rPr>
          <w:rFonts w:hint="eastAsia"/>
          <w:sz w:val="24"/>
          <w:szCs w:val="24"/>
        </w:rPr>
        <w:t>份，合同双方各执</w:t>
      </w:r>
      <w:r>
        <w:rPr>
          <w:sz w:val="24"/>
          <w:szCs w:val="24"/>
          <w:u w:val="single"/>
        </w:rPr>
        <w:t xml:space="preserve"> </w:t>
      </w:r>
      <w:r>
        <w:rPr>
          <w:sz w:val="24"/>
          <w:szCs w:val="24"/>
          <w:u w:val="single"/>
        </w:rPr>
        <w:tab/>
      </w:r>
      <w:r>
        <w:rPr>
          <w:rFonts w:hint="eastAsia"/>
          <w:sz w:val="24"/>
          <w:szCs w:val="24"/>
        </w:rPr>
        <w:t>份。</w:t>
      </w:r>
    </w:p>
    <w:p>
      <w:pPr>
        <w:pStyle w:val="40"/>
        <w:numPr>
          <w:ilvl w:val="1"/>
          <w:numId w:val="21"/>
        </w:numPr>
        <w:tabs>
          <w:tab w:val="left" w:pos="1263"/>
        </w:tabs>
        <w:spacing w:before="173" w:line="360" w:lineRule="auto"/>
        <w:ind w:left="1262" w:hanging="367"/>
        <w:rPr>
          <w:sz w:val="24"/>
          <w:szCs w:val="24"/>
        </w:rPr>
      </w:pPr>
      <w:r>
        <w:rPr>
          <w:rFonts w:hint="eastAsia"/>
          <w:sz w:val="24"/>
          <w:szCs w:val="24"/>
        </w:rPr>
        <w:t>合同未尽事宜，双方另行签订补充协议。补充协议是合同的组成部分。</w:t>
      </w:r>
    </w:p>
    <w:p>
      <w:pPr>
        <w:pStyle w:val="10"/>
        <w:tabs>
          <w:tab w:val="left" w:pos="3057"/>
          <w:tab w:val="left" w:pos="4263"/>
          <w:tab w:val="left" w:pos="4840"/>
          <w:tab w:val="left" w:pos="7677"/>
          <w:tab w:val="left" w:pos="8463"/>
        </w:tabs>
        <w:spacing w:before="170" w:line="360" w:lineRule="auto"/>
        <w:ind w:left="537" w:right="268"/>
        <w:rPr>
          <w:rFonts w:hint="eastAsia"/>
          <w:sz w:val="24"/>
          <w:szCs w:val="24"/>
        </w:rPr>
      </w:pPr>
      <w:r>
        <w:rPr>
          <w:rFonts w:hint="eastAsia"/>
          <w:sz w:val="24"/>
          <w:szCs w:val="24"/>
        </w:rPr>
        <w:t>发包人：</w:t>
      </w:r>
      <w:r>
        <w:rPr>
          <w:sz w:val="24"/>
          <w:szCs w:val="24"/>
          <w:u w:val="single"/>
        </w:rPr>
        <w:t xml:space="preserve"> </w:t>
      </w:r>
      <w:r>
        <w:rPr>
          <w:sz w:val="24"/>
          <w:szCs w:val="24"/>
          <w:u w:val="single"/>
        </w:rPr>
        <w:tab/>
      </w:r>
      <w:r>
        <w:rPr>
          <w:rFonts w:hint="eastAsia"/>
          <w:sz w:val="24"/>
          <w:szCs w:val="24"/>
        </w:rPr>
        <w:t>（盖单位章）</w:t>
      </w:r>
      <w:r>
        <w:rPr>
          <w:sz w:val="24"/>
          <w:szCs w:val="24"/>
        </w:rPr>
        <w:tab/>
      </w:r>
      <w:r>
        <w:rPr>
          <w:rFonts w:hint="eastAsia"/>
          <w:sz w:val="24"/>
          <w:szCs w:val="24"/>
        </w:rPr>
        <w:t>勘察人：</w:t>
      </w:r>
      <w:r>
        <w:rPr>
          <w:sz w:val="24"/>
          <w:szCs w:val="24"/>
          <w:u w:val="single"/>
        </w:rPr>
        <w:t xml:space="preserve"> </w:t>
      </w:r>
      <w:r>
        <w:rPr>
          <w:rFonts w:hint="eastAsia"/>
          <w:sz w:val="24"/>
          <w:szCs w:val="24"/>
          <w:u w:val="single"/>
        </w:rPr>
        <w:t xml:space="preserve">           </w:t>
      </w:r>
      <w:r>
        <w:rPr>
          <w:rFonts w:hint="eastAsia"/>
          <w:sz w:val="24"/>
          <w:szCs w:val="24"/>
        </w:rPr>
        <w:t>（盖单位章）</w:t>
      </w:r>
      <w:r>
        <w:rPr>
          <w:sz w:val="24"/>
          <w:szCs w:val="24"/>
        </w:rPr>
        <w:t xml:space="preserve"> </w:t>
      </w:r>
    </w:p>
    <w:p>
      <w:pPr>
        <w:pStyle w:val="10"/>
        <w:tabs>
          <w:tab w:val="left" w:pos="3057"/>
          <w:tab w:val="left" w:pos="4263"/>
          <w:tab w:val="left" w:pos="4840"/>
          <w:tab w:val="left" w:pos="7677"/>
          <w:tab w:val="left" w:pos="8463"/>
        </w:tabs>
        <w:spacing w:before="170" w:line="360" w:lineRule="auto"/>
        <w:ind w:left="537" w:right="268"/>
        <w:rPr>
          <w:sz w:val="24"/>
          <w:szCs w:val="24"/>
        </w:rPr>
      </w:pPr>
      <w:r>
        <w:rPr>
          <w:rFonts w:hint="eastAsia"/>
          <w:sz w:val="24"/>
          <w:szCs w:val="24"/>
        </w:rPr>
        <w:t>注册地址：</w:t>
      </w:r>
      <w:r>
        <w:rPr>
          <w:sz w:val="24"/>
          <w:szCs w:val="24"/>
          <w:u w:val="single"/>
        </w:rPr>
        <w:t xml:space="preserve"> </w:t>
      </w:r>
      <w:r>
        <w:rPr>
          <w:sz w:val="24"/>
          <w:szCs w:val="24"/>
          <w:u w:val="single"/>
        </w:rPr>
        <w:tab/>
      </w:r>
      <w:r>
        <w:rPr>
          <w:sz w:val="24"/>
          <w:szCs w:val="24"/>
          <w:u w:val="single"/>
        </w:rPr>
        <w:tab/>
      </w:r>
      <w:r>
        <w:rPr>
          <w:sz w:val="24"/>
          <w:szCs w:val="24"/>
        </w:rPr>
        <w:tab/>
      </w:r>
      <w:r>
        <w:rPr>
          <w:rFonts w:hint="eastAsia"/>
          <w:w w:val="95"/>
          <w:sz w:val="24"/>
          <w:szCs w:val="24"/>
        </w:rPr>
        <w:t>注册地址：</w:t>
      </w:r>
      <w:r>
        <w:rPr>
          <w:w w:val="95"/>
          <w:sz w:val="24"/>
          <w:szCs w:val="24"/>
          <w:u w:val="single"/>
        </w:rPr>
        <w:t xml:space="preserve"> </w:t>
      </w:r>
      <w:r>
        <w:rPr>
          <w:sz w:val="24"/>
          <w:szCs w:val="24"/>
          <w:u w:val="single"/>
        </w:rPr>
        <w:tab/>
      </w:r>
      <w:r>
        <w:rPr>
          <w:sz w:val="24"/>
          <w:szCs w:val="24"/>
          <w:u w:val="single"/>
        </w:rPr>
        <w:tab/>
      </w:r>
    </w:p>
    <w:p>
      <w:pPr>
        <w:pStyle w:val="10"/>
        <w:tabs>
          <w:tab w:val="left" w:pos="4263"/>
          <w:tab w:val="left" w:pos="4840"/>
          <w:tab w:val="left" w:pos="8463"/>
        </w:tabs>
        <w:spacing w:before="3" w:line="360" w:lineRule="auto"/>
        <w:ind w:left="537"/>
        <w:rPr>
          <w:sz w:val="24"/>
          <w:szCs w:val="24"/>
        </w:rPr>
      </w:pPr>
      <w:r>
        <w:rPr>
          <w:rFonts w:hint="eastAsia"/>
          <w:sz w:val="24"/>
          <w:szCs w:val="24"/>
        </w:rPr>
        <w:t>联系地址：</w:t>
      </w:r>
      <w:r>
        <w:rPr>
          <w:sz w:val="24"/>
          <w:szCs w:val="24"/>
          <w:u w:val="single"/>
        </w:rPr>
        <w:t xml:space="preserve"> </w:t>
      </w:r>
      <w:r>
        <w:rPr>
          <w:sz w:val="24"/>
          <w:szCs w:val="24"/>
          <w:u w:val="single"/>
        </w:rPr>
        <w:tab/>
      </w:r>
      <w:r>
        <w:rPr>
          <w:sz w:val="24"/>
          <w:szCs w:val="24"/>
        </w:rPr>
        <w:tab/>
      </w:r>
      <w:r>
        <w:rPr>
          <w:rFonts w:hint="eastAsia"/>
          <w:w w:val="95"/>
          <w:sz w:val="24"/>
          <w:szCs w:val="24"/>
        </w:rPr>
        <w:t>联系地址：</w:t>
      </w:r>
      <w:r>
        <w:rPr>
          <w:w w:val="95"/>
          <w:sz w:val="24"/>
          <w:szCs w:val="24"/>
          <w:u w:val="single"/>
        </w:rPr>
        <w:t xml:space="preserve"> </w:t>
      </w:r>
      <w:r>
        <w:rPr>
          <w:sz w:val="24"/>
          <w:szCs w:val="24"/>
          <w:u w:val="single"/>
        </w:rPr>
        <w:tab/>
      </w:r>
    </w:p>
    <w:p>
      <w:pPr>
        <w:pStyle w:val="10"/>
        <w:tabs>
          <w:tab w:val="left" w:pos="4840"/>
        </w:tabs>
        <w:spacing w:before="70" w:line="360" w:lineRule="auto"/>
        <w:ind w:left="537"/>
        <w:rPr>
          <w:sz w:val="24"/>
          <w:szCs w:val="24"/>
        </w:rPr>
      </w:pPr>
      <w:r>
        <w:rPr>
          <w:rFonts w:hint="eastAsia"/>
          <w:sz w:val="24"/>
          <w:szCs w:val="24"/>
        </w:rPr>
        <w:t>法定代表人（单位负责人）</w:t>
      </w:r>
      <w:r>
        <w:rPr>
          <w:sz w:val="24"/>
          <w:szCs w:val="24"/>
        </w:rPr>
        <w:tab/>
      </w:r>
      <w:r>
        <w:rPr>
          <w:rFonts w:hint="eastAsia"/>
          <w:sz w:val="24"/>
          <w:szCs w:val="24"/>
        </w:rPr>
        <w:t>法定代表人（单位负责人）</w:t>
      </w:r>
    </w:p>
    <w:p>
      <w:pPr>
        <w:pStyle w:val="10"/>
        <w:tabs>
          <w:tab w:val="left" w:pos="3057"/>
          <w:tab w:val="left" w:pos="4840"/>
          <w:tab w:val="left" w:pos="7360"/>
        </w:tabs>
        <w:spacing w:before="170" w:line="360" w:lineRule="auto"/>
        <w:ind w:left="537"/>
        <w:rPr>
          <w:sz w:val="24"/>
          <w:szCs w:val="24"/>
        </w:rPr>
      </w:pPr>
      <w:r>
        <w:rPr>
          <w:rFonts w:hint="eastAsia"/>
          <w:sz w:val="24"/>
          <w:szCs w:val="24"/>
        </w:rPr>
        <w:t>或其委托代理人：</w:t>
      </w:r>
      <w:r>
        <w:rPr>
          <w:sz w:val="24"/>
          <w:szCs w:val="24"/>
          <w:u w:val="single"/>
        </w:rPr>
        <w:t xml:space="preserve"> </w:t>
      </w:r>
      <w:r>
        <w:rPr>
          <w:sz w:val="24"/>
          <w:szCs w:val="24"/>
          <w:u w:val="single"/>
        </w:rPr>
        <w:tab/>
      </w:r>
      <w:r>
        <w:rPr>
          <w:rFonts w:hint="eastAsia"/>
          <w:sz w:val="24"/>
          <w:szCs w:val="24"/>
        </w:rPr>
        <w:t>（签字）</w:t>
      </w:r>
      <w:r>
        <w:rPr>
          <w:sz w:val="24"/>
          <w:szCs w:val="24"/>
        </w:rPr>
        <w:tab/>
      </w:r>
      <w:r>
        <w:rPr>
          <w:rFonts w:hint="eastAsia"/>
          <w:sz w:val="24"/>
          <w:szCs w:val="24"/>
        </w:rPr>
        <w:t>或其委托代理人：</w:t>
      </w:r>
      <w:r>
        <w:rPr>
          <w:sz w:val="24"/>
          <w:szCs w:val="24"/>
          <w:u w:val="single"/>
        </w:rPr>
        <w:t xml:space="preserve"> </w:t>
      </w:r>
      <w:r>
        <w:rPr>
          <w:sz w:val="24"/>
          <w:szCs w:val="24"/>
          <w:u w:val="single"/>
        </w:rPr>
        <w:tab/>
      </w:r>
      <w:r>
        <w:rPr>
          <w:rFonts w:hint="eastAsia"/>
          <w:sz w:val="24"/>
          <w:szCs w:val="24"/>
        </w:rPr>
        <w:t>（签字）</w:t>
      </w:r>
    </w:p>
    <w:p>
      <w:pPr>
        <w:pStyle w:val="10"/>
        <w:tabs>
          <w:tab w:val="left" w:pos="1480"/>
          <w:tab w:val="left" w:pos="2426"/>
          <w:tab w:val="left" w:pos="3528"/>
          <w:tab w:val="left" w:pos="4839"/>
          <w:tab w:val="left" w:pos="5680"/>
          <w:tab w:val="left" w:pos="6837"/>
          <w:tab w:val="left" w:pos="8097"/>
        </w:tabs>
        <w:spacing w:before="43" w:line="360" w:lineRule="auto"/>
        <w:ind w:left="536"/>
        <w:rPr>
          <w:sz w:val="24"/>
          <w:szCs w:val="24"/>
        </w:rPr>
        <w:sectPr>
          <w:footerReference r:id="rId12" w:type="default"/>
          <w:pgSz w:w="11910" w:h="16840"/>
          <w:pgMar w:top="1361" w:right="1361" w:bottom="1361" w:left="1361" w:header="0" w:footer="1439" w:gutter="0"/>
          <w:cols w:space="720" w:num="1"/>
        </w:sectPr>
      </w:pPr>
      <w:r>
        <w:rPr>
          <w:w w:val="99"/>
          <w:sz w:val="24"/>
          <w:szCs w:val="24"/>
          <w:u w:val="single"/>
        </w:rPr>
        <w:t xml:space="preserve"> </w:t>
      </w:r>
      <w:r>
        <w:rPr>
          <w:sz w:val="24"/>
          <w:szCs w:val="24"/>
          <w:u w:val="single"/>
        </w:rPr>
        <w:tab/>
      </w:r>
      <w:r>
        <w:rPr>
          <w:rFonts w:hint="eastAsia"/>
          <w:sz w:val="24"/>
          <w:szCs w:val="24"/>
        </w:rPr>
        <w:t>年</w:t>
      </w:r>
      <w:r>
        <w:rPr>
          <w:sz w:val="24"/>
          <w:szCs w:val="24"/>
          <w:u w:val="single"/>
        </w:rPr>
        <w:t xml:space="preserve"> </w:t>
      </w:r>
      <w:r>
        <w:rPr>
          <w:sz w:val="24"/>
          <w:szCs w:val="24"/>
          <w:u w:val="single"/>
        </w:rPr>
        <w:tab/>
      </w:r>
      <w:r>
        <w:rPr>
          <w:rFonts w:hint="eastAsia"/>
          <w:sz w:val="24"/>
          <w:szCs w:val="24"/>
        </w:rPr>
        <w:t>月</w:t>
      </w:r>
      <w:r>
        <w:rPr>
          <w:sz w:val="24"/>
          <w:szCs w:val="24"/>
          <w:u w:val="single"/>
        </w:rPr>
        <w:tab/>
      </w:r>
      <w:r>
        <w:rPr>
          <w:rFonts w:hint="eastAsia"/>
          <w:sz w:val="24"/>
          <w:szCs w:val="24"/>
        </w:rPr>
        <w:t>日</w:t>
      </w:r>
      <w:r>
        <w:rPr>
          <w:sz w:val="24"/>
          <w:szCs w:val="24"/>
        </w:rPr>
        <w:tab/>
      </w:r>
      <w:r>
        <w:rPr>
          <w:sz w:val="24"/>
          <w:szCs w:val="24"/>
          <w:u w:val="single"/>
        </w:rPr>
        <w:t xml:space="preserve"> </w:t>
      </w:r>
      <w:r>
        <w:rPr>
          <w:sz w:val="24"/>
          <w:szCs w:val="24"/>
          <w:u w:val="single"/>
        </w:rPr>
        <w:tab/>
      </w:r>
      <w:r>
        <w:rPr>
          <w:rFonts w:hint="eastAsia"/>
          <w:sz w:val="24"/>
          <w:szCs w:val="24"/>
        </w:rPr>
        <w:t>年</w:t>
      </w:r>
      <w:r>
        <w:rPr>
          <w:sz w:val="24"/>
          <w:szCs w:val="24"/>
          <w:u w:val="single"/>
        </w:rPr>
        <w:t xml:space="preserve"> </w:t>
      </w:r>
      <w:r>
        <w:rPr>
          <w:sz w:val="24"/>
          <w:szCs w:val="24"/>
          <w:u w:val="single"/>
        </w:rPr>
        <w:tab/>
      </w:r>
      <w:r>
        <w:rPr>
          <w:rFonts w:hint="eastAsia"/>
          <w:sz w:val="24"/>
          <w:szCs w:val="24"/>
        </w:rPr>
        <w:t>月</w:t>
      </w:r>
      <w:r>
        <w:rPr>
          <w:sz w:val="24"/>
          <w:szCs w:val="24"/>
          <w:u w:val="single"/>
        </w:rPr>
        <w:t xml:space="preserve"> </w:t>
      </w:r>
      <w:r>
        <w:rPr>
          <w:sz w:val="24"/>
          <w:szCs w:val="24"/>
          <w:u w:val="single"/>
        </w:rPr>
        <w:tab/>
      </w:r>
      <w:r>
        <w:rPr>
          <w:rFonts w:hint="eastAsia"/>
          <w:sz w:val="24"/>
          <w:szCs w:val="24"/>
        </w:rPr>
        <w:t>日</w:t>
      </w:r>
    </w:p>
    <w:p>
      <w:pPr>
        <w:tabs>
          <w:tab w:val="left" w:pos="1951"/>
        </w:tabs>
        <w:spacing w:before="201"/>
        <w:ind w:left="184"/>
        <w:jc w:val="center"/>
        <w:rPr>
          <w:b/>
          <w:sz w:val="44"/>
        </w:rPr>
      </w:pPr>
      <w:r>
        <w:rPr>
          <w:rFonts w:hint="eastAsia"/>
          <w:b/>
          <w:sz w:val="32"/>
          <w:szCs w:val="32"/>
        </w:rPr>
        <w:t>第五章</w:t>
      </w:r>
      <w:r>
        <w:rPr>
          <w:b/>
          <w:sz w:val="32"/>
          <w:szCs w:val="32"/>
        </w:rPr>
        <w:tab/>
      </w:r>
      <w:r>
        <w:rPr>
          <w:rFonts w:hint="eastAsia"/>
          <w:b/>
          <w:sz w:val="32"/>
          <w:szCs w:val="32"/>
        </w:rPr>
        <w:t>技术标准和勘察要求</w:t>
      </w:r>
    </w:p>
    <w:p>
      <w:pPr>
        <w:pStyle w:val="10"/>
        <w:spacing w:before="12"/>
        <w:rPr>
          <w:b/>
          <w:sz w:val="32"/>
        </w:rPr>
      </w:pPr>
    </w:p>
    <w:p>
      <w:pPr>
        <w:ind w:left="177"/>
        <w:jc w:val="center"/>
        <w:rPr>
          <w:b/>
          <w:sz w:val="32"/>
        </w:rPr>
      </w:pPr>
      <w:r>
        <w:rPr>
          <w:rFonts w:hint="eastAsia"/>
          <w:b/>
          <w:sz w:val="28"/>
          <w:szCs w:val="28"/>
        </w:rPr>
        <w:t>技术标准和勘察要求</w:t>
      </w:r>
    </w:p>
    <w:p>
      <w:pPr>
        <w:pStyle w:val="7"/>
        <w:spacing w:line="360" w:lineRule="auto"/>
      </w:pPr>
      <w:r>
        <w:rPr>
          <w:rFonts w:hint="eastAsia"/>
        </w:rPr>
        <w:t>一</w:t>
      </w:r>
      <w:r>
        <w:rPr>
          <w:rFonts w:hint="eastAsia" w:ascii="宋体" w:hAnsi="宋体" w:cs="宋体"/>
        </w:rPr>
        <w:t>、概况及总体要求</w:t>
      </w:r>
    </w:p>
    <w:p>
      <w:pPr>
        <w:pStyle w:val="10"/>
        <w:spacing w:before="170" w:line="360" w:lineRule="auto"/>
        <w:ind w:left="537" w:right="251" w:firstLine="357"/>
        <w:rPr>
          <w:sz w:val="24"/>
          <w:szCs w:val="24"/>
        </w:rPr>
      </w:pPr>
      <w:r>
        <w:rPr>
          <w:rFonts w:hint="eastAsia"/>
          <w:spacing w:val="-11"/>
          <w:sz w:val="24"/>
          <w:szCs w:val="24"/>
        </w:rPr>
        <w:t>招标人可根据需要对工程项目的概况、周边环境、市政设施、道路交通、自然地理条件、气候及气象条件、抗震设防要求等进行介绍，以使投标人更清晰地了解勘察的总体要求、勘察所要达到的目的，以及勘察人应承担的任务。</w:t>
      </w:r>
    </w:p>
    <w:p>
      <w:pPr>
        <w:pStyle w:val="7"/>
        <w:spacing w:line="360" w:lineRule="auto"/>
      </w:pPr>
      <w:r>
        <w:rPr>
          <w:rFonts w:hint="eastAsia"/>
          <w:w w:val="95"/>
        </w:rPr>
        <w:t>二、勘察依据</w:t>
      </w:r>
    </w:p>
    <w:p>
      <w:pPr>
        <w:spacing w:before="170" w:line="360" w:lineRule="auto"/>
        <w:ind w:left="142" w:right="3837" w:firstLine="62"/>
        <w:rPr>
          <w:sz w:val="24"/>
          <w:szCs w:val="24"/>
        </w:rPr>
      </w:pPr>
      <w:r>
        <w:rPr>
          <w:sz w:val="24"/>
          <w:szCs w:val="24"/>
        </w:rPr>
        <w:t xml:space="preserve">      </w:t>
      </w:r>
      <w:r>
        <w:rPr>
          <w:rFonts w:hint="eastAsia"/>
          <w:spacing w:val="-11"/>
          <w:sz w:val="24"/>
          <w:szCs w:val="24"/>
        </w:rPr>
        <w:t>本项目勘察所要依据的法律法规。</w:t>
      </w:r>
    </w:p>
    <w:p>
      <w:pPr>
        <w:spacing w:before="170" w:line="360" w:lineRule="auto"/>
        <w:ind w:right="3837"/>
        <w:rPr>
          <w:sz w:val="24"/>
          <w:szCs w:val="24"/>
        </w:rPr>
      </w:pPr>
      <w:r>
        <w:rPr>
          <w:rFonts w:hint="eastAsia"/>
          <w:b/>
          <w:sz w:val="24"/>
          <w:szCs w:val="24"/>
        </w:rPr>
        <w:t>三、勘察条件</w:t>
      </w:r>
    </w:p>
    <w:p>
      <w:pPr>
        <w:pStyle w:val="10"/>
        <w:spacing w:line="360" w:lineRule="auto"/>
        <w:ind w:left="142" w:right="2851"/>
        <w:rPr>
          <w:w w:val="95"/>
          <w:sz w:val="24"/>
          <w:szCs w:val="24"/>
        </w:rPr>
      </w:pPr>
      <w:r>
        <w:rPr>
          <w:w w:val="95"/>
          <w:sz w:val="24"/>
          <w:szCs w:val="24"/>
        </w:rPr>
        <w:t xml:space="preserve">       </w:t>
      </w:r>
      <w:r>
        <w:rPr>
          <w:rFonts w:hint="eastAsia"/>
          <w:spacing w:val="-11"/>
          <w:sz w:val="24"/>
          <w:szCs w:val="24"/>
        </w:rPr>
        <w:t>指标要求、用地及建设规模、规划条件等。</w:t>
      </w:r>
      <w:r>
        <w:rPr>
          <w:w w:val="95"/>
          <w:sz w:val="24"/>
          <w:szCs w:val="24"/>
        </w:rPr>
        <w:t xml:space="preserve"> </w:t>
      </w:r>
    </w:p>
    <w:p>
      <w:pPr>
        <w:pStyle w:val="10"/>
        <w:spacing w:line="360" w:lineRule="auto"/>
        <w:ind w:right="2851"/>
        <w:rPr>
          <w:b/>
          <w:sz w:val="24"/>
          <w:szCs w:val="24"/>
        </w:rPr>
      </w:pPr>
      <w:r>
        <w:rPr>
          <w:rFonts w:hint="eastAsia"/>
          <w:b/>
          <w:sz w:val="24"/>
          <w:szCs w:val="24"/>
        </w:rPr>
        <w:t>四、技术标准</w:t>
      </w:r>
    </w:p>
    <w:p>
      <w:pPr>
        <w:pStyle w:val="7"/>
        <w:spacing w:before="2" w:line="360" w:lineRule="auto"/>
      </w:pPr>
      <w:r>
        <w:rPr>
          <w:rFonts w:hint="eastAsia"/>
          <w:w w:val="95"/>
        </w:rPr>
        <w:t>五、勘察要求</w:t>
      </w:r>
    </w:p>
    <w:p>
      <w:pPr>
        <w:pStyle w:val="10"/>
        <w:spacing w:line="360" w:lineRule="auto"/>
        <w:ind w:right="2851"/>
        <w:rPr>
          <w:rFonts w:hint="eastAsia"/>
          <w:b/>
          <w:sz w:val="24"/>
          <w:szCs w:val="24"/>
        </w:rPr>
      </w:pPr>
      <w:r>
        <w:rPr>
          <w:rFonts w:hint="eastAsia"/>
          <w:b/>
          <w:sz w:val="24"/>
          <w:szCs w:val="24"/>
        </w:rPr>
        <w:t>六、勘察报告要求</w:t>
      </w:r>
    </w:p>
    <w:p>
      <w:pPr>
        <w:pStyle w:val="10"/>
        <w:spacing w:line="360" w:lineRule="auto"/>
        <w:ind w:right="2851"/>
        <w:rPr>
          <w:rFonts w:hint="eastAsia"/>
          <w:b/>
          <w:sz w:val="24"/>
          <w:szCs w:val="24"/>
        </w:rPr>
        <w:sectPr>
          <w:pgSz w:w="11910" w:h="16840"/>
          <w:pgMar w:top="1361" w:right="1361" w:bottom="1361" w:left="1361" w:header="0" w:footer="1439" w:gutter="0"/>
          <w:cols w:space="720" w:num="1"/>
        </w:sectPr>
      </w:pPr>
      <w:r>
        <w:rPr>
          <w:rFonts w:hint="eastAsia"/>
          <w:b/>
          <w:sz w:val="24"/>
          <w:szCs w:val="24"/>
        </w:rPr>
        <w:t>七、其他</w:t>
      </w:r>
    </w:p>
    <w:p>
      <w:pPr>
        <w:pStyle w:val="2"/>
        <w:spacing w:line="683" w:lineRule="exact"/>
        <w:ind w:firstLine="3213" w:firstLineChars="1000"/>
        <w:jc w:val="both"/>
        <w:rPr>
          <w:rFonts w:ascii="宋体" w:hAnsi="宋体" w:eastAsia="宋体" w:cs="宋体"/>
          <w:sz w:val="32"/>
          <w:szCs w:val="32"/>
        </w:rPr>
      </w:pPr>
      <w:bookmarkStart w:id="111" w:name="_Toc107771517"/>
      <w:r>
        <w:rPr>
          <w:rFonts w:hint="eastAsia" w:ascii="宋体" w:hAnsi="宋体" w:eastAsia="宋体" w:cs="宋体"/>
          <w:sz w:val="32"/>
          <w:szCs w:val="32"/>
        </w:rPr>
        <w:t>第六章投标文件格式</w:t>
      </w:r>
      <w:bookmarkEnd w:id="111"/>
    </w:p>
    <w:p>
      <w:pPr>
        <w:spacing w:line="683" w:lineRule="exact"/>
        <w:jc w:val="center"/>
        <w:rPr>
          <w:sz w:val="32"/>
          <w:szCs w:val="32"/>
        </w:rPr>
        <w:sectPr>
          <w:footerReference r:id="rId13" w:type="default"/>
          <w:pgSz w:w="12240" w:h="15840"/>
          <w:pgMar w:top="1361" w:right="1361" w:bottom="1361" w:left="1361" w:header="0" w:footer="841" w:gutter="0"/>
          <w:cols w:space="720" w:num="1"/>
        </w:sectPr>
      </w:pPr>
    </w:p>
    <w:p>
      <w:pPr>
        <w:pStyle w:val="10"/>
        <w:rPr>
          <w:rFonts w:ascii="Microsoft JhengHei"/>
          <w:b/>
          <w:sz w:val="20"/>
        </w:rPr>
      </w:pPr>
    </w:p>
    <w:p>
      <w:pPr>
        <w:pStyle w:val="10"/>
        <w:rPr>
          <w:rFonts w:ascii="Microsoft JhengHei"/>
          <w:b/>
          <w:sz w:val="20"/>
        </w:rPr>
      </w:pPr>
    </w:p>
    <w:p>
      <w:pPr>
        <w:pStyle w:val="10"/>
        <w:rPr>
          <w:rFonts w:ascii="Microsoft JhengHei"/>
          <w:b/>
          <w:sz w:val="20"/>
        </w:rPr>
      </w:pPr>
    </w:p>
    <w:p>
      <w:pPr>
        <w:pStyle w:val="10"/>
        <w:spacing w:before="14"/>
        <w:rPr>
          <w:rFonts w:ascii="Microsoft JhengHei"/>
          <w:b/>
          <w:sz w:val="10"/>
        </w:rPr>
      </w:pPr>
    </w:p>
    <w:p>
      <w:pPr>
        <w:tabs>
          <w:tab w:val="left" w:pos="3440"/>
        </w:tabs>
        <w:spacing w:before="70"/>
        <w:ind w:left="2321"/>
        <w:rPr>
          <w:sz w:val="28"/>
        </w:rPr>
      </w:pPr>
      <w:r>
        <w:rPr>
          <w:rFonts w:ascii="Times New Roman" w:eastAsia="Times New Roman"/>
          <w:sz w:val="28"/>
          <w:u w:val="single"/>
        </w:rPr>
        <w:t xml:space="preserve"> </w:t>
      </w:r>
      <w:r>
        <w:rPr>
          <w:rFonts w:ascii="Times New Roman" w:eastAsia="Times New Roman"/>
          <w:sz w:val="28"/>
          <w:u w:val="single"/>
        </w:rPr>
        <w:tab/>
      </w:r>
      <w:r>
        <w:rPr>
          <w:rFonts w:hint="eastAsia"/>
          <w:sz w:val="28"/>
        </w:rPr>
        <w:t>（</w:t>
      </w:r>
      <w:r>
        <w:rPr>
          <w:rFonts w:hint="eastAsia"/>
          <w:spacing w:val="-1"/>
          <w:sz w:val="28"/>
        </w:rPr>
        <w:t>项目名称</w:t>
      </w:r>
      <w:r>
        <w:rPr>
          <w:rFonts w:hint="eastAsia"/>
          <w:sz w:val="28"/>
        </w:rPr>
        <w:t>）</w:t>
      </w:r>
      <w:r>
        <w:rPr>
          <w:rFonts w:hint="eastAsia"/>
          <w:spacing w:val="-3"/>
          <w:sz w:val="28"/>
        </w:rPr>
        <w:t>勘察</w:t>
      </w:r>
    </w:p>
    <w:p>
      <w:pPr>
        <w:pStyle w:val="10"/>
        <w:rPr>
          <w:sz w:val="20"/>
        </w:rPr>
      </w:pPr>
    </w:p>
    <w:p>
      <w:pPr>
        <w:spacing w:before="209"/>
        <w:ind w:left="3351"/>
        <w:rPr>
          <w:sz w:val="44"/>
        </w:rPr>
      </w:pPr>
      <w:r>
        <w:rPr>
          <w:rFonts w:hint="eastAsia"/>
          <w:sz w:val="44"/>
        </w:rPr>
        <w:t>投</w:t>
      </w:r>
      <w:r>
        <w:rPr>
          <w:sz w:val="44"/>
        </w:rPr>
        <w:t xml:space="preserve"> </w:t>
      </w:r>
      <w:r>
        <w:rPr>
          <w:rFonts w:hint="eastAsia"/>
          <w:sz w:val="44"/>
        </w:rPr>
        <w:t>标</w:t>
      </w:r>
      <w:r>
        <w:rPr>
          <w:sz w:val="44"/>
        </w:rPr>
        <w:t xml:space="preserve"> </w:t>
      </w:r>
      <w:r>
        <w:rPr>
          <w:rFonts w:hint="eastAsia"/>
          <w:sz w:val="44"/>
        </w:rPr>
        <w:t>文</w:t>
      </w:r>
      <w:r>
        <w:rPr>
          <w:sz w:val="44"/>
        </w:rPr>
        <w:t xml:space="preserve"> </w:t>
      </w:r>
      <w:r>
        <w:rPr>
          <w:rFonts w:hint="eastAsia"/>
          <w:sz w:val="44"/>
        </w:rPr>
        <w:t>件</w:t>
      </w:r>
    </w:p>
    <w:p>
      <w:pPr>
        <w:pStyle w:val="10"/>
        <w:rPr>
          <w:sz w:val="44"/>
        </w:rPr>
      </w:pPr>
    </w:p>
    <w:p>
      <w:pPr>
        <w:pStyle w:val="10"/>
        <w:rPr>
          <w:sz w:val="44"/>
        </w:rPr>
      </w:pPr>
    </w:p>
    <w:p>
      <w:pPr>
        <w:pStyle w:val="10"/>
        <w:rPr>
          <w:sz w:val="44"/>
        </w:rPr>
      </w:pPr>
    </w:p>
    <w:p>
      <w:pPr>
        <w:pStyle w:val="10"/>
        <w:rPr>
          <w:sz w:val="44"/>
        </w:rPr>
      </w:pPr>
    </w:p>
    <w:p>
      <w:pPr>
        <w:pStyle w:val="10"/>
        <w:rPr>
          <w:sz w:val="44"/>
        </w:rPr>
      </w:pPr>
    </w:p>
    <w:p>
      <w:pPr>
        <w:pStyle w:val="10"/>
        <w:rPr>
          <w:sz w:val="44"/>
        </w:rPr>
      </w:pPr>
    </w:p>
    <w:p>
      <w:pPr>
        <w:pStyle w:val="10"/>
        <w:rPr>
          <w:sz w:val="44"/>
        </w:rPr>
      </w:pPr>
    </w:p>
    <w:p>
      <w:pPr>
        <w:pStyle w:val="10"/>
        <w:rPr>
          <w:sz w:val="44"/>
        </w:rPr>
      </w:pPr>
    </w:p>
    <w:p>
      <w:pPr>
        <w:pStyle w:val="10"/>
        <w:rPr>
          <w:sz w:val="44"/>
        </w:rPr>
      </w:pPr>
    </w:p>
    <w:p>
      <w:pPr>
        <w:pStyle w:val="10"/>
        <w:rPr>
          <w:sz w:val="44"/>
        </w:rPr>
      </w:pPr>
    </w:p>
    <w:p>
      <w:pPr>
        <w:pStyle w:val="10"/>
        <w:rPr>
          <w:sz w:val="44"/>
        </w:rPr>
      </w:pPr>
    </w:p>
    <w:p>
      <w:pPr>
        <w:pStyle w:val="10"/>
        <w:rPr>
          <w:sz w:val="44"/>
        </w:rPr>
      </w:pPr>
    </w:p>
    <w:p>
      <w:pPr>
        <w:pStyle w:val="10"/>
        <w:spacing w:before="8"/>
        <w:rPr>
          <w:sz w:val="39"/>
        </w:rPr>
      </w:pPr>
    </w:p>
    <w:p>
      <w:pPr>
        <w:tabs>
          <w:tab w:val="left" w:pos="5737"/>
          <w:tab w:val="left" w:pos="7102"/>
        </w:tabs>
        <w:spacing w:line="364" w:lineRule="auto"/>
        <w:ind w:left="1361" w:right="795"/>
        <w:rPr>
          <w:sz w:val="28"/>
        </w:rPr>
      </w:pPr>
      <w:r>
        <w:rPr>
          <w:rFonts w:hint="eastAsia"/>
          <w:sz w:val="28"/>
        </w:rPr>
        <w:t>投标人：</w:t>
      </w:r>
      <w:r>
        <w:rPr>
          <w:sz w:val="28"/>
          <w:u w:val="single"/>
        </w:rPr>
        <w:t xml:space="preserve"> </w:t>
      </w:r>
      <w:r>
        <w:rPr>
          <w:sz w:val="28"/>
          <w:u w:val="single"/>
        </w:rPr>
        <w:tab/>
      </w:r>
      <w:r>
        <w:rPr>
          <w:sz w:val="28"/>
          <w:u w:val="single"/>
        </w:rPr>
        <w:tab/>
      </w:r>
      <w:r>
        <w:rPr>
          <w:rFonts w:hint="eastAsia"/>
          <w:sz w:val="28"/>
        </w:rPr>
        <w:t>（盖</w:t>
      </w:r>
      <w:r>
        <w:rPr>
          <w:rFonts w:hint="eastAsia"/>
          <w:spacing w:val="-3"/>
          <w:sz w:val="28"/>
        </w:rPr>
        <w:t>单</w:t>
      </w:r>
      <w:r>
        <w:rPr>
          <w:rFonts w:hint="eastAsia"/>
          <w:sz w:val="28"/>
        </w:rPr>
        <w:t>位</w:t>
      </w:r>
      <w:r>
        <w:rPr>
          <w:rFonts w:hint="eastAsia"/>
          <w:spacing w:val="-3"/>
          <w:sz w:val="28"/>
        </w:rPr>
        <w:t>章</w:t>
      </w:r>
      <w:r>
        <w:rPr>
          <w:rFonts w:hint="eastAsia"/>
          <w:sz w:val="28"/>
        </w:rPr>
        <w:t>）</w:t>
      </w:r>
      <w:r>
        <w:rPr>
          <w:sz w:val="28"/>
        </w:rPr>
        <w:t xml:space="preserve"> </w:t>
      </w:r>
      <w:r>
        <w:rPr>
          <w:rFonts w:hint="eastAsia"/>
          <w:sz w:val="28"/>
        </w:rPr>
        <w:t>法定代</w:t>
      </w:r>
      <w:r>
        <w:rPr>
          <w:rFonts w:hint="eastAsia"/>
          <w:spacing w:val="-3"/>
          <w:sz w:val="28"/>
        </w:rPr>
        <w:t>表</w:t>
      </w:r>
      <w:r>
        <w:rPr>
          <w:rFonts w:hint="eastAsia"/>
          <w:sz w:val="28"/>
        </w:rPr>
        <w:t>人或</w:t>
      </w:r>
      <w:r>
        <w:rPr>
          <w:rFonts w:hint="eastAsia"/>
          <w:spacing w:val="-3"/>
          <w:sz w:val="28"/>
        </w:rPr>
        <w:t>其委</w:t>
      </w:r>
      <w:r>
        <w:rPr>
          <w:rFonts w:hint="eastAsia"/>
          <w:sz w:val="28"/>
        </w:rPr>
        <w:t>托代理</w:t>
      </w:r>
      <w:r>
        <w:rPr>
          <w:rFonts w:hint="eastAsia"/>
          <w:spacing w:val="-3"/>
          <w:sz w:val="28"/>
        </w:rPr>
        <w:t>人</w:t>
      </w:r>
      <w:r>
        <w:rPr>
          <w:rFonts w:hint="eastAsia"/>
          <w:sz w:val="28"/>
        </w:rPr>
        <w:t>：</w:t>
      </w:r>
      <w:r>
        <w:rPr>
          <w:sz w:val="28"/>
          <w:u w:val="single"/>
        </w:rPr>
        <w:t xml:space="preserve"> </w:t>
      </w:r>
      <w:r>
        <w:rPr>
          <w:sz w:val="28"/>
          <w:u w:val="single"/>
        </w:rPr>
        <w:tab/>
      </w:r>
      <w:r>
        <w:rPr>
          <w:rFonts w:hint="eastAsia"/>
          <w:spacing w:val="-3"/>
          <w:sz w:val="28"/>
        </w:rPr>
        <w:t>（</w:t>
      </w:r>
      <w:r>
        <w:rPr>
          <w:rFonts w:hint="eastAsia"/>
          <w:sz w:val="28"/>
        </w:rPr>
        <w:t>签字）</w:t>
      </w:r>
    </w:p>
    <w:p>
      <w:pPr>
        <w:pStyle w:val="10"/>
        <w:spacing w:before="6"/>
        <w:rPr>
          <w:sz w:val="23"/>
        </w:rPr>
      </w:pPr>
    </w:p>
    <w:p>
      <w:pPr>
        <w:tabs>
          <w:tab w:val="left" w:pos="3771"/>
          <w:tab w:val="left" w:pos="4786"/>
          <w:tab w:val="left" w:pos="5802"/>
        </w:tabs>
        <w:spacing w:before="61"/>
        <w:ind w:left="3037"/>
        <w:rPr>
          <w:sz w:val="28"/>
        </w:rPr>
      </w:pPr>
      <w:r>
        <w:rPr>
          <w:rFonts w:ascii="Times New Roman" w:eastAsia="Times New Roman"/>
          <w:sz w:val="28"/>
          <w:u w:val="single"/>
        </w:rPr>
        <w:t xml:space="preserve"> </w:t>
      </w:r>
      <w:r>
        <w:rPr>
          <w:rFonts w:ascii="Times New Roman" w:eastAsia="Times New Roman"/>
          <w:sz w:val="28"/>
          <w:u w:val="single"/>
        </w:rPr>
        <w:tab/>
      </w:r>
      <w:r>
        <w:rPr>
          <w:rFonts w:hint="eastAsia"/>
          <w:sz w:val="28"/>
        </w:rPr>
        <w:t>年</w:t>
      </w:r>
      <w:r>
        <w:rPr>
          <w:sz w:val="28"/>
          <w:u w:val="single"/>
        </w:rPr>
        <w:t xml:space="preserve"> </w:t>
      </w:r>
      <w:r>
        <w:rPr>
          <w:sz w:val="28"/>
          <w:u w:val="single"/>
        </w:rPr>
        <w:tab/>
      </w:r>
      <w:r>
        <w:rPr>
          <w:rFonts w:hint="eastAsia"/>
          <w:sz w:val="28"/>
        </w:rPr>
        <w:t>月</w:t>
      </w:r>
      <w:r>
        <w:rPr>
          <w:sz w:val="28"/>
          <w:u w:val="single"/>
        </w:rPr>
        <w:t xml:space="preserve"> </w:t>
      </w:r>
      <w:r>
        <w:rPr>
          <w:sz w:val="28"/>
          <w:u w:val="single"/>
        </w:rPr>
        <w:tab/>
      </w:r>
      <w:r>
        <w:rPr>
          <w:rFonts w:hint="eastAsia"/>
          <w:sz w:val="28"/>
        </w:rPr>
        <w:t>日</w:t>
      </w:r>
    </w:p>
    <w:p>
      <w:pPr>
        <w:rPr>
          <w:sz w:val="28"/>
        </w:rPr>
        <w:sectPr>
          <w:pgSz w:w="12240" w:h="15840"/>
          <w:pgMar w:top="1361" w:right="1361" w:bottom="1361" w:left="1361" w:header="0" w:footer="841" w:gutter="0"/>
          <w:cols w:space="720" w:num="1"/>
        </w:sectPr>
      </w:pPr>
    </w:p>
    <w:p>
      <w:pPr>
        <w:pStyle w:val="3"/>
        <w:spacing w:line="525" w:lineRule="exact"/>
        <w:ind w:left="0" w:right="457" w:firstLine="0"/>
        <w:jc w:val="center"/>
        <w:rPr>
          <w:rFonts w:hint="eastAsia" w:eastAsiaTheme="minorEastAsia"/>
        </w:rPr>
      </w:pPr>
      <w:bookmarkStart w:id="112" w:name="_Toc107771518"/>
      <w:r>
        <w:rPr>
          <w:rFonts w:hint="eastAsia"/>
        </w:rPr>
        <w:t>目</w:t>
      </w:r>
      <w:bookmarkEnd w:id="112"/>
      <w:r>
        <w:rPr>
          <w:rFonts w:hint="eastAsia" w:eastAsiaTheme="minorEastAsia"/>
        </w:rPr>
        <w:t xml:space="preserve">  录</w:t>
      </w:r>
    </w:p>
    <w:p>
      <w:pPr>
        <w:pStyle w:val="10"/>
        <w:rPr>
          <w:rFonts w:ascii="Microsoft JhengHei"/>
          <w:b/>
          <w:sz w:val="20"/>
        </w:rPr>
      </w:pPr>
    </w:p>
    <w:p>
      <w:pPr>
        <w:pStyle w:val="10"/>
        <w:spacing w:before="71" w:line="360" w:lineRule="auto"/>
        <w:ind w:left="240"/>
      </w:pPr>
      <w:r>
        <w:rPr>
          <w:rFonts w:hint="eastAsia"/>
        </w:rPr>
        <w:t>一、投标函及投标函附录</w:t>
      </w:r>
    </w:p>
    <w:p>
      <w:pPr>
        <w:pStyle w:val="10"/>
        <w:spacing w:line="360" w:lineRule="auto"/>
        <w:ind w:left="240" w:right="4080"/>
      </w:pPr>
      <w:r>
        <w:rPr>
          <w:rFonts w:hint="eastAsia"/>
        </w:rPr>
        <w:t>二、法定代表人身份证明（适用于无委托代理人的情况）</w:t>
      </w:r>
      <w:r>
        <w:t xml:space="preserve"> </w:t>
      </w:r>
      <w:r>
        <w:rPr>
          <w:rFonts w:hint="eastAsia"/>
          <w:lang w:val="en-US" w:eastAsia="zh-CN"/>
        </w:rPr>
        <w:t>二</w:t>
      </w:r>
      <w:r>
        <w:rPr>
          <w:rFonts w:hint="eastAsia"/>
        </w:rPr>
        <w:t>、授权委托书（适用于有委托代理人的情况）</w:t>
      </w:r>
    </w:p>
    <w:p>
      <w:pPr>
        <w:pStyle w:val="10"/>
        <w:spacing w:before="71" w:line="360" w:lineRule="auto"/>
        <w:ind w:left="240"/>
        <w:rPr>
          <w:rFonts w:hint="default"/>
          <w:lang w:val="en-US" w:eastAsia="zh-CN"/>
        </w:rPr>
      </w:pPr>
      <w:r>
        <w:rPr>
          <w:rFonts w:hint="eastAsia"/>
          <w:lang w:val="en-US" w:eastAsia="zh-CN"/>
        </w:rPr>
        <w:t>三、联合体协议书</w:t>
      </w:r>
    </w:p>
    <w:p>
      <w:pPr>
        <w:pStyle w:val="10"/>
        <w:spacing w:before="71" w:line="360" w:lineRule="auto"/>
        <w:ind w:left="240"/>
        <w:rPr>
          <w:rFonts w:hint="eastAsia"/>
        </w:rPr>
      </w:pPr>
      <w:r>
        <w:rPr>
          <w:rFonts w:hint="eastAsia"/>
          <w:lang w:val="en-US" w:eastAsia="zh-CN"/>
        </w:rPr>
        <w:t>四</w:t>
      </w:r>
      <w:r>
        <w:rPr>
          <w:rFonts w:hint="eastAsia"/>
        </w:rPr>
        <w:t xml:space="preserve">、投标保证金 </w:t>
      </w:r>
    </w:p>
    <w:p>
      <w:pPr>
        <w:pStyle w:val="10"/>
        <w:spacing w:before="71" w:line="360" w:lineRule="auto"/>
        <w:ind w:left="240"/>
        <w:rPr>
          <w:rFonts w:hint="default"/>
          <w:lang w:val="en-US" w:eastAsia="zh-CN"/>
        </w:rPr>
      </w:pPr>
      <w:r>
        <w:rPr>
          <w:rFonts w:hint="eastAsia"/>
          <w:lang w:val="en-US" w:eastAsia="zh-CN"/>
        </w:rPr>
        <w:t>五、勘察费用清单</w:t>
      </w:r>
    </w:p>
    <w:p>
      <w:pPr>
        <w:pStyle w:val="10"/>
        <w:spacing w:before="71" w:line="360" w:lineRule="auto"/>
        <w:ind w:left="240"/>
        <w:rPr>
          <w:rFonts w:hint="default"/>
          <w:lang w:val="en-US"/>
        </w:rPr>
      </w:pPr>
      <w:r>
        <w:rPr>
          <w:rFonts w:hint="eastAsia"/>
          <w:lang w:val="en-US" w:eastAsia="zh-CN"/>
        </w:rPr>
        <w:t>六</w:t>
      </w:r>
      <w:r>
        <w:rPr>
          <w:rFonts w:hint="eastAsia"/>
        </w:rPr>
        <w:t>、</w:t>
      </w:r>
      <w:r>
        <w:rPr>
          <w:rFonts w:hint="eastAsia"/>
          <w:lang w:val="en-US" w:eastAsia="zh-CN"/>
        </w:rPr>
        <w:t>资格审查资料</w:t>
      </w:r>
    </w:p>
    <w:p>
      <w:pPr>
        <w:pStyle w:val="10"/>
        <w:spacing w:before="71" w:line="360" w:lineRule="auto"/>
        <w:ind w:left="240"/>
        <w:rPr>
          <w:rFonts w:hint="eastAsia"/>
        </w:rPr>
      </w:pPr>
      <w:r>
        <w:rPr>
          <w:rFonts w:hint="eastAsia"/>
          <w:lang w:val="en-US" w:eastAsia="zh-CN"/>
        </w:rPr>
        <w:t>七</w:t>
      </w:r>
      <w:r>
        <w:rPr>
          <w:rFonts w:hint="eastAsia"/>
        </w:rPr>
        <w:t>、勘察纲要</w:t>
      </w:r>
    </w:p>
    <w:p>
      <w:pPr>
        <w:pStyle w:val="10"/>
        <w:spacing w:before="71" w:line="360" w:lineRule="auto"/>
        <w:ind w:left="240"/>
        <w:rPr>
          <w:rFonts w:hint="eastAsia"/>
        </w:rPr>
      </w:pPr>
      <w:r>
        <w:rPr>
          <w:rFonts w:hint="eastAsia"/>
          <w:lang w:val="en-US" w:eastAsia="zh-CN"/>
        </w:rPr>
        <w:t>八</w:t>
      </w:r>
      <w:r>
        <w:rPr>
          <w:rFonts w:hint="eastAsia"/>
        </w:rPr>
        <w:t>、其他资料</w:t>
      </w:r>
    </w:p>
    <w:p>
      <w:pPr>
        <w:pStyle w:val="10"/>
        <w:spacing w:before="71" w:line="360" w:lineRule="auto"/>
        <w:ind w:left="240"/>
        <w:rPr>
          <w:rFonts w:hint="eastAsia"/>
        </w:rPr>
        <w:sectPr>
          <w:pgSz w:w="12240" w:h="15840"/>
          <w:pgMar w:top="1361" w:right="1361" w:bottom="1361" w:left="1361" w:header="0" w:footer="839" w:gutter="0"/>
          <w:cols w:space="0" w:num="1"/>
          <w:rtlGutter w:val="0"/>
          <w:docGrid w:linePitch="0" w:charSpace="0"/>
        </w:sectPr>
      </w:pPr>
    </w:p>
    <w:p>
      <w:pPr>
        <w:pStyle w:val="3"/>
        <w:spacing w:line="525" w:lineRule="exact"/>
        <w:ind w:left="2794" w:firstLine="0"/>
        <w:rPr>
          <w:rFonts w:ascii="宋体" w:hAnsi="宋体" w:eastAsia="宋体" w:cs="宋体"/>
        </w:rPr>
      </w:pPr>
      <w:bookmarkStart w:id="113" w:name="_Toc107771519"/>
      <w:r>
        <w:rPr>
          <w:rFonts w:hint="eastAsia" w:ascii="宋体" w:hAnsi="宋体" w:eastAsia="宋体" w:cs="宋体"/>
        </w:rPr>
        <w:t>一、投标函及投标函附录</w:t>
      </w:r>
      <w:bookmarkEnd w:id="113"/>
    </w:p>
    <w:p>
      <w:pPr>
        <w:pStyle w:val="4"/>
        <w:spacing w:before="62" w:line="360" w:lineRule="auto"/>
        <w:ind w:left="377" w:firstLine="0"/>
        <w:rPr>
          <w:b/>
          <w:bCs/>
          <w:sz w:val="24"/>
          <w:szCs w:val="24"/>
        </w:rPr>
      </w:pPr>
      <w:bookmarkStart w:id="114" w:name="_Toc107771520"/>
      <w:r>
        <w:rPr>
          <w:rFonts w:hint="eastAsia"/>
          <w:b/>
          <w:bCs/>
          <w:sz w:val="24"/>
          <w:szCs w:val="24"/>
        </w:rPr>
        <w:t>（一）投标函</w:t>
      </w:r>
      <w:bookmarkEnd w:id="114"/>
    </w:p>
    <w:p>
      <w:pPr>
        <w:pStyle w:val="10"/>
        <w:tabs>
          <w:tab w:val="left" w:pos="2131"/>
        </w:tabs>
        <w:spacing w:line="360" w:lineRule="auto"/>
        <w:ind w:left="240"/>
        <w:rPr>
          <w:sz w:val="24"/>
          <w:szCs w:val="24"/>
        </w:rPr>
      </w:pPr>
      <w:r>
        <w:rPr>
          <w:sz w:val="24"/>
          <w:szCs w:val="24"/>
          <w:u w:val="single"/>
        </w:rPr>
        <w:t xml:space="preserve"> </w:t>
      </w:r>
      <w:r>
        <w:rPr>
          <w:sz w:val="24"/>
          <w:szCs w:val="24"/>
          <w:u w:val="single"/>
        </w:rPr>
        <w:tab/>
      </w:r>
      <w:r>
        <w:rPr>
          <w:rFonts w:hint="eastAsia"/>
          <w:sz w:val="24"/>
          <w:szCs w:val="24"/>
        </w:rPr>
        <w:t>（</w:t>
      </w:r>
      <w:r>
        <w:rPr>
          <w:rFonts w:hint="eastAsia"/>
          <w:spacing w:val="-3"/>
          <w:sz w:val="24"/>
          <w:szCs w:val="24"/>
        </w:rPr>
        <w:t>招标人名称</w:t>
      </w:r>
      <w:r>
        <w:rPr>
          <w:rFonts w:hint="eastAsia"/>
          <w:spacing w:val="-108"/>
          <w:sz w:val="24"/>
          <w:szCs w:val="24"/>
        </w:rPr>
        <w:t>）</w:t>
      </w:r>
      <w:r>
        <w:rPr>
          <w:rFonts w:hint="eastAsia"/>
          <w:sz w:val="24"/>
          <w:szCs w:val="24"/>
        </w:rPr>
        <w:t>：</w:t>
      </w:r>
    </w:p>
    <w:p>
      <w:pPr>
        <w:pStyle w:val="10"/>
        <w:tabs>
          <w:tab w:val="left" w:pos="3879"/>
          <w:tab w:val="left" w:pos="4354"/>
          <w:tab w:val="left" w:pos="5770"/>
        </w:tabs>
        <w:spacing w:before="173" w:line="360" w:lineRule="auto"/>
        <w:ind w:left="240" w:right="691" w:firstLine="405"/>
        <w:rPr>
          <w:sz w:val="24"/>
          <w:szCs w:val="24"/>
        </w:rPr>
      </w:pPr>
      <w:r>
        <w:rPr>
          <w:sz w:val="24"/>
          <w:szCs w:val="24"/>
        </w:rPr>
        <w:t>1</w:t>
      </w:r>
      <w:r>
        <w:rPr>
          <w:rFonts w:hint="eastAsia"/>
          <w:spacing w:val="-92"/>
          <w:sz w:val="24"/>
          <w:szCs w:val="24"/>
        </w:rPr>
        <w:t>．</w:t>
      </w:r>
      <w:r>
        <w:rPr>
          <w:rFonts w:hint="eastAsia"/>
          <w:sz w:val="24"/>
          <w:szCs w:val="24"/>
        </w:rPr>
        <w:t>我</w:t>
      </w:r>
      <w:r>
        <w:rPr>
          <w:rFonts w:hint="eastAsia"/>
          <w:spacing w:val="-3"/>
          <w:sz w:val="24"/>
          <w:szCs w:val="24"/>
        </w:rPr>
        <w:t>方</w:t>
      </w:r>
      <w:r>
        <w:rPr>
          <w:rFonts w:hint="eastAsia"/>
          <w:sz w:val="24"/>
          <w:szCs w:val="24"/>
        </w:rPr>
        <w:t>已</w:t>
      </w:r>
      <w:r>
        <w:rPr>
          <w:rFonts w:hint="eastAsia"/>
          <w:spacing w:val="-3"/>
          <w:sz w:val="24"/>
          <w:szCs w:val="24"/>
        </w:rPr>
        <w:t>仔</w:t>
      </w:r>
      <w:r>
        <w:rPr>
          <w:rFonts w:hint="eastAsia"/>
          <w:sz w:val="24"/>
          <w:szCs w:val="24"/>
        </w:rPr>
        <w:t>细</w:t>
      </w:r>
      <w:r>
        <w:rPr>
          <w:rFonts w:hint="eastAsia"/>
          <w:spacing w:val="-3"/>
          <w:sz w:val="24"/>
          <w:szCs w:val="24"/>
        </w:rPr>
        <w:t>研</w:t>
      </w:r>
      <w:r>
        <w:rPr>
          <w:rFonts w:hint="eastAsia"/>
          <w:sz w:val="24"/>
          <w:szCs w:val="24"/>
        </w:rPr>
        <w:t>究了</w:t>
      </w:r>
      <w:r>
        <w:rPr>
          <w:sz w:val="24"/>
          <w:szCs w:val="24"/>
          <w:u w:val="single"/>
        </w:rPr>
        <w:tab/>
      </w:r>
      <w:r>
        <w:rPr>
          <w:rFonts w:hint="eastAsia"/>
          <w:spacing w:val="-3"/>
          <w:sz w:val="24"/>
          <w:szCs w:val="24"/>
          <w:u w:val="single"/>
        </w:rPr>
        <w:t>（</w:t>
      </w:r>
      <w:r>
        <w:rPr>
          <w:rFonts w:hint="eastAsia"/>
          <w:sz w:val="24"/>
          <w:szCs w:val="24"/>
        </w:rPr>
        <w:t>项</w:t>
      </w:r>
      <w:r>
        <w:rPr>
          <w:rFonts w:hint="eastAsia"/>
          <w:spacing w:val="-3"/>
          <w:sz w:val="24"/>
          <w:szCs w:val="24"/>
        </w:rPr>
        <w:t>目</w:t>
      </w:r>
      <w:r>
        <w:rPr>
          <w:rFonts w:hint="eastAsia"/>
          <w:sz w:val="24"/>
          <w:szCs w:val="24"/>
        </w:rPr>
        <w:t>名称</w:t>
      </w:r>
      <w:r>
        <w:rPr>
          <w:rFonts w:hint="eastAsia"/>
          <w:spacing w:val="-94"/>
          <w:sz w:val="24"/>
          <w:szCs w:val="24"/>
        </w:rPr>
        <w:t>）</w:t>
      </w:r>
      <w:r>
        <w:rPr>
          <w:rFonts w:hint="eastAsia"/>
          <w:sz w:val="24"/>
          <w:szCs w:val="24"/>
        </w:rPr>
        <w:t>勘察</w:t>
      </w:r>
      <w:r>
        <w:rPr>
          <w:rFonts w:hint="eastAsia"/>
          <w:spacing w:val="-3"/>
          <w:sz w:val="24"/>
          <w:szCs w:val="24"/>
        </w:rPr>
        <w:t>招</w:t>
      </w:r>
      <w:r>
        <w:rPr>
          <w:rFonts w:hint="eastAsia"/>
          <w:sz w:val="24"/>
          <w:szCs w:val="24"/>
        </w:rPr>
        <w:t>标</w:t>
      </w:r>
      <w:r>
        <w:rPr>
          <w:rFonts w:hint="eastAsia"/>
          <w:spacing w:val="-3"/>
          <w:sz w:val="24"/>
          <w:szCs w:val="24"/>
        </w:rPr>
        <w:t>项</w:t>
      </w:r>
      <w:r>
        <w:rPr>
          <w:rFonts w:hint="eastAsia"/>
          <w:spacing w:val="-1"/>
          <w:sz w:val="24"/>
          <w:szCs w:val="24"/>
        </w:rPr>
        <w:t>目</w:t>
      </w:r>
      <w:r>
        <w:rPr>
          <w:rFonts w:hint="eastAsia"/>
          <w:spacing w:val="-3"/>
          <w:sz w:val="24"/>
          <w:szCs w:val="24"/>
        </w:rPr>
        <w:t>招</w:t>
      </w:r>
      <w:r>
        <w:rPr>
          <w:rFonts w:hint="eastAsia"/>
          <w:sz w:val="24"/>
          <w:szCs w:val="24"/>
        </w:rPr>
        <w:t>标</w:t>
      </w:r>
      <w:r>
        <w:rPr>
          <w:rFonts w:hint="eastAsia"/>
          <w:spacing w:val="-3"/>
          <w:sz w:val="24"/>
          <w:szCs w:val="24"/>
        </w:rPr>
        <w:t>文</w:t>
      </w:r>
      <w:r>
        <w:rPr>
          <w:rFonts w:hint="eastAsia"/>
          <w:sz w:val="24"/>
          <w:szCs w:val="24"/>
        </w:rPr>
        <w:t>件</w:t>
      </w:r>
      <w:r>
        <w:rPr>
          <w:rFonts w:hint="eastAsia"/>
          <w:spacing w:val="-3"/>
          <w:sz w:val="24"/>
          <w:szCs w:val="24"/>
        </w:rPr>
        <w:t>的</w:t>
      </w:r>
      <w:r>
        <w:rPr>
          <w:rFonts w:hint="eastAsia"/>
          <w:sz w:val="24"/>
          <w:szCs w:val="24"/>
        </w:rPr>
        <w:t>全部</w:t>
      </w:r>
      <w:r>
        <w:rPr>
          <w:rFonts w:hint="eastAsia"/>
          <w:spacing w:val="-3"/>
          <w:sz w:val="24"/>
          <w:szCs w:val="24"/>
        </w:rPr>
        <w:t>内容</w:t>
      </w:r>
      <w:r>
        <w:rPr>
          <w:rFonts w:hint="eastAsia"/>
          <w:sz w:val="24"/>
          <w:szCs w:val="24"/>
        </w:rPr>
        <w:t>，愿意</w:t>
      </w:r>
      <w:r>
        <w:rPr>
          <w:rFonts w:hint="eastAsia"/>
          <w:spacing w:val="-3"/>
          <w:sz w:val="24"/>
          <w:szCs w:val="24"/>
        </w:rPr>
        <w:t>以</w:t>
      </w:r>
      <w:r>
        <w:rPr>
          <w:rFonts w:hint="eastAsia"/>
          <w:sz w:val="24"/>
          <w:szCs w:val="24"/>
        </w:rPr>
        <w:t>人</w:t>
      </w:r>
      <w:r>
        <w:rPr>
          <w:rFonts w:hint="eastAsia"/>
          <w:spacing w:val="-3"/>
          <w:sz w:val="24"/>
          <w:szCs w:val="24"/>
        </w:rPr>
        <w:t>民</w:t>
      </w:r>
      <w:r>
        <w:rPr>
          <w:rFonts w:hint="eastAsia"/>
          <w:spacing w:val="-15"/>
          <w:sz w:val="24"/>
          <w:szCs w:val="24"/>
        </w:rPr>
        <w:t>币</w:t>
      </w:r>
      <w:r>
        <w:rPr>
          <w:rFonts w:hint="eastAsia"/>
          <w:sz w:val="24"/>
          <w:szCs w:val="24"/>
        </w:rPr>
        <w:t>（</w:t>
      </w:r>
      <w:r>
        <w:rPr>
          <w:rFonts w:hint="eastAsia"/>
          <w:spacing w:val="-3"/>
          <w:sz w:val="24"/>
          <w:szCs w:val="24"/>
        </w:rPr>
        <w:t>大</w:t>
      </w:r>
      <w:r>
        <w:rPr>
          <w:rFonts w:hint="eastAsia"/>
          <w:sz w:val="24"/>
          <w:szCs w:val="24"/>
        </w:rPr>
        <w:t>写</w:t>
      </w:r>
      <w:r>
        <w:rPr>
          <w:rFonts w:hint="eastAsia"/>
          <w:spacing w:val="-15"/>
          <w:sz w:val="24"/>
          <w:szCs w:val="24"/>
        </w:rPr>
        <w:t>）</w:t>
      </w:r>
      <w:r>
        <w:rPr>
          <w:spacing w:val="-15"/>
          <w:sz w:val="24"/>
          <w:szCs w:val="24"/>
          <w:u w:val="single"/>
        </w:rPr>
        <w:t xml:space="preserve"> </w:t>
      </w:r>
      <w:r>
        <w:rPr>
          <w:spacing w:val="-15"/>
          <w:sz w:val="24"/>
          <w:szCs w:val="24"/>
          <w:u w:val="single"/>
        </w:rPr>
        <w:tab/>
      </w:r>
      <w:r>
        <w:rPr>
          <w:rFonts w:hint="eastAsia"/>
          <w:sz w:val="24"/>
          <w:szCs w:val="24"/>
        </w:rPr>
        <w:t>（</w:t>
      </w:r>
      <w:r>
        <w:rPr>
          <w:sz w:val="24"/>
          <w:szCs w:val="24"/>
        </w:rPr>
        <w:t>£¤</w:t>
      </w:r>
      <w:r>
        <w:rPr>
          <w:sz w:val="24"/>
          <w:szCs w:val="24"/>
          <w:u w:val="single"/>
        </w:rPr>
        <w:t xml:space="preserve"> </w:t>
      </w:r>
      <w:r>
        <w:rPr>
          <w:sz w:val="24"/>
          <w:szCs w:val="24"/>
          <w:u w:val="single"/>
        </w:rPr>
        <w:tab/>
      </w:r>
      <w:r>
        <w:rPr>
          <w:rFonts w:hint="eastAsia"/>
          <w:spacing w:val="-15"/>
          <w:sz w:val="24"/>
          <w:szCs w:val="24"/>
        </w:rPr>
        <w:t>）</w:t>
      </w:r>
      <w:r>
        <w:rPr>
          <w:rFonts w:hint="eastAsia"/>
          <w:sz w:val="24"/>
          <w:szCs w:val="24"/>
        </w:rPr>
        <w:t>的</w:t>
      </w:r>
      <w:r>
        <w:rPr>
          <w:rFonts w:hint="eastAsia"/>
          <w:spacing w:val="-3"/>
          <w:sz w:val="24"/>
          <w:szCs w:val="24"/>
        </w:rPr>
        <w:t>投</w:t>
      </w:r>
      <w:r>
        <w:rPr>
          <w:rFonts w:hint="eastAsia"/>
          <w:sz w:val="24"/>
          <w:szCs w:val="24"/>
        </w:rPr>
        <w:t>标</w:t>
      </w:r>
      <w:r>
        <w:rPr>
          <w:rFonts w:hint="eastAsia"/>
          <w:spacing w:val="-3"/>
          <w:sz w:val="24"/>
          <w:szCs w:val="24"/>
        </w:rPr>
        <w:t>总</w:t>
      </w:r>
      <w:r>
        <w:rPr>
          <w:rFonts w:hint="eastAsia"/>
          <w:sz w:val="24"/>
          <w:szCs w:val="24"/>
        </w:rPr>
        <w:t>报</w:t>
      </w:r>
      <w:r>
        <w:rPr>
          <w:rFonts w:hint="eastAsia"/>
          <w:spacing w:val="-15"/>
          <w:sz w:val="24"/>
          <w:szCs w:val="24"/>
        </w:rPr>
        <w:t>价</w:t>
      </w:r>
      <w:r>
        <w:rPr>
          <w:rFonts w:hint="eastAsia"/>
          <w:spacing w:val="-3"/>
          <w:sz w:val="24"/>
          <w:szCs w:val="24"/>
        </w:rPr>
        <w:t>（</w:t>
      </w:r>
      <w:r>
        <w:rPr>
          <w:rFonts w:hint="eastAsia"/>
          <w:sz w:val="24"/>
          <w:szCs w:val="24"/>
        </w:rPr>
        <w:t>其</w:t>
      </w:r>
      <w:r>
        <w:rPr>
          <w:rFonts w:hint="eastAsia"/>
          <w:spacing w:val="-3"/>
          <w:sz w:val="24"/>
          <w:szCs w:val="24"/>
        </w:rPr>
        <w:t>中</w:t>
      </w:r>
      <w:r>
        <w:rPr>
          <w:rFonts w:hint="eastAsia"/>
          <w:spacing w:val="-13"/>
          <w:sz w:val="24"/>
          <w:szCs w:val="24"/>
        </w:rPr>
        <w:t>，</w:t>
      </w:r>
      <w:r>
        <w:rPr>
          <w:rFonts w:hint="eastAsia"/>
          <w:spacing w:val="-3"/>
          <w:sz w:val="24"/>
          <w:szCs w:val="24"/>
        </w:rPr>
        <w:t>增</w:t>
      </w:r>
      <w:r>
        <w:rPr>
          <w:rFonts w:hint="eastAsia"/>
          <w:sz w:val="24"/>
          <w:szCs w:val="24"/>
        </w:rPr>
        <w:t>值</w:t>
      </w:r>
      <w:r>
        <w:rPr>
          <w:rFonts w:hint="eastAsia"/>
          <w:spacing w:val="-3"/>
          <w:sz w:val="24"/>
          <w:szCs w:val="24"/>
        </w:rPr>
        <w:t>税</w:t>
      </w:r>
      <w:r>
        <w:rPr>
          <w:rFonts w:hint="eastAsia"/>
          <w:sz w:val="24"/>
          <w:szCs w:val="24"/>
        </w:rPr>
        <w:t>税率</w:t>
      </w:r>
      <w:r>
        <w:rPr>
          <w:rFonts w:hint="eastAsia"/>
          <w:spacing w:val="-1"/>
          <w:sz w:val="24"/>
          <w:szCs w:val="24"/>
        </w:rPr>
        <w:t>为</w:t>
      </w:r>
      <w:r>
        <w:rPr>
          <w:sz w:val="24"/>
          <w:szCs w:val="24"/>
          <w:u w:val="single"/>
        </w:rPr>
        <w:t xml:space="preserve"> </w:t>
      </w:r>
      <w:r>
        <w:rPr>
          <w:sz w:val="24"/>
          <w:szCs w:val="24"/>
          <w:u w:val="single"/>
          <w:lang w:val="en-US"/>
        </w:rPr>
        <w:t xml:space="preserve">     </w:t>
      </w:r>
      <w:r>
        <w:rPr>
          <w:rFonts w:hint="eastAsia"/>
          <w:spacing w:val="-108"/>
          <w:sz w:val="24"/>
          <w:szCs w:val="24"/>
        </w:rPr>
        <w:t>）</w:t>
      </w:r>
      <w:r>
        <w:rPr>
          <w:rFonts w:hint="eastAsia"/>
          <w:sz w:val="24"/>
          <w:szCs w:val="24"/>
        </w:rPr>
        <w:t>，</w:t>
      </w:r>
      <w:r>
        <w:rPr>
          <w:rFonts w:hint="eastAsia"/>
          <w:spacing w:val="-3"/>
          <w:sz w:val="24"/>
          <w:szCs w:val="24"/>
        </w:rPr>
        <w:t>勘</w:t>
      </w:r>
      <w:r>
        <w:rPr>
          <w:rFonts w:hint="eastAsia"/>
          <w:sz w:val="24"/>
          <w:szCs w:val="24"/>
        </w:rPr>
        <w:t>察</w:t>
      </w:r>
      <w:r>
        <w:rPr>
          <w:rFonts w:hint="eastAsia"/>
          <w:spacing w:val="-3"/>
          <w:sz w:val="24"/>
          <w:szCs w:val="24"/>
        </w:rPr>
        <w:t>服</w:t>
      </w:r>
      <w:r>
        <w:rPr>
          <w:rFonts w:hint="eastAsia"/>
          <w:sz w:val="24"/>
          <w:szCs w:val="24"/>
        </w:rPr>
        <w:t>务期</w:t>
      </w:r>
      <w:r>
        <w:rPr>
          <w:rFonts w:hint="eastAsia"/>
          <w:spacing w:val="-3"/>
          <w:sz w:val="24"/>
          <w:szCs w:val="24"/>
        </w:rPr>
        <w:t>限</w:t>
      </w:r>
      <w:r>
        <w:rPr>
          <w:rFonts w:hint="eastAsia"/>
          <w:sz w:val="24"/>
          <w:szCs w:val="24"/>
        </w:rPr>
        <w:t>：</w:t>
      </w:r>
      <w:r>
        <w:rPr>
          <w:sz w:val="24"/>
          <w:szCs w:val="24"/>
          <w:u w:val="single"/>
        </w:rPr>
        <w:t xml:space="preserve"> </w:t>
      </w:r>
      <w:r>
        <w:rPr>
          <w:sz w:val="24"/>
          <w:szCs w:val="24"/>
          <w:u w:val="single"/>
        </w:rPr>
        <w:tab/>
      </w:r>
      <w:r>
        <w:rPr>
          <w:rFonts w:hint="eastAsia"/>
          <w:sz w:val="24"/>
          <w:szCs w:val="24"/>
        </w:rPr>
        <w:t>日</w:t>
      </w:r>
      <w:r>
        <w:rPr>
          <w:rFonts w:hint="eastAsia"/>
          <w:spacing w:val="-3"/>
          <w:sz w:val="24"/>
          <w:szCs w:val="24"/>
        </w:rPr>
        <w:t>历</w:t>
      </w:r>
      <w:r>
        <w:rPr>
          <w:rFonts w:hint="eastAsia"/>
          <w:sz w:val="24"/>
          <w:szCs w:val="24"/>
        </w:rPr>
        <w:t>天</w:t>
      </w:r>
      <w:r>
        <w:rPr>
          <w:rFonts w:hint="eastAsia"/>
          <w:spacing w:val="-3"/>
          <w:sz w:val="24"/>
          <w:szCs w:val="24"/>
        </w:rPr>
        <w:t>，</w:t>
      </w:r>
      <w:r>
        <w:rPr>
          <w:rFonts w:hint="eastAsia"/>
          <w:sz w:val="24"/>
          <w:szCs w:val="24"/>
        </w:rPr>
        <w:t>按合</w:t>
      </w:r>
      <w:r>
        <w:rPr>
          <w:rFonts w:hint="eastAsia"/>
          <w:spacing w:val="-3"/>
          <w:sz w:val="24"/>
          <w:szCs w:val="24"/>
        </w:rPr>
        <w:t>同</w:t>
      </w:r>
      <w:r>
        <w:rPr>
          <w:rFonts w:hint="eastAsia"/>
          <w:sz w:val="24"/>
          <w:szCs w:val="24"/>
        </w:rPr>
        <w:t>约</w:t>
      </w:r>
      <w:r>
        <w:rPr>
          <w:rFonts w:hint="eastAsia"/>
          <w:spacing w:val="-3"/>
          <w:sz w:val="24"/>
          <w:szCs w:val="24"/>
        </w:rPr>
        <w:t>定</w:t>
      </w:r>
      <w:r>
        <w:rPr>
          <w:rFonts w:hint="eastAsia"/>
          <w:sz w:val="24"/>
          <w:szCs w:val="24"/>
        </w:rPr>
        <w:t>完</w:t>
      </w:r>
      <w:r>
        <w:rPr>
          <w:rFonts w:hint="eastAsia"/>
          <w:spacing w:val="-3"/>
          <w:sz w:val="24"/>
          <w:szCs w:val="24"/>
        </w:rPr>
        <w:t>成</w:t>
      </w:r>
      <w:r>
        <w:rPr>
          <w:rFonts w:hint="eastAsia"/>
          <w:sz w:val="24"/>
          <w:szCs w:val="24"/>
        </w:rPr>
        <w:t>勘</w:t>
      </w:r>
      <w:r>
        <w:rPr>
          <w:rFonts w:hint="eastAsia"/>
          <w:spacing w:val="-3"/>
          <w:sz w:val="24"/>
          <w:szCs w:val="24"/>
        </w:rPr>
        <w:t>察</w:t>
      </w:r>
      <w:r>
        <w:rPr>
          <w:rFonts w:hint="eastAsia"/>
          <w:sz w:val="24"/>
          <w:szCs w:val="24"/>
        </w:rPr>
        <w:t>工</w:t>
      </w:r>
      <w:r>
        <w:rPr>
          <w:rFonts w:hint="eastAsia"/>
          <w:spacing w:val="-3"/>
          <w:sz w:val="24"/>
          <w:szCs w:val="24"/>
        </w:rPr>
        <w:t>作</w:t>
      </w:r>
      <w:r>
        <w:rPr>
          <w:rFonts w:hint="eastAsia"/>
          <w:sz w:val="24"/>
          <w:szCs w:val="24"/>
        </w:rPr>
        <w:t>。</w:t>
      </w:r>
    </w:p>
    <w:p>
      <w:pPr>
        <w:pStyle w:val="10"/>
        <w:spacing w:before="172" w:line="360" w:lineRule="auto"/>
        <w:ind w:left="660"/>
        <w:rPr>
          <w:sz w:val="24"/>
          <w:szCs w:val="24"/>
        </w:rPr>
      </w:pPr>
      <w:r>
        <w:rPr>
          <w:sz w:val="24"/>
          <w:szCs w:val="24"/>
        </w:rPr>
        <w:t xml:space="preserve">2. </w:t>
      </w:r>
      <w:r>
        <w:rPr>
          <w:rFonts w:hint="eastAsia"/>
          <w:sz w:val="24"/>
          <w:szCs w:val="24"/>
        </w:rPr>
        <w:t>我方的投标文件包括下列内容：</w:t>
      </w:r>
    </w:p>
    <w:p>
      <w:pPr>
        <w:pStyle w:val="10"/>
        <w:spacing w:before="137" w:line="360" w:lineRule="auto"/>
        <w:ind w:left="646"/>
        <w:rPr>
          <w:sz w:val="24"/>
          <w:szCs w:val="24"/>
        </w:rPr>
      </w:pPr>
      <w:r>
        <w:rPr>
          <w:rFonts w:hint="eastAsia"/>
          <w:sz w:val="24"/>
          <w:szCs w:val="24"/>
        </w:rPr>
        <w:t>（</w:t>
      </w:r>
      <w:r>
        <w:rPr>
          <w:sz w:val="24"/>
          <w:szCs w:val="24"/>
        </w:rPr>
        <w:t>1</w:t>
      </w:r>
      <w:r>
        <w:rPr>
          <w:rFonts w:hint="eastAsia"/>
          <w:sz w:val="24"/>
          <w:szCs w:val="24"/>
        </w:rPr>
        <w:t>）投标函及投标函附录；</w:t>
      </w:r>
    </w:p>
    <w:p>
      <w:pPr>
        <w:pStyle w:val="10"/>
        <w:spacing w:before="131" w:line="360" w:lineRule="auto"/>
        <w:ind w:left="646"/>
        <w:rPr>
          <w:sz w:val="24"/>
          <w:szCs w:val="24"/>
        </w:rPr>
      </w:pPr>
      <w:r>
        <w:rPr>
          <w:rFonts w:hint="eastAsia"/>
          <w:sz w:val="24"/>
          <w:szCs w:val="24"/>
        </w:rPr>
        <w:t>（</w:t>
      </w:r>
      <w:r>
        <w:rPr>
          <w:sz w:val="24"/>
          <w:szCs w:val="24"/>
        </w:rPr>
        <w:t>2</w:t>
      </w:r>
      <w:r>
        <w:rPr>
          <w:rFonts w:hint="eastAsia"/>
          <w:sz w:val="24"/>
          <w:szCs w:val="24"/>
        </w:rPr>
        <w:t>）法定代表人身份证明或授权委托书；</w:t>
      </w:r>
    </w:p>
    <w:p>
      <w:pPr>
        <w:pStyle w:val="10"/>
        <w:spacing w:before="130" w:line="360" w:lineRule="auto"/>
        <w:ind w:left="646"/>
        <w:rPr>
          <w:sz w:val="24"/>
          <w:szCs w:val="24"/>
        </w:rPr>
      </w:pPr>
      <w:r>
        <w:rPr>
          <w:rFonts w:hint="eastAsia"/>
          <w:sz w:val="24"/>
          <w:szCs w:val="24"/>
        </w:rPr>
        <w:t>（</w:t>
      </w:r>
      <w:r>
        <w:rPr>
          <w:sz w:val="24"/>
          <w:szCs w:val="24"/>
        </w:rPr>
        <w:t>3</w:t>
      </w:r>
      <w:r>
        <w:rPr>
          <w:rFonts w:hint="eastAsia"/>
          <w:spacing w:val="-3"/>
          <w:sz w:val="24"/>
          <w:szCs w:val="24"/>
        </w:rPr>
        <w:t>）联合体协议书</w:t>
      </w:r>
      <w:r>
        <w:rPr>
          <w:rFonts w:hint="eastAsia"/>
          <w:sz w:val="24"/>
          <w:szCs w:val="24"/>
        </w:rPr>
        <w:t>（</w:t>
      </w:r>
      <w:r>
        <w:rPr>
          <w:rFonts w:hint="eastAsia"/>
          <w:spacing w:val="-3"/>
          <w:sz w:val="24"/>
          <w:szCs w:val="24"/>
        </w:rPr>
        <w:t>如有</w:t>
      </w:r>
      <w:r>
        <w:rPr>
          <w:rFonts w:hint="eastAsia"/>
          <w:spacing w:val="-106"/>
          <w:sz w:val="24"/>
          <w:szCs w:val="24"/>
        </w:rPr>
        <w:t>）</w:t>
      </w:r>
      <w:r>
        <w:rPr>
          <w:rFonts w:hint="eastAsia"/>
          <w:sz w:val="24"/>
          <w:szCs w:val="24"/>
        </w:rPr>
        <w:t>；</w:t>
      </w:r>
    </w:p>
    <w:p>
      <w:pPr>
        <w:pStyle w:val="10"/>
        <w:spacing w:before="131" w:line="360" w:lineRule="auto"/>
        <w:ind w:left="646"/>
        <w:rPr>
          <w:sz w:val="24"/>
          <w:szCs w:val="24"/>
        </w:rPr>
      </w:pPr>
      <w:r>
        <w:rPr>
          <w:rFonts w:hint="eastAsia"/>
          <w:sz w:val="24"/>
          <w:szCs w:val="24"/>
        </w:rPr>
        <w:t>（</w:t>
      </w:r>
      <w:r>
        <w:rPr>
          <w:sz w:val="24"/>
          <w:szCs w:val="24"/>
        </w:rPr>
        <w:t>4</w:t>
      </w:r>
      <w:r>
        <w:rPr>
          <w:rFonts w:hint="eastAsia"/>
          <w:spacing w:val="-3"/>
          <w:sz w:val="24"/>
          <w:szCs w:val="24"/>
        </w:rPr>
        <w:t>）投标保证金（</w:t>
      </w:r>
      <w:r>
        <w:rPr>
          <w:rFonts w:hint="eastAsia"/>
          <w:sz w:val="24"/>
          <w:szCs w:val="24"/>
        </w:rPr>
        <w:t>如有</w:t>
      </w:r>
      <w:r>
        <w:rPr>
          <w:rFonts w:hint="eastAsia"/>
          <w:spacing w:val="-108"/>
          <w:sz w:val="24"/>
          <w:szCs w:val="24"/>
        </w:rPr>
        <w:t>）</w:t>
      </w:r>
      <w:r>
        <w:rPr>
          <w:rFonts w:hint="eastAsia"/>
          <w:sz w:val="24"/>
          <w:szCs w:val="24"/>
        </w:rPr>
        <w:t>；</w:t>
      </w:r>
    </w:p>
    <w:p>
      <w:pPr>
        <w:pStyle w:val="10"/>
        <w:spacing w:before="132" w:line="360" w:lineRule="auto"/>
        <w:ind w:left="646"/>
        <w:rPr>
          <w:sz w:val="24"/>
          <w:szCs w:val="24"/>
        </w:rPr>
      </w:pPr>
      <w:r>
        <w:rPr>
          <w:rFonts w:hint="eastAsia"/>
          <w:sz w:val="24"/>
          <w:szCs w:val="24"/>
        </w:rPr>
        <w:t>（</w:t>
      </w:r>
      <w:r>
        <w:rPr>
          <w:sz w:val="24"/>
          <w:szCs w:val="24"/>
        </w:rPr>
        <w:t>5</w:t>
      </w:r>
      <w:r>
        <w:rPr>
          <w:rFonts w:hint="eastAsia"/>
          <w:sz w:val="24"/>
          <w:szCs w:val="24"/>
        </w:rPr>
        <w:t>）勘察费用清单；</w:t>
      </w:r>
    </w:p>
    <w:p>
      <w:pPr>
        <w:pStyle w:val="10"/>
        <w:spacing w:before="130" w:line="360" w:lineRule="auto"/>
        <w:ind w:left="646"/>
        <w:rPr>
          <w:sz w:val="24"/>
          <w:szCs w:val="24"/>
        </w:rPr>
      </w:pPr>
      <w:r>
        <w:rPr>
          <w:rFonts w:hint="eastAsia"/>
          <w:sz w:val="24"/>
          <w:szCs w:val="24"/>
        </w:rPr>
        <w:t>（</w:t>
      </w:r>
      <w:r>
        <w:rPr>
          <w:sz w:val="24"/>
          <w:szCs w:val="24"/>
        </w:rPr>
        <w:t>6</w:t>
      </w:r>
      <w:r>
        <w:rPr>
          <w:rFonts w:hint="eastAsia"/>
          <w:sz w:val="24"/>
          <w:szCs w:val="24"/>
        </w:rPr>
        <w:t>）资格审查资料；</w:t>
      </w:r>
    </w:p>
    <w:p>
      <w:pPr>
        <w:pStyle w:val="10"/>
        <w:spacing w:before="132" w:line="360" w:lineRule="auto"/>
        <w:ind w:left="646"/>
        <w:rPr>
          <w:sz w:val="24"/>
          <w:szCs w:val="24"/>
        </w:rPr>
      </w:pPr>
      <w:r>
        <w:rPr>
          <w:rFonts w:hint="eastAsia"/>
          <w:sz w:val="24"/>
          <w:szCs w:val="24"/>
        </w:rPr>
        <w:t>（</w:t>
      </w:r>
      <w:r>
        <w:rPr>
          <w:sz w:val="24"/>
          <w:szCs w:val="24"/>
        </w:rPr>
        <w:t>7</w:t>
      </w:r>
      <w:r>
        <w:rPr>
          <w:rFonts w:hint="eastAsia"/>
          <w:sz w:val="24"/>
          <w:szCs w:val="24"/>
        </w:rPr>
        <w:t>）勘察纲要；</w:t>
      </w:r>
    </w:p>
    <w:p>
      <w:pPr>
        <w:pStyle w:val="10"/>
        <w:spacing w:before="145" w:line="360" w:lineRule="auto"/>
        <w:ind w:left="646"/>
        <w:rPr>
          <w:sz w:val="24"/>
          <w:szCs w:val="24"/>
        </w:rPr>
      </w:pPr>
      <w:r>
        <w:rPr>
          <w:rFonts w:hint="eastAsia"/>
          <w:sz w:val="24"/>
          <w:szCs w:val="24"/>
        </w:rPr>
        <w:t>……</w:t>
      </w:r>
    </w:p>
    <w:p>
      <w:pPr>
        <w:pStyle w:val="10"/>
        <w:spacing w:before="177" w:line="360" w:lineRule="auto"/>
        <w:ind w:left="660"/>
        <w:rPr>
          <w:sz w:val="24"/>
          <w:szCs w:val="24"/>
        </w:rPr>
      </w:pPr>
      <w:r>
        <w:rPr>
          <w:rFonts w:hint="eastAsia"/>
          <w:sz w:val="24"/>
          <w:szCs w:val="24"/>
        </w:rPr>
        <w:t>投标文件的上述组成部分如存在内容不一致的，以投标函为准。</w:t>
      </w:r>
    </w:p>
    <w:p>
      <w:pPr>
        <w:pStyle w:val="10"/>
        <w:spacing w:before="172" w:line="360" w:lineRule="auto"/>
        <w:ind w:left="660"/>
        <w:rPr>
          <w:sz w:val="24"/>
          <w:szCs w:val="24"/>
        </w:rPr>
      </w:pPr>
      <w:r>
        <w:rPr>
          <w:sz w:val="24"/>
          <w:szCs w:val="24"/>
        </w:rPr>
        <w:t>3</w:t>
      </w:r>
      <w:r>
        <w:rPr>
          <w:rFonts w:hint="eastAsia"/>
          <w:sz w:val="24"/>
          <w:szCs w:val="24"/>
        </w:rPr>
        <w:t>．我方承诺在招标文件规定的投标有效期内不撤销投标文件。</w:t>
      </w:r>
    </w:p>
    <w:p>
      <w:pPr>
        <w:pStyle w:val="10"/>
        <w:spacing w:before="171" w:line="360" w:lineRule="auto"/>
        <w:ind w:left="660"/>
        <w:rPr>
          <w:sz w:val="24"/>
          <w:szCs w:val="24"/>
        </w:rPr>
      </w:pPr>
      <w:r>
        <w:rPr>
          <w:sz w:val="24"/>
          <w:szCs w:val="24"/>
        </w:rPr>
        <w:t>4</w:t>
      </w:r>
      <w:r>
        <w:rPr>
          <w:rFonts w:hint="eastAsia"/>
          <w:sz w:val="24"/>
          <w:szCs w:val="24"/>
        </w:rPr>
        <w:t>．如我方中标，我方承诺：</w:t>
      </w:r>
    </w:p>
    <w:p>
      <w:pPr>
        <w:pStyle w:val="10"/>
        <w:spacing w:before="170" w:line="360" w:lineRule="auto"/>
        <w:ind w:left="1080"/>
        <w:rPr>
          <w:sz w:val="24"/>
          <w:szCs w:val="24"/>
        </w:rPr>
      </w:pPr>
      <w:r>
        <w:rPr>
          <w:rFonts w:hint="eastAsia"/>
          <w:sz w:val="24"/>
          <w:szCs w:val="24"/>
        </w:rPr>
        <w:t>（</w:t>
      </w:r>
      <w:r>
        <w:rPr>
          <w:sz w:val="24"/>
          <w:szCs w:val="24"/>
        </w:rPr>
        <w:t>1</w:t>
      </w:r>
      <w:r>
        <w:rPr>
          <w:rFonts w:hint="eastAsia"/>
          <w:sz w:val="24"/>
          <w:szCs w:val="24"/>
        </w:rPr>
        <w:t>）在收到中标通知书后，在中标通知书规定的期限内与你方签订合同；</w:t>
      </w:r>
    </w:p>
    <w:p>
      <w:pPr>
        <w:pStyle w:val="10"/>
        <w:spacing w:before="173" w:line="360" w:lineRule="auto"/>
        <w:ind w:left="1080"/>
        <w:rPr>
          <w:sz w:val="24"/>
          <w:szCs w:val="24"/>
        </w:rPr>
      </w:pPr>
      <w:r>
        <w:rPr>
          <w:rFonts w:hint="eastAsia"/>
          <w:sz w:val="24"/>
          <w:szCs w:val="24"/>
        </w:rPr>
        <w:t>（</w:t>
      </w:r>
      <w:r>
        <w:rPr>
          <w:sz w:val="24"/>
          <w:szCs w:val="24"/>
        </w:rPr>
        <w:t>2</w:t>
      </w:r>
      <w:r>
        <w:rPr>
          <w:rFonts w:hint="eastAsia"/>
          <w:sz w:val="24"/>
          <w:szCs w:val="24"/>
        </w:rPr>
        <w:t>）在签订合同时不向你方提出附加条件；</w:t>
      </w:r>
    </w:p>
    <w:p>
      <w:pPr>
        <w:pStyle w:val="10"/>
        <w:spacing w:before="170" w:line="360" w:lineRule="auto"/>
        <w:ind w:left="1080"/>
        <w:rPr>
          <w:sz w:val="24"/>
          <w:szCs w:val="24"/>
        </w:rPr>
      </w:pPr>
      <w:r>
        <w:rPr>
          <w:rFonts w:hint="eastAsia"/>
          <w:sz w:val="24"/>
          <w:szCs w:val="24"/>
        </w:rPr>
        <w:t>（</w:t>
      </w:r>
      <w:r>
        <w:rPr>
          <w:sz w:val="24"/>
          <w:szCs w:val="24"/>
        </w:rPr>
        <w:t>3</w:t>
      </w:r>
      <w:r>
        <w:rPr>
          <w:rFonts w:hint="eastAsia"/>
          <w:sz w:val="24"/>
          <w:szCs w:val="24"/>
        </w:rPr>
        <w:t>）按照招标文件要求提交履约保证金；</w:t>
      </w:r>
    </w:p>
    <w:p>
      <w:pPr>
        <w:pStyle w:val="10"/>
        <w:spacing w:before="170" w:line="360" w:lineRule="auto"/>
        <w:ind w:left="1080"/>
        <w:rPr>
          <w:sz w:val="24"/>
          <w:szCs w:val="24"/>
        </w:rPr>
      </w:pPr>
      <w:r>
        <w:rPr>
          <w:rFonts w:hint="eastAsia"/>
          <w:sz w:val="24"/>
          <w:szCs w:val="24"/>
        </w:rPr>
        <w:t>（</w:t>
      </w:r>
      <w:r>
        <w:rPr>
          <w:sz w:val="24"/>
          <w:szCs w:val="24"/>
        </w:rPr>
        <w:t>4</w:t>
      </w:r>
      <w:r>
        <w:rPr>
          <w:rFonts w:hint="eastAsia"/>
          <w:sz w:val="24"/>
          <w:szCs w:val="24"/>
        </w:rPr>
        <w:t>）在合同约定的期限内完成合同规定的全部义务。</w:t>
      </w:r>
    </w:p>
    <w:p>
      <w:pPr>
        <w:pStyle w:val="10"/>
        <w:spacing w:before="173" w:line="360" w:lineRule="auto"/>
        <w:ind w:left="660"/>
        <w:rPr>
          <w:sz w:val="24"/>
          <w:szCs w:val="24"/>
        </w:rPr>
      </w:pPr>
      <w:r>
        <w:rPr>
          <w:sz w:val="24"/>
          <w:szCs w:val="24"/>
        </w:rPr>
        <w:t>5</w:t>
      </w:r>
      <w:r>
        <w:rPr>
          <w:rFonts w:hint="eastAsia"/>
          <w:sz w:val="24"/>
          <w:szCs w:val="24"/>
        </w:rPr>
        <w:t>．我方在此声明，所递交的投标文件及有关资料内容完整、真实和准确，且不存在第二章“投标人须知”第</w:t>
      </w:r>
      <w:r>
        <w:rPr>
          <w:sz w:val="24"/>
          <w:szCs w:val="24"/>
        </w:rPr>
        <w:t xml:space="preserve"> 1.4.3 </w:t>
      </w:r>
      <w:r>
        <w:rPr>
          <w:rFonts w:hint="eastAsia"/>
          <w:sz w:val="24"/>
          <w:szCs w:val="24"/>
        </w:rPr>
        <w:t>项规定的任何一种情形。</w:t>
      </w:r>
    </w:p>
    <w:p>
      <w:pPr>
        <w:pStyle w:val="10"/>
        <w:tabs>
          <w:tab w:val="left" w:pos="4020"/>
        </w:tabs>
        <w:spacing w:before="170" w:line="360" w:lineRule="auto"/>
        <w:ind w:left="660"/>
        <w:rPr>
          <w:sz w:val="24"/>
          <w:szCs w:val="24"/>
        </w:rPr>
      </w:pPr>
      <w:r>
        <w:rPr>
          <w:sz w:val="24"/>
          <w:szCs w:val="24"/>
        </w:rPr>
        <w:t>6</w:t>
      </w:r>
      <w:r>
        <w:rPr>
          <w:rFonts w:hint="eastAsia"/>
          <w:sz w:val="24"/>
          <w:szCs w:val="24"/>
        </w:rPr>
        <w:t>．</w:t>
      </w:r>
      <w:r>
        <w:rPr>
          <w:sz w:val="24"/>
          <w:szCs w:val="24"/>
          <w:u w:val="single"/>
        </w:rPr>
        <w:t xml:space="preserve"> </w:t>
      </w:r>
      <w:r>
        <w:rPr>
          <w:sz w:val="24"/>
          <w:szCs w:val="24"/>
          <w:u w:val="single"/>
        </w:rPr>
        <w:tab/>
      </w:r>
      <w:r>
        <w:rPr>
          <w:rFonts w:hint="eastAsia"/>
          <w:sz w:val="24"/>
          <w:szCs w:val="24"/>
        </w:rPr>
        <w:t>（</w:t>
      </w:r>
      <w:r>
        <w:rPr>
          <w:rFonts w:hint="eastAsia"/>
          <w:spacing w:val="-3"/>
          <w:sz w:val="24"/>
          <w:szCs w:val="24"/>
        </w:rPr>
        <w:t>其他补充说明</w:t>
      </w:r>
      <w:r>
        <w:rPr>
          <w:rFonts w:hint="eastAsia"/>
          <w:spacing w:val="-106"/>
          <w:sz w:val="24"/>
          <w:szCs w:val="24"/>
        </w:rPr>
        <w:t>）</w:t>
      </w:r>
      <w:r>
        <w:rPr>
          <w:rFonts w:hint="eastAsia"/>
          <w:sz w:val="24"/>
          <w:szCs w:val="24"/>
        </w:rPr>
        <w:t>。</w:t>
      </w:r>
    </w:p>
    <w:p>
      <w:pPr>
        <w:pStyle w:val="10"/>
        <w:spacing w:line="360" w:lineRule="auto"/>
        <w:rPr>
          <w:sz w:val="24"/>
          <w:szCs w:val="24"/>
        </w:rPr>
      </w:pPr>
    </w:p>
    <w:p>
      <w:pPr>
        <w:pStyle w:val="10"/>
        <w:spacing w:before="2" w:line="360" w:lineRule="auto"/>
        <w:rPr>
          <w:sz w:val="24"/>
          <w:szCs w:val="24"/>
        </w:rPr>
      </w:pPr>
    </w:p>
    <w:p>
      <w:pPr>
        <w:pStyle w:val="10"/>
        <w:tabs>
          <w:tab w:val="left" w:pos="6541"/>
        </w:tabs>
        <w:spacing w:before="83" w:line="360" w:lineRule="auto"/>
        <w:ind w:left="2761"/>
        <w:rPr>
          <w:sz w:val="24"/>
          <w:szCs w:val="24"/>
        </w:rPr>
      </w:pPr>
      <w:r>
        <w:rPr>
          <w:rFonts w:hint="eastAsia"/>
          <w:sz w:val="24"/>
          <w:szCs w:val="24"/>
        </w:rPr>
        <w:t>投</w:t>
      </w:r>
      <w:r>
        <w:rPr>
          <w:sz w:val="24"/>
          <w:szCs w:val="24"/>
        </w:rPr>
        <w:t xml:space="preserve"> </w:t>
      </w:r>
      <w:r>
        <w:rPr>
          <w:rFonts w:hint="eastAsia"/>
          <w:sz w:val="24"/>
          <w:szCs w:val="24"/>
        </w:rPr>
        <w:t>标</w:t>
      </w:r>
      <w:r>
        <w:rPr>
          <w:sz w:val="24"/>
          <w:szCs w:val="24"/>
        </w:rPr>
        <w:t xml:space="preserve"> </w:t>
      </w:r>
      <w:r>
        <w:rPr>
          <w:rFonts w:hint="eastAsia"/>
          <w:sz w:val="24"/>
          <w:szCs w:val="24"/>
        </w:rPr>
        <w:t>人</w:t>
      </w:r>
      <w:r>
        <w:rPr>
          <w:rFonts w:hint="eastAsia"/>
          <w:spacing w:val="-3"/>
          <w:sz w:val="24"/>
          <w:szCs w:val="24"/>
        </w:rPr>
        <w:t>：</w:t>
      </w:r>
      <w:r>
        <w:rPr>
          <w:spacing w:val="-3"/>
          <w:sz w:val="24"/>
          <w:szCs w:val="24"/>
          <w:u w:val="single"/>
        </w:rPr>
        <w:t xml:space="preserve"> </w:t>
      </w:r>
      <w:r>
        <w:rPr>
          <w:spacing w:val="-3"/>
          <w:sz w:val="24"/>
          <w:szCs w:val="24"/>
          <w:u w:val="single"/>
        </w:rPr>
        <w:tab/>
      </w:r>
      <w:r>
        <w:rPr>
          <w:spacing w:val="-3"/>
          <w:sz w:val="24"/>
          <w:szCs w:val="24"/>
          <w:u w:val="single"/>
          <w:lang w:val="en-US"/>
        </w:rPr>
        <w:t xml:space="preserve">       </w:t>
      </w:r>
      <w:r>
        <w:rPr>
          <w:rFonts w:hint="eastAsia"/>
          <w:sz w:val="24"/>
          <w:szCs w:val="24"/>
        </w:rPr>
        <w:t>（盖</w:t>
      </w:r>
      <w:r>
        <w:rPr>
          <w:rFonts w:hint="eastAsia"/>
          <w:spacing w:val="-3"/>
          <w:sz w:val="24"/>
          <w:szCs w:val="24"/>
        </w:rPr>
        <w:t>单</w:t>
      </w:r>
      <w:r>
        <w:rPr>
          <w:rFonts w:hint="eastAsia"/>
          <w:sz w:val="24"/>
          <w:szCs w:val="24"/>
        </w:rPr>
        <w:t>位</w:t>
      </w:r>
      <w:r>
        <w:rPr>
          <w:rFonts w:hint="eastAsia"/>
          <w:spacing w:val="-3"/>
          <w:sz w:val="24"/>
          <w:szCs w:val="24"/>
        </w:rPr>
        <w:t>章</w:t>
      </w:r>
      <w:r>
        <w:rPr>
          <w:rFonts w:hint="eastAsia"/>
          <w:sz w:val="24"/>
          <w:szCs w:val="24"/>
        </w:rPr>
        <w:t>）</w:t>
      </w:r>
    </w:p>
    <w:p>
      <w:pPr>
        <w:pStyle w:val="10"/>
        <w:tabs>
          <w:tab w:val="left" w:pos="6541"/>
        </w:tabs>
        <w:spacing w:before="83" w:line="360" w:lineRule="auto"/>
        <w:ind w:left="2761"/>
        <w:rPr>
          <w:sz w:val="24"/>
          <w:szCs w:val="24"/>
        </w:rPr>
      </w:pPr>
      <w:r>
        <w:rPr>
          <w:rFonts w:hint="eastAsia"/>
          <w:sz w:val="24"/>
          <w:szCs w:val="24"/>
        </w:rPr>
        <w:t>法</w:t>
      </w:r>
      <w:r>
        <w:rPr>
          <w:rFonts w:hint="eastAsia"/>
          <w:spacing w:val="-3"/>
          <w:sz w:val="24"/>
          <w:szCs w:val="24"/>
        </w:rPr>
        <w:t>定</w:t>
      </w:r>
      <w:r>
        <w:rPr>
          <w:rFonts w:hint="eastAsia"/>
          <w:sz w:val="24"/>
          <w:szCs w:val="24"/>
        </w:rPr>
        <w:t>代</w:t>
      </w:r>
      <w:r>
        <w:rPr>
          <w:rFonts w:hint="eastAsia"/>
          <w:spacing w:val="-3"/>
          <w:sz w:val="24"/>
          <w:szCs w:val="24"/>
        </w:rPr>
        <w:t>表</w:t>
      </w:r>
      <w:r>
        <w:rPr>
          <w:rFonts w:hint="eastAsia"/>
          <w:sz w:val="24"/>
          <w:szCs w:val="24"/>
        </w:rPr>
        <w:t>人</w:t>
      </w:r>
      <w:r>
        <w:rPr>
          <w:rFonts w:hint="eastAsia"/>
          <w:spacing w:val="-3"/>
          <w:sz w:val="24"/>
          <w:szCs w:val="24"/>
        </w:rPr>
        <w:t>或</w:t>
      </w:r>
      <w:r>
        <w:rPr>
          <w:rFonts w:hint="eastAsia"/>
          <w:sz w:val="24"/>
          <w:szCs w:val="24"/>
        </w:rPr>
        <w:t>其</w:t>
      </w:r>
      <w:r>
        <w:rPr>
          <w:rFonts w:hint="eastAsia"/>
          <w:spacing w:val="-3"/>
          <w:sz w:val="24"/>
          <w:szCs w:val="24"/>
        </w:rPr>
        <w:t>委</w:t>
      </w:r>
      <w:r>
        <w:rPr>
          <w:rFonts w:hint="eastAsia"/>
          <w:sz w:val="24"/>
          <w:szCs w:val="24"/>
        </w:rPr>
        <w:t>托</w:t>
      </w:r>
      <w:r>
        <w:rPr>
          <w:rFonts w:hint="eastAsia"/>
          <w:spacing w:val="-3"/>
          <w:sz w:val="24"/>
          <w:szCs w:val="24"/>
        </w:rPr>
        <w:t>代理</w:t>
      </w:r>
      <w:r>
        <w:rPr>
          <w:rFonts w:hint="eastAsia"/>
          <w:sz w:val="24"/>
          <w:szCs w:val="24"/>
        </w:rPr>
        <w:t>人：</w:t>
      </w:r>
      <w:r>
        <w:rPr>
          <w:sz w:val="24"/>
          <w:szCs w:val="24"/>
          <w:u w:val="single"/>
        </w:rPr>
        <w:t xml:space="preserve"> </w:t>
      </w:r>
      <w:r>
        <w:rPr>
          <w:sz w:val="24"/>
          <w:szCs w:val="24"/>
          <w:u w:val="single"/>
        </w:rPr>
        <w:tab/>
      </w:r>
      <w:r>
        <w:rPr>
          <w:sz w:val="24"/>
          <w:szCs w:val="24"/>
          <w:u w:val="single"/>
          <w:lang w:val="en-US"/>
        </w:rPr>
        <w:t xml:space="preserve">           </w:t>
      </w:r>
      <w:r>
        <w:rPr>
          <w:rFonts w:hint="eastAsia"/>
          <w:sz w:val="24"/>
          <w:szCs w:val="24"/>
        </w:rPr>
        <w:t>（签</w:t>
      </w:r>
      <w:r>
        <w:rPr>
          <w:rFonts w:hint="eastAsia"/>
          <w:spacing w:val="-3"/>
          <w:sz w:val="24"/>
          <w:szCs w:val="24"/>
        </w:rPr>
        <w:t>字</w:t>
      </w:r>
      <w:r>
        <w:rPr>
          <w:rFonts w:hint="eastAsia"/>
          <w:sz w:val="24"/>
          <w:szCs w:val="24"/>
        </w:rPr>
        <w:t>）</w:t>
      </w:r>
    </w:p>
    <w:p>
      <w:pPr>
        <w:pStyle w:val="10"/>
        <w:tabs>
          <w:tab w:val="left" w:pos="3392"/>
          <w:tab w:val="left" w:pos="8689"/>
        </w:tabs>
        <w:spacing w:before="170" w:line="360" w:lineRule="auto"/>
        <w:ind w:left="2761"/>
        <w:rPr>
          <w:sz w:val="24"/>
          <w:szCs w:val="24"/>
        </w:rPr>
      </w:pPr>
      <w:r>
        <w:rPr>
          <w:rFonts w:hint="eastAsia"/>
          <w:sz w:val="24"/>
          <w:szCs w:val="24"/>
        </w:rPr>
        <w:t>地</w:t>
      </w:r>
      <w:r>
        <w:rPr>
          <w:sz w:val="24"/>
          <w:szCs w:val="24"/>
        </w:rPr>
        <w:tab/>
      </w:r>
      <w:r>
        <w:rPr>
          <w:rFonts w:hint="eastAsia"/>
          <w:sz w:val="24"/>
          <w:szCs w:val="24"/>
        </w:rPr>
        <w:t>址</w:t>
      </w:r>
      <w:r>
        <w:rPr>
          <w:rFonts w:hint="eastAsia"/>
          <w:spacing w:val="-3"/>
          <w:sz w:val="24"/>
          <w:szCs w:val="24"/>
        </w:rPr>
        <w:t>：</w:t>
      </w:r>
      <w:r>
        <w:rPr>
          <w:sz w:val="24"/>
          <w:szCs w:val="24"/>
          <w:u w:val="single"/>
        </w:rPr>
        <w:t xml:space="preserve"> </w:t>
      </w:r>
      <w:r>
        <w:rPr>
          <w:sz w:val="24"/>
          <w:szCs w:val="24"/>
          <w:u w:val="single"/>
        </w:rPr>
        <w:tab/>
      </w:r>
    </w:p>
    <w:p>
      <w:pPr>
        <w:pStyle w:val="10"/>
        <w:tabs>
          <w:tab w:val="left" w:pos="3392"/>
          <w:tab w:val="left" w:pos="8689"/>
        </w:tabs>
        <w:spacing w:before="173" w:line="360" w:lineRule="auto"/>
        <w:ind w:left="2761"/>
        <w:rPr>
          <w:sz w:val="24"/>
          <w:szCs w:val="24"/>
        </w:rPr>
      </w:pPr>
      <w:r>
        <w:rPr>
          <w:rFonts w:hint="eastAsia"/>
          <w:sz w:val="24"/>
          <w:szCs w:val="24"/>
        </w:rPr>
        <w:t>网</w:t>
      </w:r>
      <w:r>
        <w:rPr>
          <w:sz w:val="24"/>
          <w:szCs w:val="24"/>
        </w:rPr>
        <w:tab/>
      </w:r>
      <w:r>
        <w:rPr>
          <w:rFonts w:hint="eastAsia"/>
          <w:sz w:val="24"/>
          <w:szCs w:val="24"/>
        </w:rPr>
        <w:t>址</w:t>
      </w:r>
      <w:r>
        <w:rPr>
          <w:rFonts w:hint="eastAsia"/>
          <w:spacing w:val="-3"/>
          <w:sz w:val="24"/>
          <w:szCs w:val="24"/>
        </w:rPr>
        <w:t>：</w:t>
      </w:r>
      <w:r>
        <w:rPr>
          <w:sz w:val="24"/>
          <w:szCs w:val="24"/>
          <w:u w:val="single"/>
        </w:rPr>
        <w:t xml:space="preserve"> </w:t>
      </w:r>
      <w:r>
        <w:rPr>
          <w:sz w:val="24"/>
          <w:szCs w:val="24"/>
          <w:u w:val="single"/>
        </w:rPr>
        <w:tab/>
      </w:r>
    </w:p>
    <w:p>
      <w:pPr>
        <w:pStyle w:val="10"/>
        <w:tabs>
          <w:tab w:val="left" w:pos="3392"/>
          <w:tab w:val="left" w:pos="8689"/>
        </w:tabs>
        <w:spacing w:before="170" w:line="360" w:lineRule="auto"/>
        <w:ind w:left="2761"/>
        <w:rPr>
          <w:sz w:val="24"/>
          <w:szCs w:val="24"/>
        </w:rPr>
      </w:pPr>
      <w:r>
        <w:rPr>
          <w:rFonts w:hint="eastAsia"/>
          <w:sz w:val="24"/>
          <w:szCs w:val="24"/>
        </w:rPr>
        <w:t>电</w:t>
      </w:r>
      <w:r>
        <w:rPr>
          <w:sz w:val="24"/>
          <w:szCs w:val="24"/>
        </w:rPr>
        <w:tab/>
      </w:r>
      <w:r>
        <w:rPr>
          <w:rFonts w:hint="eastAsia"/>
          <w:sz w:val="24"/>
          <w:szCs w:val="24"/>
        </w:rPr>
        <w:t>话</w:t>
      </w:r>
      <w:r>
        <w:rPr>
          <w:rFonts w:hint="eastAsia"/>
          <w:spacing w:val="-3"/>
          <w:sz w:val="24"/>
          <w:szCs w:val="24"/>
        </w:rPr>
        <w:t>：</w:t>
      </w:r>
      <w:r>
        <w:rPr>
          <w:sz w:val="24"/>
          <w:szCs w:val="24"/>
          <w:u w:val="single"/>
        </w:rPr>
        <w:t xml:space="preserve"> </w:t>
      </w:r>
      <w:r>
        <w:rPr>
          <w:sz w:val="24"/>
          <w:szCs w:val="24"/>
          <w:u w:val="single"/>
        </w:rPr>
        <w:tab/>
      </w:r>
    </w:p>
    <w:p>
      <w:pPr>
        <w:pStyle w:val="10"/>
        <w:tabs>
          <w:tab w:val="left" w:pos="3392"/>
          <w:tab w:val="left" w:pos="8689"/>
        </w:tabs>
        <w:spacing w:before="170" w:line="360" w:lineRule="auto"/>
        <w:ind w:left="2761"/>
        <w:rPr>
          <w:sz w:val="24"/>
          <w:szCs w:val="24"/>
        </w:rPr>
      </w:pPr>
      <w:r>
        <w:rPr>
          <w:rFonts w:hint="eastAsia"/>
          <w:sz w:val="24"/>
          <w:szCs w:val="24"/>
        </w:rPr>
        <w:t>传</w:t>
      </w:r>
      <w:r>
        <w:rPr>
          <w:sz w:val="24"/>
          <w:szCs w:val="24"/>
        </w:rPr>
        <w:tab/>
      </w:r>
      <w:r>
        <w:rPr>
          <w:rFonts w:hint="eastAsia"/>
          <w:sz w:val="24"/>
          <w:szCs w:val="24"/>
        </w:rPr>
        <w:t>真</w:t>
      </w:r>
      <w:r>
        <w:rPr>
          <w:rFonts w:hint="eastAsia"/>
          <w:spacing w:val="-3"/>
          <w:sz w:val="24"/>
          <w:szCs w:val="24"/>
        </w:rPr>
        <w:t>：</w:t>
      </w:r>
      <w:r>
        <w:rPr>
          <w:sz w:val="24"/>
          <w:szCs w:val="24"/>
          <w:u w:val="single"/>
        </w:rPr>
        <w:t xml:space="preserve"> </w:t>
      </w:r>
      <w:r>
        <w:rPr>
          <w:sz w:val="24"/>
          <w:szCs w:val="24"/>
          <w:u w:val="single"/>
        </w:rPr>
        <w:tab/>
      </w:r>
    </w:p>
    <w:p>
      <w:pPr>
        <w:pStyle w:val="10"/>
        <w:tabs>
          <w:tab w:val="left" w:pos="8689"/>
        </w:tabs>
        <w:spacing w:before="172" w:line="360" w:lineRule="auto"/>
        <w:ind w:left="2761"/>
        <w:rPr>
          <w:sz w:val="24"/>
          <w:szCs w:val="24"/>
        </w:rPr>
      </w:pPr>
      <w:r>
        <w:rPr>
          <w:rFonts w:hint="eastAsia"/>
          <w:sz w:val="24"/>
          <w:szCs w:val="24"/>
        </w:rPr>
        <w:t>邮政</w:t>
      </w:r>
      <w:r>
        <w:rPr>
          <w:rFonts w:hint="eastAsia"/>
          <w:spacing w:val="-3"/>
          <w:sz w:val="24"/>
          <w:szCs w:val="24"/>
        </w:rPr>
        <w:t>编</w:t>
      </w:r>
      <w:r>
        <w:rPr>
          <w:rFonts w:hint="eastAsia"/>
          <w:sz w:val="24"/>
          <w:szCs w:val="24"/>
        </w:rPr>
        <w:t>码</w:t>
      </w:r>
      <w:r>
        <w:rPr>
          <w:rFonts w:hint="eastAsia"/>
          <w:spacing w:val="-3"/>
          <w:sz w:val="24"/>
          <w:szCs w:val="24"/>
        </w:rPr>
        <w:t>：</w:t>
      </w:r>
      <w:r>
        <w:rPr>
          <w:sz w:val="24"/>
          <w:szCs w:val="24"/>
          <w:u w:val="single"/>
        </w:rPr>
        <w:t xml:space="preserve"> </w:t>
      </w:r>
      <w:r>
        <w:rPr>
          <w:sz w:val="24"/>
          <w:szCs w:val="24"/>
          <w:u w:val="single"/>
        </w:rPr>
        <w:tab/>
      </w:r>
    </w:p>
    <w:p>
      <w:pPr>
        <w:pStyle w:val="10"/>
        <w:tabs>
          <w:tab w:val="left" w:pos="6990"/>
          <w:tab w:val="left" w:pos="7830"/>
          <w:tab w:val="left" w:pos="8670"/>
        </w:tabs>
        <w:spacing w:before="171" w:line="360" w:lineRule="auto"/>
        <w:ind w:left="6359"/>
        <w:rPr>
          <w:sz w:val="24"/>
          <w:szCs w:val="24"/>
        </w:rPr>
      </w:pPr>
      <w:r>
        <w:rPr>
          <w:sz w:val="24"/>
          <w:szCs w:val="24"/>
          <w:u w:val="single"/>
        </w:rPr>
        <w:t xml:space="preserve"> </w:t>
      </w:r>
      <w:r>
        <w:rPr>
          <w:sz w:val="24"/>
          <w:szCs w:val="24"/>
          <w:u w:val="single"/>
        </w:rPr>
        <w:tab/>
      </w:r>
      <w:r>
        <w:rPr>
          <w:rFonts w:hint="eastAsia"/>
          <w:sz w:val="24"/>
          <w:szCs w:val="24"/>
        </w:rPr>
        <w:t>年</w:t>
      </w:r>
      <w:r>
        <w:rPr>
          <w:sz w:val="24"/>
          <w:szCs w:val="24"/>
          <w:u w:val="single"/>
        </w:rPr>
        <w:t xml:space="preserve"> </w:t>
      </w:r>
      <w:r>
        <w:rPr>
          <w:sz w:val="24"/>
          <w:szCs w:val="24"/>
          <w:u w:val="single"/>
        </w:rPr>
        <w:tab/>
      </w:r>
      <w:r>
        <w:rPr>
          <w:rFonts w:hint="eastAsia"/>
          <w:sz w:val="24"/>
          <w:szCs w:val="24"/>
        </w:rPr>
        <w:t>月</w:t>
      </w:r>
      <w:r>
        <w:rPr>
          <w:sz w:val="24"/>
          <w:szCs w:val="24"/>
          <w:u w:val="single"/>
        </w:rPr>
        <w:t xml:space="preserve"> </w:t>
      </w:r>
      <w:r>
        <w:rPr>
          <w:sz w:val="24"/>
          <w:szCs w:val="24"/>
          <w:u w:val="single"/>
        </w:rPr>
        <w:tab/>
      </w:r>
      <w:r>
        <w:rPr>
          <w:rFonts w:hint="eastAsia"/>
          <w:sz w:val="24"/>
          <w:szCs w:val="24"/>
        </w:rPr>
        <w:t>日</w:t>
      </w:r>
    </w:p>
    <w:p>
      <w:pPr>
        <w:spacing w:line="360" w:lineRule="auto"/>
        <w:rPr>
          <w:sz w:val="24"/>
          <w:szCs w:val="24"/>
        </w:rPr>
        <w:sectPr>
          <w:pgSz w:w="12240" w:h="15840"/>
          <w:pgMar w:top="1361" w:right="1361" w:bottom="1361" w:left="1361" w:header="0" w:footer="841" w:gutter="0"/>
          <w:cols w:space="720" w:num="1"/>
        </w:sectPr>
      </w:pPr>
    </w:p>
    <w:p>
      <w:pPr>
        <w:pStyle w:val="4"/>
        <w:spacing w:before="43"/>
        <w:ind w:left="377" w:firstLine="0"/>
      </w:pPr>
      <w:bookmarkStart w:id="115" w:name="_Toc107771521"/>
      <w:r>
        <w:rPr>
          <w:rFonts w:hint="eastAsia"/>
        </w:rPr>
        <w:t>（二）投标函附录</w:t>
      </w:r>
      <w:bookmarkEnd w:id="115"/>
    </w:p>
    <w:p>
      <w:pPr>
        <w:pStyle w:val="10"/>
        <w:rPr>
          <w:sz w:val="20"/>
        </w:rPr>
      </w:pPr>
    </w:p>
    <w:p>
      <w:pPr>
        <w:pStyle w:val="10"/>
        <w:spacing w:before="9"/>
        <w:rPr>
          <w:sz w:val="20"/>
        </w:rPr>
      </w:pPr>
    </w:p>
    <w:tbl>
      <w:tblPr>
        <w:tblStyle w:val="24"/>
        <w:tblW w:w="0" w:type="auto"/>
        <w:tblInd w:w="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6"/>
        <w:gridCol w:w="2161"/>
        <w:gridCol w:w="1515"/>
        <w:gridCol w:w="2269"/>
        <w:gridCol w:w="14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1356" w:type="dxa"/>
            <w:vAlign w:val="center"/>
          </w:tcPr>
          <w:p>
            <w:pPr>
              <w:spacing w:line="360" w:lineRule="auto"/>
              <w:jc w:val="center"/>
              <w:rPr>
                <w:rFonts w:hint="eastAsia" w:ascii="Microsoft JhengHei" w:eastAsia="宋体"/>
                <w:b/>
                <w:sz w:val="21"/>
                <w:lang w:eastAsia="zh-CN"/>
              </w:rPr>
            </w:pPr>
            <w:r>
              <w:rPr>
                <w:rFonts w:hint="eastAsia" w:ascii="宋体" w:hAnsi="宋体" w:cs="宋体"/>
                <w:b/>
                <w:szCs w:val="21"/>
              </w:rPr>
              <w:t>序号</w:t>
            </w:r>
          </w:p>
        </w:tc>
        <w:tc>
          <w:tcPr>
            <w:tcW w:w="2161" w:type="dxa"/>
            <w:vAlign w:val="center"/>
          </w:tcPr>
          <w:p>
            <w:pPr>
              <w:spacing w:line="360" w:lineRule="auto"/>
              <w:jc w:val="center"/>
              <w:rPr>
                <w:rFonts w:hint="eastAsia" w:ascii="Microsoft JhengHei" w:eastAsia="宋体"/>
                <w:b/>
                <w:sz w:val="21"/>
                <w:lang w:eastAsia="zh-CN"/>
              </w:rPr>
            </w:pPr>
            <w:r>
              <w:rPr>
                <w:rFonts w:hint="eastAsia" w:ascii="宋体" w:hAnsi="宋体" w:cs="宋体"/>
                <w:b/>
                <w:szCs w:val="21"/>
              </w:rPr>
              <w:t>条款名称</w:t>
            </w:r>
          </w:p>
        </w:tc>
        <w:tc>
          <w:tcPr>
            <w:tcW w:w="1515" w:type="dxa"/>
            <w:vAlign w:val="center"/>
          </w:tcPr>
          <w:p>
            <w:pPr>
              <w:spacing w:line="360" w:lineRule="auto"/>
              <w:jc w:val="center"/>
              <w:rPr>
                <w:rFonts w:hint="eastAsia" w:ascii="Microsoft JhengHei" w:eastAsia="宋体"/>
                <w:b/>
                <w:sz w:val="21"/>
                <w:lang w:eastAsia="zh-CN"/>
              </w:rPr>
            </w:pPr>
            <w:r>
              <w:rPr>
                <w:rFonts w:hint="eastAsia" w:ascii="宋体" w:hAnsi="宋体" w:cs="宋体"/>
                <w:b/>
                <w:szCs w:val="21"/>
              </w:rPr>
              <w:t>合同条款号</w:t>
            </w:r>
          </w:p>
        </w:tc>
        <w:tc>
          <w:tcPr>
            <w:tcW w:w="2269" w:type="dxa"/>
            <w:vAlign w:val="center"/>
          </w:tcPr>
          <w:p>
            <w:pPr>
              <w:spacing w:line="360" w:lineRule="auto"/>
              <w:jc w:val="center"/>
              <w:rPr>
                <w:rFonts w:ascii="Microsoft JhengHei" w:eastAsia="Microsoft JhengHei"/>
                <w:b/>
                <w:sz w:val="21"/>
              </w:rPr>
            </w:pPr>
            <w:r>
              <w:rPr>
                <w:rFonts w:hint="eastAsia" w:ascii="宋体" w:hAnsi="宋体" w:cs="宋体"/>
                <w:b/>
                <w:szCs w:val="21"/>
              </w:rPr>
              <w:t>约定内容</w:t>
            </w:r>
          </w:p>
        </w:tc>
        <w:tc>
          <w:tcPr>
            <w:tcW w:w="1475" w:type="dxa"/>
            <w:vAlign w:val="center"/>
          </w:tcPr>
          <w:p>
            <w:pPr>
              <w:spacing w:line="360" w:lineRule="auto"/>
              <w:jc w:val="center"/>
              <w:rPr>
                <w:rFonts w:ascii="Microsoft JhengHei" w:eastAsia="Microsoft JhengHei"/>
                <w:b/>
                <w:sz w:val="21"/>
              </w:rPr>
            </w:pPr>
            <w:r>
              <w:rPr>
                <w:rFonts w:hint="eastAsia" w:ascii="宋体" w:hAnsi="宋体" w:cs="宋体"/>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356" w:type="dxa"/>
          </w:tcPr>
          <w:p>
            <w:pPr>
              <w:pStyle w:val="41"/>
              <w:spacing w:before="94"/>
              <w:ind w:left="7"/>
              <w:jc w:val="center"/>
              <w:rPr>
                <w:rFonts w:ascii="Times New Roman"/>
                <w:sz w:val="21"/>
              </w:rPr>
            </w:pPr>
            <w:r>
              <w:rPr>
                <w:rFonts w:ascii="Times New Roman"/>
                <w:sz w:val="21"/>
              </w:rPr>
              <w:t>1</w:t>
            </w:r>
          </w:p>
        </w:tc>
        <w:tc>
          <w:tcPr>
            <w:tcW w:w="2161" w:type="dxa"/>
          </w:tcPr>
          <w:p>
            <w:pPr>
              <w:pStyle w:val="41"/>
              <w:spacing w:before="142"/>
              <w:ind w:left="220" w:right="210"/>
              <w:jc w:val="center"/>
              <w:rPr>
                <w:sz w:val="21"/>
              </w:rPr>
            </w:pPr>
            <w:r>
              <w:rPr>
                <w:rFonts w:hint="eastAsia"/>
                <w:sz w:val="21"/>
              </w:rPr>
              <w:t>项目负责人</w:t>
            </w:r>
          </w:p>
        </w:tc>
        <w:tc>
          <w:tcPr>
            <w:tcW w:w="1515" w:type="dxa"/>
          </w:tcPr>
          <w:p>
            <w:pPr>
              <w:pStyle w:val="41"/>
              <w:spacing w:before="156"/>
              <w:ind w:left="210" w:right="205"/>
              <w:jc w:val="center"/>
              <w:rPr>
                <w:rFonts w:ascii="Times New Roman"/>
                <w:sz w:val="21"/>
              </w:rPr>
            </w:pPr>
            <w:r>
              <w:rPr>
                <w:rFonts w:ascii="Times New Roman"/>
                <w:sz w:val="21"/>
              </w:rPr>
              <w:t>1.1.2.5</w:t>
            </w:r>
          </w:p>
        </w:tc>
        <w:tc>
          <w:tcPr>
            <w:tcW w:w="2269" w:type="dxa"/>
          </w:tcPr>
          <w:p>
            <w:pPr>
              <w:pStyle w:val="41"/>
              <w:spacing w:before="130"/>
              <w:ind w:left="107"/>
              <w:rPr>
                <w:sz w:val="21"/>
              </w:rPr>
            </w:pPr>
            <w:r>
              <w:rPr>
                <w:rFonts w:hint="eastAsia"/>
                <w:sz w:val="21"/>
              </w:rPr>
              <w:t>姓名：</w:t>
            </w:r>
          </w:p>
        </w:tc>
        <w:tc>
          <w:tcPr>
            <w:tcW w:w="1475"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356" w:type="dxa"/>
          </w:tcPr>
          <w:p>
            <w:pPr>
              <w:pStyle w:val="41"/>
              <w:spacing w:before="91"/>
              <w:ind w:left="7"/>
              <w:jc w:val="center"/>
              <w:rPr>
                <w:rFonts w:ascii="Times New Roman"/>
                <w:sz w:val="21"/>
              </w:rPr>
            </w:pPr>
            <w:r>
              <w:rPr>
                <w:rFonts w:ascii="Times New Roman"/>
                <w:sz w:val="21"/>
              </w:rPr>
              <w:t>2</w:t>
            </w:r>
          </w:p>
        </w:tc>
        <w:tc>
          <w:tcPr>
            <w:tcW w:w="2161" w:type="dxa"/>
          </w:tcPr>
          <w:p>
            <w:pPr>
              <w:pStyle w:val="41"/>
              <w:spacing w:before="142"/>
              <w:ind w:left="219" w:right="211"/>
              <w:jc w:val="center"/>
              <w:rPr>
                <w:sz w:val="21"/>
              </w:rPr>
            </w:pPr>
            <w:r>
              <w:rPr>
                <w:rFonts w:hint="eastAsia"/>
                <w:sz w:val="21"/>
              </w:rPr>
              <w:t>勘察服务期限</w:t>
            </w:r>
          </w:p>
        </w:tc>
        <w:tc>
          <w:tcPr>
            <w:tcW w:w="1515" w:type="dxa"/>
          </w:tcPr>
          <w:p>
            <w:pPr>
              <w:pStyle w:val="41"/>
              <w:spacing w:before="156"/>
              <w:ind w:left="210" w:right="205"/>
              <w:jc w:val="center"/>
              <w:rPr>
                <w:rFonts w:ascii="Times New Roman"/>
                <w:sz w:val="21"/>
              </w:rPr>
            </w:pPr>
            <w:r>
              <w:rPr>
                <w:rFonts w:ascii="Times New Roman"/>
                <w:sz w:val="21"/>
              </w:rPr>
              <w:t>1.1.4.3</w:t>
            </w:r>
          </w:p>
        </w:tc>
        <w:tc>
          <w:tcPr>
            <w:tcW w:w="2269" w:type="dxa"/>
          </w:tcPr>
          <w:p>
            <w:pPr>
              <w:pStyle w:val="41"/>
              <w:tabs>
                <w:tab w:val="left" w:pos="738"/>
              </w:tabs>
              <w:spacing w:before="128"/>
              <w:ind w:left="107"/>
              <w:rPr>
                <w:sz w:val="21"/>
              </w:rPr>
            </w:pPr>
            <w:r>
              <w:rPr>
                <w:rFonts w:ascii="Times New Roman" w:eastAsia="Times New Roman"/>
                <w:sz w:val="21"/>
                <w:u w:val="single"/>
              </w:rPr>
              <w:t xml:space="preserve"> </w:t>
            </w:r>
            <w:r>
              <w:rPr>
                <w:rFonts w:ascii="Times New Roman" w:eastAsia="Times New Roman"/>
                <w:sz w:val="21"/>
                <w:u w:val="single"/>
              </w:rPr>
              <w:tab/>
            </w:r>
            <w:r>
              <w:rPr>
                <w:rFonts w:hint="eastAsia"/>
                <w:spacing w:val="-2"/>
                <w:sz w:val="21"/>
              </w:rPr>
              <w:t>日历天</w:t>
            </w:r>
          </w:p>
        </w:tc>
        <w:tc>
          <w:tcPr>
            <w:tcW w:w="1475"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356" w:type="dxa"/>
          </w:tcPr>
          <w:p>
            <w:pPr>
              <w:pStyle w:val="41"/>
              <w:spacing w:before="94"/>
              <w:ind w:left="7"/>
              <w:jc w:val="center"/>
              <w:rPr>
                <w:rFonts w:ascii="Times New Roman"/>
                <w:sz w:val="21"/>
              </w:rPr>
            </w:pPr>
            <w:r>
              <w:rPr>
                <w:rFonts w:ascii="Times New Roman"/>
                <w:sz w:val="21"/>
              </w:rPr>
              <w:t>3</w:t>
            </w:r>
          </w:p>
        </w:tc>
        <w:tc>
          <w:tcPr>
            <w:tcW w:w="2161" w:type="dxa"/>
          </w:tcPr>
          <w:p>
            <w:pPr>
              <w:pStyle w:val="41"/>
              <w:spacing w:before="142"/>
              <w:ind w:left="220" w:right="211"/>
              <w:jc w:val="center"/>
              <w:rPr>
                <w:sz w:val="21"/>
              </w:rPr>
            </w:pPr>
            <w:r>
              <w:rPr>
                <w:rFonts w:hint="eastAsia"/>
                <w:sz w:val="21"/>
              </w:rPr>
              <w:t>合同价款确定方式</w:t>
            </w:r>
          </w:p>
        </w:tc>
        <w:tc>
          <w:tcPr>
            <w:tcW w:w="1515" w:type="dxa"/>
          </w:tcPr>
          <w:p>
            <w:pPr>
              <w:pStyle w:val="41"/>
              <w:spacing w:before="156"/>
              <w:ind w:left="210" w:right="205"/>
              <w:jc w:val="center"/>
              <w:rPr>
                <w:rFonts w:ascii="Times New Roman"/>
                <w:sz w:val="21"/>
              </w:rPr>
            </w:pPr>
            <w:r>
              <w:rPr>
                <w:rFonts w:ascii="Times New Roman"/>
                <w:sz w:val="21"/>
              </w:rPr>
              <w:t>12.1.1</w:t>
            </w:r>
          </w:p>
        </w:tc>
        <w:tc>
          <w:tcPr>
            <w:tcW w:w="2269" w:type="dxa"/>
          </w:tcPr>
          <w:p>
            <w:pPr>
              <w:pStyle w:val="41"/>
              <w:rPr>
                <w:rFonts w:ascii="Times New Roman"/>
                <w:sz w:val="20"/>
              </w:rPr>
            </w:pPr>
          </w:p>
        </w:tc>
        <w:tc>
          <w:tcPr>
            <w:tcW w:w="1475"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356" w:type="dxa"/>
          </w:tcPr>
          <w:p>
            <w:pPr>
              <w:pStyle w:val="41"/>
              <w:spacing w:line="235" w:lineRule="exact"/>
              <w:ind w:left="446" w:right="439"/>
              <w:jc w:val="center"/>
              <w:rPr>
                <w:rFonts w:ascii="Times New Roman" w:hAnsi="Times New Roman"/>
                <w:sz w:val="21"/>
              </w:rPr>
            </w:pPr>
            <w:r>
              <w:rPr>
                <w:rFonts w:ascii="Times New Roman" w:hAnsi="Times New Roman"/>
                <w:sz w:val="21"/>
              </w:rPr>
              <w:t>……</w:t>
            </w:r>
          </w:p>
        </w:tc>
        <w:tc>
          <w:tcPr>
            <w:tcW w:w="2161" w:type="dxa"/>
          </w:tcPr>
          <w:p>
            <w:pPr>
              <w:pStyle w:val="41"/>
              <w:spacing w:line="235" w:lineRule="exact"/>
              <w:ind w:left="219" w:right="211"/>
              <w:jc w:val="center"/>
              <w:rPr>
                <w:rFonts w:ascii="Times New Roman" w:hAnsi="Times New Roman"/>
                <w:sz w:val="21"/>
              </w:rPr>
            </w:pPr>
            <w:r>
              <w:rPr>
                <w:rFonts w:ascii="Times New Roman" w:hAnsi="Times New Roman"/>
                <w:sz w:val="21"/>
              </w:rPr>
              <w:t>……</w:t>
            </w:r>
          </w:p>
        </w:tc>
        <w:tc>
          <w:tcPr>
            <w:tcW w:w="1515" w:type="dxa"/>
          </w:tcPr>
          <w:p>
            <w:pPr>
              <w:pStyle w:val="41"/>
              <w:spacing w:line="235" w:lineRule="exact"/>
              <w:ind w:left="210" w:right="205"/>
              <w:jc w:val="center"/>
              <w:rPr>
                <w:rFonts w:ascii="Times New Roman" w:hAnsi="Times New Roman"/>
                <w:sz w:val="21"/>
              </w:rPr>
            </w:pPr>
            <w:r>
              <w:rPr>
                <w:rFonts w:ascii="Times New Roman" w:hAnsi="Times New Roman"/>
                <w:sz w:val="21"/>
              </w:rPr>
              <w:t>……</w:t>
            </w:r>
          </w:p>
        </w:tc>
        <w:tc>
          <w:tcPr>
            <w:tcW w:w="2269" w:type="dxa"/>
          </w:tcPr>
          <w:p>
            <w:pPr>
              <w:pStyle w:val="41"/>
              <w:spacing w:line="235" w:lineRule="exact"/>
              <w:ind w:left="483" w:right="474"/>
              <w:jc w:val="center"/>
              <w:rPr>
                <w:rFonts w:ascii="Times New Roman" w:hAnsi="Times New Roman"/>
                <w:sz w:val="21"/>
              </w:rPr>
            </w:pPr>
            <w:r>
              <w:rPr>
                <w:rFonts w:ascii="Times New Roman" w:hAnsi="Times New Roman"/>
                <w:sz w:val="21"/>
              </w:rPr>
              <w:t>……</w:t>
            </w:r>
          </w:p>
        </w:tc>
        <w:tc>
          <w:tcPr>
            <w:tcW w:w="1475"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356" w:type="dxa"/>
          </w:tcPr>
          <w:p>
            <w:pPr>
              <w:pStyle w:val="41"/>
              <w:spacing w:line="235" w:lineRule="exact"/>
              <w:ind w:left="446" w:right="439"/>
              <w:jc w:val="center"/>
              <w:rPr>
                <w:rFonts w:ascii="Times New Roman" w:hAnsi="Times New Roman"/>
                <w:sz w:val="21"/>
              </w:rPr>
            </w:pPr>
            <w:r>
              <w:rPr>
                <w:rFonts w:ascii="Times New Roman" w:hAnsi="Times New Roman"/>
                <w:sz w:val="21"/>
              </w:rPr>
              <w:t>……</w:t>
            </w:r>
          </w:p>
        </w:tc>
        <w:tc>
          <w:tcPr>
            <w:tcW w:w="2161" w:type="dxa"/>
          </w:tcPr>
          <w:p>
            <w:pPr>
              <w:pStyle w:val="41"/>
              <w:spacing w:line="235" w:lineRule="exact"/>
              <w:ind w:left="219" w:right="211"/>
              <w:jc w:val="center"/>
              <w:rPr>
                <w:rFonts w:ascii="Times New Roman" w:hAnsi="Times New Roman"/>
                <w:sz w:val="21"/>
              </w:rPr>
            </w:pPr>
            <w:r>
              <w:rPr>
                <w:rFonts w:ascii="Times New Roman" w:hAnsi="Times New Roman"/>
                <w:sz w:val="21"/>
              </w:rPr>
              <w:t>……</w:t>
            </w:r>
          </w:p>
        </w:tc>
        <w:tc>
          <w:tcPr>
            <w:tcW w:w="1515" w:type="dxa"/>
          </w:tcPr>
          <w:p>
            <w:pPr>
              <w:pStyle w:val="41"/>
              <w:spacing w:line="235" w:lineRule="exact"/>
              <w:ind w:left="210" w:right="205"/>
              <w:jc w:val="center"/>
              <w:rPr>
                <w:rFonts w:ascii="Times New Roman" w:hAnsi="Times New Roman"/>
                <w:sz w:val="21"/>
              </w:rPr>
            </w:pPr>
            <w:r>
              <w:rPr>
                <w:rFonts w:ascii="Times New Roman" w:hAnsi="Times New Roman"/>
                <w:sz w:val="21"/>
              </w:rPr>
              <w:t>……</w:t>
            </w:r>
          </w:p>
        </w:tc>
        <w:tc>
          <w:tcPr>
            <w:tcW w:w="2269" w:type="dxa"/>
          </w:tcPr>
          <w:p>
            <w:pPr>
              <w:pStyle w:val="41"/>
              <w:spacing w:line="235" w:lineRule="exact"/>
              <w:ind w:left="483" w:right="474"/>
              <w:jc w:val="center"/>
              <w:rPr>
                <w:rFonts w:ascii="Times New Roman" w:hAnsi="Times New Roman"/>
                <w:sz w:val="21"/>
              </w:rPr>
            </w:pPr>
            <w:r>
              <w:rPr>
                <w:rFonts w:ascii="Times New Roman" w:hAnsi="Times New Roman"/>
                <w:sz w:val="21"/>
              </w:rPr>
              <w:t>……</w:t>
            </w:r>
          </w:p>
        </w:tc>
        <w:tc>
          <w:tcPr>
            <w:tcW w:w="1475" w:type="dxa"/>
          </w:tcPr>
          <w:p>
            <w:pPr>
              <w:pStyle w:val="41"/>
              <w:rPr>
                <w:rFonts w:ascii="Times New Roman"/>
                <w:sz w:val="20"/>
              </w:rPr>
            </w:pPr>
          </w:p>
        </w:tc>
      </w:tr>
    </w:tbl>
    <w:p>
      <w:pPr>
        <w:pStyle w:val="10"/>
        <w:rPr>
          <w:sz w:val="20"/>
        </w:rPr>
      </w:pPr>
    </w:p>
    <w:p>
      <w:pPr>
        <w:pStyle w:val="10"/>
        <w:spacing w:before="4"/>
        <w:rPr>
          <w:sz w:val="19"/>
        </w:rPr>
      </w:pPr>
    </w:p>
    <w:p>
      <w:pPr>
        <w:pStyle w:val="10"/>
        <w:tabs>
          <w:tab w:val="left" w:pos="7381"/>
        </w:tabs>
        <w:spacing w:before="78"/>
        <w:ind w:left="2761"/>
      </w:pPr>
      <w:r>
        <w:rPr>
          <w:rFonts w:hint="eastAsia"/>
        </w:rPr>
        <w:t>投</w:t>
      </w:r>
      <w:r>
        <w:t xml:space="preserve"> </w:t>
      </w:r>
      <w:r>
        <w:rPr>
          <w:rFonts w:hint="eastAsia"/>
        </w:rPr>
        <w:t>标</w:t>
      </w:r>
      <w:r>
        <w:t xml:space="preserve"> </w:t>
      </w:r>
      <w:r>
        <w:rPr>
          <w:rFonts w:hint="eastAsia"/>
        </w:rPr>
        <w:t>人</w:t>
      </w:r>
      <w:r>
        <w:rPr>
          <w:rFonts w:hint="eastAsia"/>
          <w:spacing w:val="-3"/>
        </w:rPr>
        <w:t>：</w:t>
      </w:r>
      <w:r>
        <w:rPr>
          <w:spacing w:val="-3"/>
          <w:u w:val="single"/>
        </w:rPr>
        <w:t xml:space="preserve"> </w:t>
      </w:r>
      <w:r>
        <w:rPr>
          <w:spacing w:val="-3"/>
          <w:u w:val="single"/>
        </w:rPr>
        <w:tab/>
      </w:r>
      <w:r>
        <w:rPr>
          <w:rFonts w:hint="eastAsia"/>
        </w:rPr>
        <w:t>（盖</w:t>
      </w:r>
      <w:r>
        <w:rPr>
          <w:rFonts w:hint="eastAsia"/>
          <w:spacing w:val="-3"/>
        </w:rPr>
        <w:t>单</w:t>
      </w:r>
      <w:r>
        <w:rPr>
          <w:rFonts w:hint="eastAsia"/>
        </w:rPr>
        <w:t>位</w:t>
      </w:r>
      <w:r>
        <w:rPr>
          <w:rFonts w:hint="eastAsia"/>
          <w:spacing w:val="-3"/>
        </w:rPr>
        <w:t>章</w:t>
      </w:r>
      <w:r>
        <w:rPr>
          <w:rFonts w:hint="eastAsia"/>
        </w:rPr>
        <w:t>）</w:t>
      </w:r>
    </w:p>
    <w:p>
      <w:pPr>
        <w:pStyle w:val="10"/>
        <w:tabs>
          <w:tab w:val="left" w:pos="6541"/>
        </w:tabs>
        <w:spacing w:before="173"/>
        <w:ind w:left="2761"/>
      </w:pPr>
      <w:r>
        <w:rPr>
          <w:rFonts w:hint="eastAsia"/>
        </w:rPr>
        <w:t>法</w:t>
      </w:r>
      <w:r>
        <w:rPr>
          <w:rFonts w:hint="eastAsia"/>
          <w:spacing w:val="-3"/>
        </w:rPr>
        <w:t>定</w:t>
      </w:r>
      <w:r>
        <w:rPr>
          <w:rFonts w:hint="eastAsia"/>
        </w:rPr>
        <w:t>代</w:t>
      </w:r>
      <w:r>
        <w:rPr>
          <w:rFonts w:hint="eastAsia"/>
          <w:spacing w:val="-3"/>
        </w:rPr>
        <w:t>表</w:t>
      </w:r>
      <w:r>
        <w:rPr>
          <w:rFonts w:hint="eastAsia"/>
        </w:rPr>
        <w:t>人</w:t>
      </w:r>
      <w:r>
        <w:rPr>
          <w:rFonts w:hint="eastAsia"/>
          <w:spacing w:val="-3"/>
        </w:rPr>
        <w:t>或</w:t>
      </w:r>
      <w:r>
        <w:rPr>
          <w:rFonts w:hint="eastAsia"/>
        </w:rPr>
        <w:t>其</w:t>
      </w:r>
      <w:r>
        <w:rPr>
          <w:rFonts w:hint="eastAsia"/>
          <w:spacing w:val="-3"/>
        </w:rPr>
        <w:t>委</w:t>
      </w:r>
      <w:r>
        <w:rPr>
          <w:rFonts w:hint="eastAsia"/>
        </w:rPr>
        <w:t>托</w:t>
      </w:r>
      <w:r>
        <w:rPr>
          <w:rFonts w:hint="eastAsia"/>
          <w:spacing w:val="-3"/>
        </w:rPr>
        <w:t>代理</w:t>
      </w:r>
      <w:r>
        <w:rPr>
          <w:rFonts w:hint="eastAsia"/>
        </w:rPr>
        <w:t>人：</w:t>
      </w:r>
      <w:r>
        <w:rPr>
          <w:u w:val="single"/>
        </w:rPr>
        <w:t xml:space="preserve"> </w:t>
      </w:r>
      <w:r>
        <w:rPr>
          <w:u w:val="single"/>
        </w:rPr>
        <w:tab/>
      </w:r>
      <w:r>
        <w:rPr>
          <w:rFonts w:hint="eastAsia"/>
        </w:rPr>
        <w:t>（签</w:t>
      </w:r>
      <w:r>
        <w:rPr>
          <w:rFonts w:hint="eastAsia"/>
          <w:spacing w:val="-3"/>
        </w:rPr>
        <w:t>字</w:t>
      </w:r>
      <w:r>
        <w:rPr>
          <w:rFonts w:hint="eastAsia"/>
        </w:rPr>
        <w:t>）</w:t>
      </w:r>
    </w:p>
    <w:p>
      <w:pPr>
        <w:pStyle w:val="10"/>
        <w:tabs>
          <w:tab w:val="left" w:pos="6990"/>
          <w:tab w:val="left" w:pos="7830"/>
          <w:tab w:val="left" w:pos="8670"/>
        </w:tabs>
        <w:spacing w:before="170"/>
        <w:ind w:left="6359"/>
      </w:pPr>
      <w:r>
        <w:rPr>
          <w:rFonts w:ascii="Times New Roman" w:eastAsia="Times New Roman"/>
          <w:u w:val="single"/>
        </w:rPr>
        <w:t xml:space="preserve"> </w:t>
      </w:r>
      <w:r>
        <w:rPr>
          <w:rFonts w:ascii="Times New Roman" w:eastAsia="Times New Roman"/>
          <w:u w:val="single"/>
        </w:rPr>
        <w:tab/>
      </w:r>
      <w:r>
        <w:rPr>
          <w:rFonts w:hint="eastAsia"/>
        </w:rPr>
        <w:t>年</w:t>
      </w:r>
      <w:r>
        <w:rPr>
          <w:u w:val="single"/>
        </w:rPr>
        <w:t xml:space="preserve"> </w:t>
      </w:r>
      <w:r>
        <w:rPr>
          <w:u w:val="single"/>
        </w:rPr>
        <w:tab/>
      </w:r>
      <w:r>
        <w:rPr>
          <w:rFonts w:hint="eastAsia"/>
        </w:rPr>
        <w:t>月</w:t>
      </w:r>
      <w:r>
        <w:rPr>
          <w:u w:val="single"/>
        </w:rPr>
        <w:t xml:space="preserve"> </w:t>
      </w:r>
      <w:r>
        <w:rPr>
          <w:u w:val="single"/>
        </w:rPr>
        <w:tab/>
      </w:r>
      <w:r>
        <w:rPr>
          <w:rFonts w:hint="eastAsia"/>
        </w:rPr>
        <w:t>日</w:t>
      </w:r>
    </w:p>
    <w:p>
      <w:pPr>
        <w:sectPr>
          <w:pgSz w:w="12240" w:h="15840"/>
          <w:pgMar w:top="1361" w:right="1361" w:bottom="1361" w:left="1361" w:header="0" w:footer="841" w:gutter="0"/>
          <w:cols w:space="720" w:num="1"/>
        </w:sectPr>
      </w:pPr>
    </w:p>
    <w:p>
      <w:pPr>
        <w:pStyle w:val="3"/>
        <w:spacing w:line="525" w:lineRule="exact"/>
        <w:ind w:left="2794" w:firstLine="0"/>
      </w:pPr>
      <w:bookmarkStart w:id="116" w:name="_Toc107771522"/>
      <w:r>
        <w:rPr>
          <w:rFonts w:hint="eastAsia" w:ascii="宋体" w:hAnsi="宋体" w:eastAsia="宋体" w:cs="宋体"/>
          <w:sz w:val="24"/>
          <w:szCs w:val="24"/>
        </w:rPr>
        <w:t>二、法定代表人身份证明</w:t>
      </w:r>
      <w:bookmarkEnd w:id="116"/>
    </w:p>
    <w:p>
      <w:pPr>
        <w:pStyle w:val="10"/>
        <w:rPr>
          <w:rFonts w:ascii="Microsoft JhengHei"/>
          <w:b/>
          <w:sz w:val="24"/>
          <w:szCs w:val="24"/>
        </w:rPr>
      </w:pPr>
    </w:p>
    <w:p>
      <w:pPr>
        <w:pStyle w:val="10"/>
        <w:tabs>
          <w:tab w:val="left" w:pos="4068"/>
        </w:tabs>
        <w:ind w:left="240"/>
        <w:rPr>
          <w:rFonts w:ascii="Times New Roman" w:eastAsia="Times New Roman"/>
          <w:sz w:val="24"/>
          <w:szCs w:val="24"/>
        </w:rPr>
      </w:pPr>
      <w:r>
        <w:rPr>
          <w:rFonts w:hint="eastAsia"/>
          <w:spacing w:val="-1"/>
          <w:sz w:val="24"/>
          <w:szCs w:val="24"/>
        </w:rPr>
        <w:t>投</w:t>
      </w:r>
      <w:r>
        <w:rPr>
          <w:rFonts w:hint="eastAsia"/>
          <w:sz w:val="24"/>
          <w:szCs w:val="24"/>
        </w:rPr>
        <w:t>标</w:t>
      </w:r>
      <w:r>
        <w:rPr>
          <w:rFonts w:hint="eastAsia"/>
          <w:spacing w:val="-3"/>
          <w:sz w:val="24"/>
          <w:szCs w:val="24"/>
        </w:rPr>
        <w:t>人</w:t>
      </w:r>
      <w:r>
        <w:rPr>
          <w:rFonts w:hint="eastAsia"/>
          <w:sz w:val="24"/>
          <w:szCs w:val="24"/>
        </w:rPr>
        <w:t>名</w:t>
      </w:r>
      <w:r>
        <w:rPr>
          <w:rFonts w:hint="eastAsia"/>
          <w:spacing w:val="-3"/>
          <w:sz w:val="24"/>
          <w:szCs w:val="24"/>
        </w:rPr>
        <w:t>称</w:t>
      </w:r>
      <w:r>
        <w:rPr>
          <w:rFonts w:hint="eastAsia"/>
          <w:sz w:val="24"/>
          <w:szCs w:val="24"/>
        </w:rPr>
        <w:t>：</w:t>
      </w:r>
      <w:r>
        <w:rPr>
          <w:rFonts w:ascii="Times New Roman" w:eastAsia="Times New Roman"/>
          <w:sz w:val="24"/>
          <w:szCs w:val="24"/>
          <w:u w:val="single"/>
        </w:rPr>
        <w:t xml:space="preserve"> </w:t>
      </w:r>
      <w:r>
        <w:rPr>
          <w:rFonts w:ascii="Times New Roman" w:eastAsia="Times New Roman"/>
          <w:sz w:val="24"/>
          <w:szCs w:val="24"/>
          <w:u w:val="single"/>
        </w:rPr>
        <w:tab/>
      </w:r>
    </w:p>
    <w:p>
      <w:pPr>
        <w:pStyle w:val="10"/>
        <w:tabs>
          <w:tab w:val="left" w:pos="2552"/>
          <w:tab w:val="left" w:pos="4023"/>
          <w:tab w:val="left" w:pos="5492"/>
          <w:tab w:val="left" w:pos="7009"/>
        </w:tabs>
        <w:spacing w:before="170"/>
        <w:ind w:left="240"/>
        <w:rPr>
          <w:rFonts w:ascii="Times New Roman" w:eastAsia="Times New Roman"/>
          <w:sz w:val="24"/>
          <w:szCs w:val="24"/>
        </w:rPr>
      </w:pPr>
      <w:r>
        <w:rPr>
          <w:rFonts w:hint="eastAsia"/>
          <w:sz w:val="24"/>
          <w:szCs w:val="24"/>
        </w:rPr>
        <w:t>姓名</w:t>
      </w:r>
      <w:r>
        <w:rPr>
          <w:rFonts w:hint="eastAsia"/>
          <w:spacing w:val="-3"/>
          <w:sz w:val="24"/>
          <w:szCs w:val="24"/>
        </w:rPr>
        <w:t>：</w:t>
      </w:r>
      <w:r>
        <w:rPr>
          <w:spacing w:val="-3"/>
          <w:sz w:val="24"/>
          <w:szCs w:val="24"/>
          <w:u w:val="single"/>
        </w:rPr>
        <w:t xml:space="preserve"> </w:t>
      </w:r>
      <w:r>
        <w:rPr>
          <w:spacing w:val="-3"/>
          <w:sz w:val="24"/>
          <w:szCs w:val="24"/>
          <w:u w:val="single"/>
        </w:rPr>
        <w:tab/>
      </w:r>
      <w:r>
        <w:rPr>
          <w:rFonts w:hint="eastAsia"/>
          <w:sz w:val="24"/>
          <w:szCs w:val="24"/>
        </w:rPr>
        <w:t>性别</w:t>
      </w:r>
      <w:r>
        <w:rPr>
          <w:rFonts w:hint="eastAsia"/>
          <w:spacing w:val="-3"/>
          <w:sz w:val="24"/>
          <w:szCs w:val="24"/>
        </w:rPr>
        <w:t>：</w:t>
      </w:r>
      <w:r>
        <w:rPr>
          <w:spacing w:val="-3"/>
          <w:sz w:val="24"/>
          <w:szCs w:val="24"/>
          <w:u w:val="single"/>
        </w:rPr>
        <w:t xml:space="preserve"> </w:t>
      </w:r>
      <w:r>
        <w:rPr>
          <w:spacing w:val="-3"/>
          <w:sz w:val="24"/>
          <w:szCs w:val="24"/>
          <w:u w:val="single"/>
        </w:rPr>
        <w:tab/>
      </w:r>
      <w:r>
        <w:rPr>
          <w:rFonts w:hint="eastAsia"/>
          <w:sz w:val="24"/>
          <w:szCs w:val="24"/>
        </w:rPr>
        <w:t>年</w:t>
      </w:r>
      <w:r>
        <w:rPr>
          <w:rFonts w:hint="eastAsia"/>
          <w:spacing w:val="-3"/>
          <w:sz w:val="24"/>
          <w:szCs w:val="24"/>
        </w:rPr>
        <w:t>龄</w:t>
      </w:r>
      <w:r>
        <w:rPr>
          <w:rFonts w:hint="eastAsia"/>
          <w:sz w:val="24"/>
          <w:szCs w:val="24"/>
        </w:rPr>
        <w:t>：</w:t>
      </w:r>
      <w:r>
        <w:rPr>
          <w:sz w:val="24"/>
          <w:szCs w:val="24"/>
          <w:u w:val="single"/>
        </w:rPr>
        <w:t xml:space="preserve"> </w:t>
      </w:r>
      <w:r>
        <w:rPr>
          <w:sz w:val="24"/>
          <w:szCs w:val="24"/>
          <w:u w:val="single"/>
        </w:rPr>
        <w:tab/>
      </w:r>
      <w:r>
        <w:rPr>
          <w:rFonts w:hint="eastAsia"/>
          <w:spacing w:val="-1"/>
          <w:sz w:val="24"/>
          <w:szCs w:val="24"/>
        </w:rPr>
        <w:t>职</w:t>
      </w:r>
      <w:r>
        <w:rPr>
          <w:rFonts w:hint="eastAsia"/>
          <w:spacing w:val="-3"/>
          <w:sz w:val="24"/>
          <w:szCs w:val="24"/>
        </w:rPr>
        <w:t>务</w:t>
      </w:r>
      <w:r>
        <w:rPr>
          <w:rFonts w:hint="eastAsia"/>
          <w:sz w:val="24"/>
          <w:szCs w:val="24"/>
        </w:rPr>
        <w:t>：</w:t>
      </w:r>
      <w:r>
        <w:rPr>
          <w:rFonts w:ascii="Times New Roman" w:eastAsia="Times New Roman"/>
          <w:sz w:val="24"/>
          <w:szCs w:val="24"/>
          <w:u w:val="single"/>
        </w:rPr>
        <w:t xml:space="preserve"> </w:t>
      </w:r>
      <w:r>
        <w:rPr>
          <w:rFonts w:ascii="Times New Roman" w:eastAsia="Times New Roman"/>
          <w:sz w:val="24"/>
          <w:szCs w:val="24"/>
          <w:u w:val="single"/>
        </w:rPr>
        <w:tab/>
      </w:r>
    </w:p>
    <w:p>
      <w:pPr>
        <w:pStyle w:val="10"/>
        <w:tabs>
          <w:tab w:val="left" w:pos="2972"/>
        </w:tabs>
        <w:spacing w:before="173"/>
        <w:ind w:left="240"/>
        <w:rPr>
          <w:sz w:val="24"/>
          <w:szCs w:val="24"/>
        </w:rPr>
      </w:pPr>
      <w:r>
        <w:rPr>
          <w:rFonts w:hint="eastAsia"/>
          <w:sz w:val="24"/>
          <w:szCs w:val="24"/>
        </w:rPr>
        <w:t>系</w:t>
      </w:r>
      <w:r>
        <w:rPr>
          <w:sz w:val="24"/>
          <w:szCs w:val="24"/>
          <w:u w:val="single"/>
        </w:rPr>
        <w:t xml:space="preserve"> </w:t>
      </w:r>
      <w:r>
        <w:rPr>
          <w:sz w:val="24"/>
          <w:szCs w:val="24"/>
          <w:u w:val="single"/>
        </w:rPr>
        <w:tab/>
      </w:r>
      <w:r>
        <w:rPr>
          <w:rFonts w:hint="eastAsia"/>
          <w:spacing w:val="-3"/>
          <w:sz w:val="24"/>
          <w:szCs w:val="24"/>
        </w:rPr>
        <w:t>（</w:t>
      </w:r>
      <w:r>
        <w:rPr>
          <w:rFonts w:hint="eastAsia"/>
          <w:sz w:val="24"/>
          <w:szCs w:val="24"/>
        </w:rPr>
        <w:t>投</w:t>
      </w:r>
      <w:r>
        <w:rPr>
          <w:rFonts w:hint="eastAsia"/>
          <w:spacing w:val="-3"/>
          <w:sz w:val="24"/>
          <w:szCs w:val="24"/>
        </w:rPr>
        <w:t>标</w:t>
      </w:r>
      <w:r>
        <w:rPr>
          <w:rFonts w:hint="eastAsia"/>
          <w:sz w:val="24"/>
          <w:szCs w:val="24"/>
        </w:rPr>
        <w:t>人</w:t>
      </w:r>
      <w:r>
        <w:rPr>
          <w:rFonts w:hint="eastAsia"/>
          <w:spacing w:val="-3"/>
          <w:sz w:val="24"/>
          <w:szCs w:val="24"/>
        </w:rPr>
        <w:t>名</w:t>
      </w:r>
      <w:r>
        <w:rPr>
          <w:rFonts w:hint="eastAsia"/>
          <w:sz w:val="24"/>
          <w:szCs w:val="24"/>
        </w:rPr>
        <w:t>称</w:t>
      </w:r>
      <w:r>
        <w:rPr>
          <w:rFonts w:hint="eastAsia"/>
          <w:spacing w:val="-3"/>
          <w:sz w:val="24"/>
          <w:szCs w:val="24"/>
        </w:rPr>
        <w:t>）</w:t>
      </w:r>
      <w:r>
        <w:rPr>
          <w:rFonts w:hint="eastAsia"/>
          <w:sz w:val="24"/>
          <w:szCs w:val="24"/>
        </w:rPr>
        <w:t>的</w:t>
      </w:r>
      <w:r>
        <w:rPr>
          <w:rFonts w:hint="eastAsia"/>
          <w:spacing w:val="-3"/>
          <w:sz w:val="24"/>
          <w:szCs w:val="24"/>
        </w:rPr>
        <w:t>法定</w:t>
      </w:r>
      <w:r>
        <w:rPr>
          <w:rFonts w:hint="eastAsia"/>
          <w:sz w:val="24"/>
          <w:szCs w:val="24"/>
        </w:rPr>
        <w:t>代表</w:t>
      </w:r>
      <w:r>
        <w:rPr>
          <w:rFonts w:hint="eastAsia"/>
          <w:spacing w:val="-3"/>
          <w:sz w:val="24"/>
          <w:szCs w:val="24"/>
        </w:rPr>
        <w:t>人</w:t>
      </w:r>
      <w:r>
        <w:rPr>
          <w:rFonts w:hint="eastAsia"/>
          <w:sz w:val="24"/>
          <w:szCs w:val="24"/>
        </w:rPr>
        <w:t>。</w:t>
      </w:r>
    </w:p>
    <w:p>
      <w:pPr>
        <w:pStyle w:val="10"/>
        <w:spacing w:before="170"/>
        <w:ind w:left="660"/>
        <w:rPr>
          <w:sz w:val="24"/>
          <w:szCs w:val="24"/>
        </w:rPr>
      </w:pPr>
      <w:r>
        <w:rPr>
          <w:rFonts w:hint="eastAsia"/>
          <w:sz w:val="24"/>
          <w:szCs w:val="24"/>
        </w:rPr>
        <w:t>特此证明。</w:t>
      </w:r>
    </w:p>
    <w:p>
      <w:pPr>
        <w:pStyle w:val="10"/>
        <w:rPr>
          <w:sz w:val="24"/>
          <w:szCs w:val="24"/>
        </w:rPr>
      </w:pPr>
    </w:p>
    <w:p>
      <w:pPr>
        <w:pStyle w:val="10"/>
        <w:spacing w:before="10"/>
        <w:rPr>
          <w:sz w:val="24"/>
          <w:szCs w:val="24"/>
        </w:rPr>
      </w:pPr>
    </w:p>
    <w:p>
      <w:pPr>
        <w:pStyle w:val="10"/>
        <w:ind w:left="240"/>
        <w:rPr>
          <w:sz w:val="24"/>
          <w:szCs w:val="24"/>
        </w:rPr>
      </w:pPr>
      <w:r>
        <w:rPr>
          <w:rFonts w:hint="eastAsia"/>
          <w:sz w:val="24"/>
          <w:szCs w:val="24"/>
        </w:rPr>
        <w:t>附：法定代表人身份证复印件。</w:t>
      </w:r>
    </w:p>
    <w:p>
      <w:pPr>
        <w:pStyle w:val="10"/>
        <w:rPr>
          <w:sz w:val="24"/>
          <w:szCs w:val="24"/>
        </w:rPr>
      </w:pPr>
    </w:p>
    <w:p>
      <w:pPr>
        <w:pStyle w:val="10"/>
        <w:spacing w:before="7"/>
        <w:rPr>
          <w:sz w:val="24"/>
          <w:szCs w:val="24"/>
        </w:rPr>
      </w:pPr>
    </w:p>
    <w:p>
      <w:pPr>
        <w:pStyle w:val="10"/>
        <w:ind w:left="240"/>
        <w:rPr>
          <w:sz w:val="24"/>
          <w:szCs w:val="24"/>
        </w:rPr>
      </w:pPr>
      <w:r>
        <w:rPr>
          <w:rFonts w:hint="eastAsia"/>
          <w:sz w:val="24"/>
          <w:szCs w:val="24"/>
        </w:rPr>
        <w:t>注：本身份证明需由投标人加盖单位公章。</w:t>
      </w:r>
    </w:p>
    <w:p>
      <w:pPr>
        <w:pStyle w:val="10"/>
        <w:rPr>
          <w:sz w:val="24"/>
          <w:szCs w:val="24"/>
        </w:rPr>
      </w:pPr>
    </w:p>
    <w:p>
      <w:pPr>
        <w:pStyle w:val="10"/>
        <w:rPr>
          <w:sz w:val="24"/>
          <w:szCs w:val="24"/>
        </w:rPr>
      </w:pPr>
    </w:p>
    <w:p>
      <w:pPr>
        <w:pStyle w:val="10"/>
        <w:rPr>
          <w:sz w:val="24"/>
          <w:szCs w:val="24"/>
        </w:rPr>
      </w:pPr>
    </w:p>
    <w:p>
      <w:pPr>
        <w:pStyle w:val="10"/>
        <w:spacing w:before="12"/>
        <w:rPr>
          <w:sz w:val="24"/>
          <w:szCs w:val="24"/>
        </w:rPr>
      </w:pPr>
    </w:p>
    <w:p>
      <w:pPr>
        <w:pStyle w:val="10"/>
        <w:tabs>
          <w:tab w:val="left" w:pos="6661"/>
        </w:tabs>
        <w:spacing w:before="79"/>
        <w:ind w:left="4352"/>
        <w:rPr>
          <w:sz w:val="24"/>
          <w:szCs w:val="24"/>
        </w:rPr>
      </w:pPr>
      <w:r>
        <w:rPr>
          <w:rFonts w:hint="eastAsia"/>
          <w:spacing w:val="-3"/>
          <w:sz w:val="24"/>
          <w:szCs w:val="24"/>
        </w:rPr>
        <w:t>投</w:t>
      </w:r>
      <w:r>
        <w:rPr>
          <w:rFonts w:hint="eastAsia"/>
          <w:sz w:val="24"/>
          <w:szCs w:val="24"/>
        </w:rPr>
        <w:t>标</w:t>
      </w:r>
      <w:r>
        <w:rPr>
          <w:rFonts w:hint="eastAsia"/>
          <w:spacing w:val="-3"/>
          <w:sz w:val="24"/>
          <w:szCs w:val="24"/>
        </w:rPr>
        <w:t>人</w:t>
      </w:r>
      <w:r>
        <w:rPr>
          <w:rFonts w:hint="eastAsia"/>
          <w:sz w:val="24"/>
          <w:szCs w:val="24"/>
        </w:rPr>
        <w:t>：</w:t>
      </w:r>
      <w:r>
        <w:rPr>
          <w:sz w:val="24"/>
          <w:szCs w:val="24"/>
          <w:u w:val="single"/>
        </w:rPr>
        <w:t xml:space="preserve"> </w:t>
      </w:r>
      <w:r>
        <w:rPr>
          <w:sz w:val="24"/>
          <w:szCs w:val="24"/>
          <w:u w:val="single"/>
        </w:rPr>
        <w:tab/>
      </w:r>
      <w:r>
        <w:rPr>
          <w:rFonts w:hint="eastAsia"/>
          <w:sz w:val="24"/>
          <w:szCs w:val="24"/>
        </w:rPr>
        <w:t>（盖</w:t>
      </w:r>
      <w:r>
        <w:rPr>
          <w:rFonts w:hint="eastAsia"/>
          <w:spacing w:val="-3"/>
          <w:sz w:val="24"/>
          <w:szCs w:val="24"/>
        </w:rPr>
        <w:t>单</w:t>
      </w:r>
      <w:r>
        <w:rPr>
          <w:rFonts w:hint="eastAsia"/>
          <w:sz w:val="24"/>
          <w:szCs w:val="24"/>
        </w:rPr>
        <w:t>位</w:t>
      </w:r>
      <w:r>
        <w:rPr>
          <w:rFonts w:hint="eastAsia"/>
          <w:spacing w:val="-3"/>
          <w:sz w:val="24"/>
          <w:szCs w:val="24"/>
        </w:rPr>
        <w:t>章</w:t>
      </w:r>
      <w:r>
        <w:rPr>
          <w:rFonts w:hint="eastAsia"/>
          <w:sz w:val="24"/>
          <w:szCs w:val="24"/>
        </w:rPr>
        <w:t>）</w:t>
      </w:r>
    </w:p>
    <w:p>
      <w:pPr>
        <w:pStyle w:val="10"/>
        <w:rPr>
          <w:sz w:val="24"/>
          <w:szCs w:val="24"/>
        </w:rPr>
      </w:pPr>
    </w:p>
    <w:p>
      <w:pPr>
        <w:pStyle w:val="10"/>
        <w:spacing w:before="1"/>
        <w:rPr>
          <w:sz w:val="24"/>
          <w:szCs w:val="24"/>
        </w:rPr>
      </w:pPr>
    </w:p>
    <w:p>
      <w:pPr>
        <w:pStyle w:val="10"/>
        <w:tabs>
          <w:tab w:val="left" w:pos="5492"/>
          <w:tab w:val="left" w:pos="6332"/>
          <w:tab w:val="left" w:pos="7172"/>
        </w:tabs>
        <w:spacing w:before="72"/>
        <w:ind w:left="4861"/>
        <w:rPr>
          <w:sz w:val="24"/>
          <w:szCs w:val="24"/>
        </w:rPr>
      </w:pPr>
      <w:r>
        <w:rPr>
          <w:rFonts w:ascii="Times New Roman" w:eastAsia="Times New Roman"/>
          <w:sz w:val="24"/>
          <w:szCs w:val="24"/>
          <w:u w:val="single"/>
        </w:rPr>
        <w:t xml:space="preserve"> </w:t>
      </w:r>
      <w:r>
        <w:rPr>
          <w:rFonts w:ascii="Times New Roman" w:eastAsia="Times New Roman"/>
          <w:sz w:val="24"/>
          <w:szCs w:val="24"/>
          <w:u w:val="single"/>
        </w:rPr>
        <w:tab/>
      </w:r>
      <w:r>
        <w:rPr>
          <w:rFonts w:hint="eastAsia"/>
          <w:sz w:val="24"/>
          <w:szCs w:val="24"/>
        </w:rPr>
        <w:t>年</w:t>
      </w:r>
      <w:r>
        <w:rPr>
          <w:sz w:val="24"/>
          <w:szCs w:val="24"/>
          <w:u w:val="single"/>
        </w:rPr>
        <w:t xml:space="preserve"> </w:t>
      </w:r>
      <w:r>
        <w:rPr>
          <w:sz w:val="24"/>
          <w:szCs w:val="24"/>
          <w:u w:val="single"/>
        </w:rPr>
        <w:tab/>
      </w:r>
      <w:r>
        <w:rPr>
          <w:rFonts w:hint="eastAsia"/>
          <w:sz w:val="24"/>
          <w:szCs w:val="24"/>
        </w:rPr>
        <w:t>月</w:t>
      </w:r>
      <w:r>
        <w:rPr>
          <w:sz w:val="24"/>
          <w:szCs w:val="24"/>
          <w:u w:val="single"/>
        </w:rPr>
        <w:t xml:space="preserve"> </w:t>
      </w:r>
      <w:r>
        <w:rPr>
          <w:sz w:val="24"/>
          <w:szCs w:val="24"/>
          <w:u w:val="single"/>
        </w:rPr>
        <w:tab/>
      </w:r>
      <w:r>
        <w:rPr>
          <w:rFonts w:hint="eastAsia"/>
          <w:sz w:val="24"/>
          <w:szCs w:val="24"/>
        </w:rPr>
        <w:t>日</w:t>
      </w:r>
    </w:p>
    <w:p>
      <w:pPr>
        <w:rPr>
          <w:sz w:val="24"/>
          <w:szCs w:val="24"/>
        </w:rPr>
        <w:sectPr>
          <w:pgSz w:w="12240" w:h="15840"/>
          <w:pgMar w:top="1361" w:right="1361" w:bottom="1361" w:left="1361" w:header="0" w:footer="841" w:gutter="0"/>
          <w:cols w:space="720" w:num="1"/>
        </w:sectPr>
      </w:pPr>
    </w:p>
    <w:p>
      <w:pPr>
        <w:pStyle w:val="3"/>
        <w:spacing w:line="525" w:lineRule="exact"/>
        <w:ind w:left="0" w:right="459" w:firstLine="0"/>
        <w:jc w:val="center"/>
      </w:pPr>
      <w:bookmarkStart w:id="117" w:name="_Toc107771523"/>
      <w:r>
        <w:rPr>
          <w:rFonts w:hint="eastAsia" w:ascii="宋体" w:hAnsi="宋体" w:eastAsia="宋体" w:cs="宋体"/>
          <w:sz w:val="24"/>
          <w:szCs w:val="24"/>
        </w:rPr>
        <w:t>二、授权委托书</w:t>
      </w:r>
      <w:bookmarkEnd w:id="117"/>
    </w:p>
    <w:p>
      <w:pPr>
        <w:pStyle w:val="10"/>
        <w:spacing w:before="5"/>
        <w:rPr>
          <w:rFonts w:ascii="Microsoft JhengHei"/>
          <w:b/>
          <w:sz w:val="26"/>
        </w:rPr>
      </w:pPr>
    </w:p>
    <w:p>
      <w:pPr>
        <w:pStyle w:val="10"/>
        <w:tabs>
          <w:tab w:val="left" w:pos="2561"/>
          <w:tab w:val="left" w:pos="5725"/>
        </w:tabs>
        <w:ind w:left="660"/>
        <w:rPr>
          <w:sz w:val="24"/>
          <w:szCs w:val="24"/>
        </w:rPr>
      </w:pPr>
      <w:r>
        <w:rPr>
          <w:rFonts w:hint="eastAsia"/>
          <w:sz w:val="24"/>
          <w:szCs w:val="24"/>
        </w:rPr>
        <w:t>本人</w:t>
      </w:r>
      <w:r>
        <w:rPr>
          <w:sz w:val="24"/>
          <w:szCs w:val="24"/>
          <w:u w:val="single"/>
        </w:rPr>
        <w:t xml:space="preserve"> </w:t>
      </w:r>
      <w:r>
        <w:rPr>
          <w:sz w:val="24"/>
          <w:szCs w:val="24"/>
          <w:u w:val="single"/>
        </w:rPr>
        <w:tab/>
      </w:r>
      <w:r>
        <w:rPr>
          <w:rFonts w:hint="eastAsia"/>
          <w:sz w:val="24"/>
          <w:szCs w:val="24"/>
        </w:rPr>
        <w:t>（</w:t>
      </w:r>
      <w:r>
        <w:rPr>
          <w:rFonts w:hint="eastAsia"/>
          <w:spacing w:val="-3"/>
          <w:sz w:val="24"/>
          <w:szCs w:val="24"/>
        </w:rPr>
        <w:t>姓</w:t>
      </w:r>
      <w:r>
        <w:rPr>
          <w:rFonts w:hint="eastAsia"/>
          <w:sz w:val="24"/>
          <w:szCs w:val="24"/>
        </w:rPr>
        <w:t>名）系</w:t>
      </w:r>
      <w:r>
        <w:rPr>
          <w:sz w:val="24"/>
          <w:szCs w:val="24"/>
          <w:u w:val="single"/>
        </w:rPr>
        <w:t xml:space="preserve"> </w:t>
      </w:r>
      <w:r>
        <w:rPr>
          <w:sz w:val="24"/>
          <w:szCs w:val="24"/>
          <w:u w:val="single"/>
        </w:rPr>
        <w:tab/>
      </w:r>
      <w:r>
        <w:rPr>
          <w:rFonts w:hint="eastAsia"/>
          <w:sz w:val="24"/>
          <w:szCs w:val="24"/>
        </w:rPr>
        <w:t>（投标人</w:t>
      </w:r>
      <w:r>
        <w:rPr>
          <w:rFonts w:hint="eastAsia"/>
          <w:spacing w:val="-3"/>
          <w:sz w:val="24"/>
          <w:szCs w:val="24"/>
        </w:rPr>
        <w:t>名</w:t>
      </w:r>
      <w:r>
        <w:rPr>
          <w:rFonts w:hint="eastAsia"/>
          <w:sz w:val="24"/>
          <w:szCs w:val="24"/>
        </w:rPr>
        <w:t>称）的</w:t>
      </w:r>
      <w:r>
        <w:rPr>
          <w:rFonts w:hint="eastAsia"/>
          <w:spacing w:val="-3"/>
          <w:sz w:val="24"/>
          <w:szCs w:val="24"/>
        </w:rPr>
        <w:t>法定</w:t>
      </w:r>
      <w:r>
        <w:rPr>
          <w:rFonts w:hint="eastAsia"/>
          <w:sz w:val="24"/>
          <w:szCs w:val="24"/>
        </w:rPr>
        <w:t>代表人</w:t>
      </w:r>
      <w:r>
        <w:rPr>
          <w:rFonts w:hint="eastAsia"/>
          <w:spacing w:val="-3"/>
          <w:sz w:val="24"/>
          <w:szCs w:val="24"/>
        </w:rPr>
        <w:t>，</w:t>
      </w:r>
      <w:r>
        <w:rPr>
          <w:rFonts w:hint="eastAsia"/>
          <w:sz w:val="24"/>
          <w:szCs w:val="24"/>
        </w:rPr>
        <w:t>现</w:t>
      </w:r>
    </w:p>
    <w:p>
      <w:pPr>
        <w:pStyle w:val="10"/>
        <w:tabs>
          <w:tab w:val="left" w:pos="1929"/>
        </w:tabs>
        <w:spacing w:before="170"/>
        <w:ind w:left="240"/>
        <w:rPr>
          <w:sz w:val="24"/>
          <w:szCs w:val="24"/>
        </w:rPr>
      </w:pPr>
      <w:r>
        <w:rPr>
          <w:rFonts w:hint="eastAsia"/>
          <w:sz w:val="24"/>
          <w:szCs w:val="24"/>
        </w:rPr>
        <w:t>委托</w:t>
      </w:r>
      <w:r>
        <w:rPr>
          <w:sz w:val="24"/>
          <w:szCs w:val="24"/>
          <w:u w:val="single"/>
        </w:rPr>
        <w:t xml:space="preserve"> </w:t>
      </w:r>
      <w:r>
        <w:rPr>
          <w:sz w:val="24"/>
          <w:szCs w:val="24"/>
          <w:u w:val="single"/>
        </w:rPr>
        <w:tab/>
      </w:r>
      <w:r>
        <w:rPr>
          <w:rFonts w:hint="eastAsia"/>
          <w:sz w:val="24"/>
          <w:szCs w:val="24"/>
        </w:rPr>
        <w:t>（姓</w:t>
      </w:r>
      <w:r>
        <w:rPr>
          <w:rFonts w:hint="eastAsia"/>
          <w:spacing w:val="-3"/>
          <w:sz w:val="24"/>
          <w:szCs w:val="24"/>
        </w:rPr>
        <w:t>名</w:t>
      </w:r>
      <w:r>
        <w:rPr>
          <w:rFonts w:hint="eastAsia"/>
          <w:sz w:val="24"/>
          <w:szCs w:val="24"/>
        </w:rPr>
        <w:t>）为我方代</w:t>
      </w:r>
      <w:r>
        <w:rPr>
          <w:rFonts w:hint="eastAsia"/>
          <w:spacing w:val="-3"/>
          <w:sz w:val="24"/>
          <w:szCs w:val="24"/>
        </w:rPr>
        <w:t>理</w:t>
      </w:r>
      <w:r>
        <w:rPr>
          <w:rFonts w:hint="eastAsia"/>
          <w:sz w:val="24"/>
          <w:szCs w:val="24"/>
        </w:rPr>
        <w:t>人。代理</w:t>
      </w:r>
      <w:r>
        <w:rPr>
          <w:rFonts w:hint="eastAsia"/>
          <w:spacing w:val="-3"/>
          <w:sz w:val="24"/>
          <w:szCs w:val="24"/>
        </w:rPr>
        <w:t>人</w:t>
      </w:r>
      <w:r>
        <w:rPr>
          <w:rFonts w:hint="eastAsia"/>
          <w:sz w:val="24"/>
          <w:szCs w:val="24"/>
        </w:rPr>
        <w:t>根据授权，</w:t>
      </w:r>
      <w:r>
        <w:rPr>
          <w:rFonts w:hint="eastAsia"/>
          <w:spacing w:val="-3"/>
          <w:sz w:val="24"/>
          <w:szCs w:val="24"/>
        </w:rPr>
        <w:t>以</w:t>
      </w:r>
      <w:r>
        <w:rPr>
          <w:rFonts w:hint="eastAsia"/>
          <w:sz w:val="24"/>
          <w:szCs w:val="24"/>
        </w:rPr>
        <w:t>我方名义</w:t>
      </w:r>
      <w:r>
        <w:rPr>
          <w:rFonts w:hint="eastAsia"/>
          <w:spacing w:val="-3"/>
          <w:sz w:val="24"/>
          <w:szCs w:val="24"/>
        </w:rPr>
        <w:t>签</w:t>
      </w:r>
      <w:r>
        <w:rPr>
          <w:rFonts w:hint="eastAsia"/>
          <w:sz w:val="24"/>
          <w:szCs w:val="24"/>
        </w:rPr>
        <w:t>署、澄清确</w:t>
      </w:r>
      <w:r>
        <w:rPr>
          <w:rFonts w:hint="eastAsia"/>
          <w:spacing w:val="-3"/>
          <w:sz w:val="24"/>
          <w:szCs w:val="24"/>
        </w:rPr>
        <w:t>认</w:t>
      </w:r>
      <w:r>
        <w:rPr>
          <w:rFonts w:hint="eastAsia"/>
          <w:sz w:val="24"/>
          <w:szCs w:val="24"/>
        </w:rPr>
        <w:t>、递</w:t>
      </w:r>
    </w:p>
    <w:p>
      <w:pPr>
        <w:pStyle w:val="10"/>
        <w:tabs>
          <w:tab w:val="left" w:pos="3706"/>
        </w:tabs>
        <w:spacing w:before="170" w:line="393" w:lineRule="auto"/>
        <w:ind w:left="240" w:right="720"/>
        <w:rPr>
          <w:sz w:val="24"/>
          <w:szCs w:val="24"/>
        </w:rPr>
      </w:pPr>
      <w:r>
        <w:rPr>
          <w:rFonts w:hint="eastAsia"/>
          <w:sz w:val="24"/>
          <w:szCs w:val="24"/>
        </w:rPr>
        <w:t>交、</w:t>
      </w:r>
      <w:r>
        <w:rPr>
          <w:rFonts w:hint="eastAsia"/>
          <w:spacing w:val="-3"/>
          <w:sz w:val="24"/>
          <w:szCs w:val="24"/>
        </w:rPr>
        <w:t>撤</w:t>
      </w:r>
      <w:r>
        <w:rPr>
          <w:rFonts w:hint="eastAsia"/>
          <w:sz w:val="24"/>
          <w:szCs w:val="24"/>
        </w:rPr>
        <w:t>回</w:t>
      </w:r>
      <w:r>
        <w:rPr>
          <w:rFonts w:hint="eastAsia"/>
          <w:spacing w:val="-3"/>
          <w:sz w:val="24"/>
          <w:szCs w:val="24"/>
        </w:rPr>
        <w:t>、</w:t>
      </w:r>
      <w:r>
        <w:rPr>
          <w:rFonts w:hint="eastAsia"/>
          <w:sz w:val="24"/>
          <w:szCs w:val="24"/>
        </w:rPr>
        <w:t>修</w:t>
      </w:r>
      <w:r>
        <w:rPr>
          <w:rFonts w:hint="eastAsia"/>
          <w:spacing w:val="-3"/>
          <w:sz w:val="24"/>
          <w:szCs w:val="24"/>
        </w:rPr>
        <w:t>改</w:t>
      </w:r>
      <w:r>
        <w:rPr>
          <w:rFonts w:hint="eastAsia"/>
          <w:sz w:val="24"/>
          <w:szCs w:val="24"/>
        </w:rPr>
        <w:t>勘</w:t>
      </w:r>
      <w:r>
        <w:rPr>
          <w:rFonts w:hint="eastAsia"/>
          <w:spacing w:val="-3"/>
          <w:sz w:val="24"/>
          <w:szCs w:val="24"/>
        </w:rPr>
        <w:t>察</w:t>
      </w:r>
      <w:r>
        <w:rPr>
          <w:rFonts w:hint="eastAsia"/>
          <w:sz w:val="24"/>
          <w:szCs w:val="24"/>
        </w:rPr>
        <w:t>招</w:t>
      </w:r>
      <w:r>
        <w:rPr>
          <w:rFonts w:hint="eastAsia"/>
          <w:spacing w:val="-3"/>
          <w:sz w:val="24"/>
          <w:szCs w:val="24"/>
        </w:rPr>
        <w:t>标</w:t>
      </w:r>
      <w:r>
        <w:rPr>
          <w:rFonts w:hint="eastAsia"/>
          <w:sz w:val="24"/>
          <w:szCs w:val="24"/>
        </w:rPr>
        <w:t>项目</w:t>
      </w:r>
      <w:r>
        <w:rPr>
          <w:rFonts w:hint="eastAsia"/>
          <w:spacing w:val="-3"/>
          <w:sz w:val="24"/>
          <w:szCs w:val="24"/>
        </w:rPr>
        <w:t>投</w:t>
      </w:r>
      <w:r>
        <w:rPr>
          <w:rFonts w:hint="eastAsia"/>
          <w:sz w:val="24"/>
          <w:szCs w:val="24"/>
        </w:rPr>
        <w:t>标</w:t>
      </w:r>
      <w:r>
        <w:rPr>
          <w:rFonts w:hint="eastAsia"/>
          <w:spacing w:val="-3"/>
          <w:sz w:val="24"/>
          <w:szCs w:val="24"/>
        </w:rPr>
        <w:t>文</w:t>
      </w:r>
      <w:r>
        <w:rPr>
          <w:rFonts w:hint="eastAsia"/>
          <w:sz w:val="24"/>
          <w:szCs w:val="24"/>
        </w:rPr>
        <w:t>件</w:t>
      </w:r>
      <w:r>
        <w:rPr>
          <w:rFonts w:hint="eastAsia"/>
          <w:spacing w:val="-3"/>
          <w:sz w:val="24"/>
          <w:szCs w:val="24"/>
        </w:rPr>
        <w:t>、</w:t>
      </w:r>
      <w:r>
        <w:rPr>
          <w:rFonts w:hint="eastAsia"/>
          <w:sz w:val="24"/>
          <w:szCs w:val="24"/>
        </w:rPr>
        <w:t>签</w:t>
      </w:r>
      <w:r>
        <w:rPr>
          <w:rFonts w:hint="eastAsia"/>
          <w:spacing w:val="-3"/>
          <w:sz w:val="24"/>
          <w:szCs w:val="24"/>
        </w:rPr>
        <w:t>订</w:t>
      </w:r>
      <w:r>
        <w:rPr>
          <w:rFonts w:hint="eastAsia"/>
          <w:sz w:val="24"/>
          <w:szCs w:val="24"/>
        </w:rPr>
        <w:t>合</w:t>
      </w:r>
      <w:r>
        <w:rPr>
          <w:rFonts w:hint="eastAsia"/>
          <w:spacing w:val="-3"/>
          <w:sz w:val="24"/>
          <w:szCs w:val="24"/>
        </w:rPr>
        <w:t>同</w:t>
      </w:r>
      <w:r>
        <w:rPr>
          <w:rFonts w:hint="eastAsia"/>
          <w:sz w:val="24"/>
          <w:szCs w:val="24"/>
        </w:rPr>
        <w:t>和处</w:t>
      </w:r>
      <w:r>
        <w:rPr>
          <w:rFonts w:hint="eastAsia"/>
          <w:spacing w:val="-3"/>
          <w:sz w:val="24"/>
          <w:szCs w:val="24"/>
        </w:rPr>
        <w:t>理</w:t>
      </w:r>
      <w:r>
        <w:rPr>
          <w:rFonts w:hint="eastAsia"/>
          <w:sz w:val="24"/>
          <w:szCs w:val="24"/>
        </w:rPr>
        <w:t>有</w:t>
      </w:r>
      <w:r>
        <w:rPr>
          <w:rFonts w:hint="eastAsia"/>
          <w:spacing w:val="-3"/>
          <w:sz w:val="24"/>
          <w:szCs w:val="24"/>
        </w:rPr>
        <w:t>关</w:t>
      </w:r>
      <w:r>
        <w:rPr>
          <w:rFonts w:hint="eastAsia"/>
          <w:sz w:val="24"/>
          <w:szCs w:val="24"/>
        </w:rPr>
        <w:t>事</w:t>
      </w:r>
      <w:r>
        <w:rPr>
          <w:rFonts w:hint="eastAsia"/>
          <w:spacing w:val="-3"/>
          <w:sz w:val="24"/>
          <w:szCs w:val="24"/>
        </w:rPr>
        <w:t>宜</w:t>
      </w:r>
      <w:r>
        <w:rPr>
          <w:rFonts w:hint="eastAsia"/>
          <w:sz w:val="24"/>
          <w:szCs w:val="24"/>
        </w:rPr>
        <w:t>，</w:t>
      </w:r>
      <w:r>
        <w:rPr>
          <w:rFonts w:hint="eastAsia"/>
          <w:spacing w:val="-3"/>
          <w:sz w:val="24"/>
          <w:szCs w:val="24"/>
        </w:rPr>
        <w:t>其</w:t>
      </w:r>
      <w:r>
        <w:rPr>
          <w:rFonts w:hint="eastAsia"/>
          <w:sz w:val="24"/>
          <w:szCs w:val="24"/>
        </w:rPr>
        <w:t>法</w:t>
      </w:r>
      <w:r>
        <w:rPr>
          <w:rFonts w:hint="eastAsia"/>
          <w:spacing w:val="-3"/>
          <w:sz w:val="24"/>
          <w:szCs w:val="24"/>
        </w:rPr>
        <w:t>律</w:t>
      </w:r>
      <w:r>
        <w:rPr>
          <w:rFonts w:hint="eastAsia"/>
          <w:sz w:val="24"/>
          <w:szCs w:val="24"/>
        </w:rPr>
        <w:t>后果</w:t>
      </w:r>
      <w:r>
        <w:rPr>
          <w:rFonts w:hint="eastAsia"/>
          <w:spacing w:val="-3"/>
          <w:sz w:val="24"/>
          <w:szCs w:val="24"/>
        </w:rPr>
        <w:t>由</w:t>
      </w:r>
      <w:r>
        <w:rPr>
          <w:rFonts w:hint="eastAsia"/>
          <w:sz w:val="24"/>
          <w:szCs w:val="24"/>
        </w:rPr>
        <w:t>我</w:t>
      </w:r>
      <w:r>
        <w:rPr>
          <w:rFonts w:hint="eastAsia"/>
          <w:spacing w:val="-3"/>
          <w:sz w:val="24"/>
          <w:szCs w:val="24"/>
        </w:rPr>
        <w:t>方</w:t>
      </w:r>
      <w:r>
        <w:rPr>
          <w:rFonts w:hint="eastAsia"/>
          <w:sz w:val="24"/>
          <w:szCs w:val="24"/>
        </w:rPr>
        <w:t>承</w:t>
      </w:r>
      <w:r>
        <w:rPr>
          <w:rFonts w:hint="eastAsia"/>
          <w:spacing w:val="-3"/>
          <w:sz w:val="24"/>
          <w:szCs w:val="24"/>
        </w:rPr>
        <w:t>担</w:t>
      </w:r>
      <w:r>
        <w:rPr>
          <w:rFonts w:hint="eastAsia"/>
          <w:sz w:val="24"/>
          <w:szCs w:val="24"/>
        </w:rPr>
        <w:t>。委托</w:t>
      </w:r>
      <w:r>
        <w:rPr>
          <w:rFonts w:hint="eastAsia"/>
          <w:spacing w:val="-3"/>
          <w:sz w:val="24"/>
          <w:szCs w:val="24"/>
        </w:rPr>
        <w:t>期</w:t>
      </w:r>
      <w:r>
        <w:rPr>
          <w:rFonts w:hint="eastAsia"/>
          <w:sz w:val="24"/>
          <w:szCs w:val="24"/>
        </w:rPr>
        <w:t>限</w:t>
      </w:r>
      <w:r>
        <w:rPr>
          <w:rFonts w:hint="eastAsia"/>
          <w:spacing w:val="-3"/>
          <w:sz w:val="24"/>
          <w:szCs w:val="24"/>
        </w:rPr>
        <w:t>：</w:t>
      </w:r>
      <w:r>
        <w:rPr>
          <w:spacing w:val="-3"/>
          <w:sz w:val="24"/>
          <w:szCs w:val="24"/>
          <w:u w:val="single"/>
        </w:rPr>
        <w:t xml:space="preserve"> </w:t>
      </w:r>
      <w:r>
        <w:rPr>
          <w:spacing w:val="-3"/>
          <w:sz w:val="24"/>
          <w:szCs w:val="24"/>
          <w:u w:val="single"/>
        </w:rPr>
        <w:tab/>
      </w:r>
      <w:r>
        <w:rPr>
          <w:rFonts w:hint="eastAsia"/>
          <w:sz w:val="24"/>
          <w:szCs w:val="24"/>
        </w:rPr>
        <w:t>。</w:t>
      </w:r>
    </w:p>
    <w:p>
      <w:pPr>
        <w:pStyle w:val="10"/>
        <w:spacing w:line="269" w:lineRule="exact"/>
        <w:ind w:left="660"/>
        <w:rPr>
          <w:sz w:val="24"/>
          <w:szCs w:val="24"/>
        </w:rPr>
      </w:pPr>
      <w:r>
        <w:rPr>
          <w:rFonts w:hint="eastAsia"/>
          <w:sz w:val="24"/>
          <w:szCs w:val="24"/>
        </w:rPr>
        <w:t>代理人无转委托权。</w:t>
      </w:r>
    </w:p>
    <w:p>
      <w:pPr>
        <w:pStyle w:val="10"/>
        <w:rPr>
          <w:sz w:val="24"/>
          <w:szCs w:val="24"/>
        </w:rPr>
      </w:pPr>
    </w:p>
    <w:p>
      <w:pPr>
        <w:pStyle w:val="10"/>
        <w:spacing w:before="9"/>
        <w:rPr>
          <w:sz w:val="24"/>
          <w:szCs w:val="24"/>
        </w:rPr>
      </w:pPr>
    </w:p>
    <w:p>
      <w:pPr>
        <w:pStyle w:val="10"/>
        <w:ind w:left="240"/>
        <w:rPr>
          <w:sz w:val="24"/>
          <w:szCs w:val="24"/>
        </w:rPr>
      </w:pPr>
      <w:r>
        <w:rPr>
          <w:rFonts w:hint="eastAsia"/>
          <w:sz w:val="24"/>
          <w:szCs w:val="24"/>
        </w:rPr>
        <w:t>附：法定代表人身份证复印件及委托代理人身份证复印件</w:t>
      </w:r>
    </w:p>
    <w:p>
      <w:pPr>
        <w:pStyle w:val="10"/>
        <w:rPr>
          <w:sz w:val="24"/>
          <w:szCs w:val="24"/>
        </w:rPr>
      </w:pPr>
    </w:p>
    <w:p>
      <w:pPr>
        <w:pStyle w:val="10"/>
        <w:spacing w:before="7"/>
        <w:rPr>
          <w:sz w:val="24"/>
          <w:szCs w:val="24"/>
        </w:rPr>
      </w:pPr>
    </w:p>
    <w:p>
      <w:pPr>
        <w:pStyle w:val="10"/>
        <w:ind w:left="240"/>
        <w:rPr>
          <w:sz w:val="24"/>
          <w:szCs w:val="24"/>
        </w:rPr>
      </w:pPr>
      <w:r>
        <w:rPr>
          <w:rFonts w:hint="eastAsia"/>
          <w:sz w:val="24"/>
          <w:szCs w:val="24"/>
        </w:rPr>
        <w:t>注：本授权委托书需由投标人加盖单位公章并由其法定代表人和委托代理人签字。</w:t>
      </w:r>
    </w:p>
    <w:p>
      <w:pPr>
        <w:pStyle w:val="10"/>
        <w:rPr>
          <w:sz w:val="24"/>
          <w:szCs w:val="24"/>
        </w:rPr>
      </w:pPr>
    </w:p>
    <w:p>
      <w:pPr>
        <w:pStyle w:val="10"/>
        <w:spacing w:before="10"/>
        <w:rPr>
          <w:sz w:val="24"/>
          <w:szCs w:val="24"/>
        </w:rPr>
      </w:pPr>
    </w:p>
    <w:p>
      <w:pPr>
        <w:pStyle w:val="10"/>
        <w:tabs>
          <w:tab w:val="left" w:pos="3356"/>
          <w:tab w:val="left" w:pos="3776"/>
          <w:tab w:val="left" w:pos="7381"/>
        </w:tabs>
        <w:ind w:left="2933"/>
        <w:rPr>
          <w:sz w:val="24"/>
          <w:szCs w:val="24"/>
        </w:rPr>
      </w:pPr>
      <w:r>
        <w:rPr>
          <w:rFonts w:hint="eastAsia"/>
          <w:sz w:val="24"/>
          <w:szCs w:val="24"/>
        </w:rPr>
        <w:t>投</w:t>
      </w:r>
      <w:r>
        <w:rPr>
          <w:sz w:val="24"/>
          <w:szCs w:val="24"/>
        </w:rPr>
        <w:tab/>
      </w:r>
      <w:r>
        <w:rPr>
          <w:rFonts w:hint="eastAsia"/>
          <w:sz w:val="24"/>
          <w:szCs w:val="24"/>
        </w:rPr>
        <w:t>标</w:t>
      </w:r>
      <w:r>
        <w:rPr>
          <w:sz w:val="24"/>
          <w:szCs w:val="24"/>
        </w:rPr>
        <w:tab/>
      </w:r>
      <w:r>
        <w:rPr>
          <w:rFonts w:hint="eastAsia"/>
          <w:spacing w:val="-3"/>
          <w:sz w:val="24"/>
          <w:szCs w:val="24"/>
        </w:rPr>
        <w:t>人：</w:t>
      </w:r>
      <w:r>
        <w:rPr>
          <w:spacing w:val="-3"/>
          <w:sz w:val="24"/>
          <w:szCs w:val="24"/>
          <w:u w:val="single"/>
        </w:rPr>
        <w:t xml:space="preserve"> </w:t>
      </w:r>
      <w:r>
        <w:rPr>
          <w:spacing w:val="-3"/>
          <w:sz w:val="24"/>
          <w:szCs w:val="24"/>
          <w:u w:val="single"/>
        </w:rPr>
        <w:tab/>
      </w:r>
      <w:r>
        <w:rPr>
          <w:rFonts w:hint="eastAsia"/>
          <w:sz w:val="24"/>
          <w:szCs w:val="24"/>
        </w:rPr>
        <w:t>（盖</w:t>
      </w:r>
      <w:r>
        <w:rPr>
          <w:rFonts w:hint="eastAsia"/>
          <w:spacing w:val="-3"/>
          <w:sz w:val="24"/>
          <w:szCs w:val="24"/>
        </w:rPr>
        <w:t>单</w:t>
      </w:r>
      <w:r>
        <w:rPr>
          <w:rFonts w:hint="eastAsia"/>
          <w:sz w:val="24"/>
          <w:szCs w:val="24"/>
        </w:rPr>
        <w:t>位</w:t>
      </w:r>
      <w:r>
        <w:rPr>
          <w:rFonts w:hint="eastAsia"/>
          <w:spacing w:val="-3"/>
          <w:sz w:val="24"/>
          <w:szCs w:val="24"/>
        </w:rPr>
        <w:t>章</w:t>
      </w:r>
      <w:r>
        <w:rPr>
          <w:rFonts w:hint="eastAsia"/>
          <w:sz w:val="24"/>
          <w:szCs w:val="24"/>
        </w:rPr>
        <w:t>）</w:t>
      </w:r>
    </w:p>
    <w:p>
      <w:pPr>
        <w:pStyle w:val="10"/>
        <w:rPr>
          <w:sz w:val="24"/>
          <w:szCs w:val="24"/>
        </w:rPr>
      </w:pPr>
    </w:p>
    <w:p>
      <w:pPr>
        <w:pStyle w:val="10"/>
        <w:spacing w:before="8"/>
        <w:rPr>
          <w:sz w:val="24"/>
          <w:szCs w:val="24"/>
        </w:rPr>
      </w:pPr>
    </w:p>
    <w:p>
      <w:pPr>
        <w:pStyle w:val="10"/>
        <w:tabs>
          <w:tab w:val="left" w:pos="6541"/>
        </w:tabs>
        <w:spacing w:before="79"/>
        <w:ind w:left="2931"/>
        <w:rPr>
          <w:sz w:val="24"/>
          <w:szCs w:val="24"/>
        </w:rPr>
      </w:pPr>
      <w:r>
        <w:rPr>
          <w:rFonts w:hint="eastAsia"/>
          <w:sz w:val="24"/>
          <w:szCs w:val="24"/>
        </w:rPr>
        <w:t>法定</w:t>
      </w:r>
      <w:r>
        <w:rPr>
          <w:rFonts w:hint="eastAsia"/>
          <w:spacing w:val="-3"/>
          <w:sz w:val="24"/>
          <w:szCs w:val="24"/>
        </w:rPr>
        <w:t>代</w:t>
      </w:r>
      <w:r>
        <w:rPr>
          <w:rFonts w:hint="eastAsia"/>
          <w:sz w:val="24"/>
          <w:szCs w:val="24"/>
        </w:rPr>
        <w:t>表</w:t>
      </w:r>
      <w:r>
        <w:rPr>
          <w:rFonts w:hint="eastAsia"/>
          <w:spacing w:val="-3"/>
          <w:sz w:val="24"/>
          <w:szCs w:val="24"/>
        </w:rPr>
        <w:t>人：</w:t>
      </w:r>
      <w:r>
        <w:rPr>
          <w:spacing w:val="-3"/>
          <w:sz w:val="24"/>
          <w:szCs w:val="24"/>
          <w:u w:val="single"/>
        </w:rPr>
        <w:t xml:space="preserve"> </w:t>
      </w:r>
      <w:r>
        <w:rPr>
          <w:spacing w:val="-3"/>
          <w:sz w:val="24"/>
          <w:szCs w:val="24"/>
          <w:u w:val="single"/>
        </w:rPr>
        <w:tab/>
      </w:r>
      <w:r>
        <w:rPr>
          <w:rFonts w:hint="eastAsia"/>
          <w:sz w:val="24"/>
          <w:szCs w:val="24"/>
        </w:rPr>
        <w:t>（签</w:t>
      </w:r>
      <w:r>
        <w:rPr>
          <w:rFonts w:hint="eastAsia"/>
          <w:spacing w:val="-3"/>
          <w:sz w:val="24"/>
          <w:szCs w:val="24"/>
        </w:rPr>
        <w:t>字</w:t>
      </w:r>
      <w:r>
        <w:rPr>
          <w:rFonts w:hint="eastAsia"/>
          <w:sz w:val="24"/>
          <w:szCs w:val="24"/>
        </w:rPr>
        <w:t>）</w:t>
      </w:r>
    </w:p>
    <w:p>
      <w:pPr>
        <w:pStyle w:val="10"/>
        <w:rPr>
          <w:sz w:val="24"/>
          <w:szCs w:val="24"/>
        </w:rPr>
      </w:pPr>
    </w:p>
    <w:p>
      <w:pPr>
        <w:pStyle w:val="10"/>
        <w:spacing w:before="5"/>
        <w:rPr>
          <w:sz w:val="24"/>
          <w:szCs w:val="24"/>
        </w:rPr>
      </w:pPr>
    </w:p>
    <w:p>
      <w:pPr>
        <w:pStyle w:val="10"/>
        <w:tabs>
          <w:tab w:val="left" w:pos="8689"/>
        </w:tabs>
        <w:spacing w:before="79"/>
        <w:ind w:left="2933"/>
        <w:rPr>
          <w:rFonts w:ascii="Times New Roman" w:eastAsia="Times New Roman"/>
          <w:sz w:val="24"/>
          <w:szCs w:val="24"/>
        </w:rPr>
      </w:pPr>
      <w:r>
        <w:rPr>
          <w:rFonts w:hint="eastAsia"/>
          <w:sz w:val="24"/>
          <w:szCs w:val="24"/>
        </w:rPr>
        <w:t>身份</w:t>
      </w:r>
      <w:r>
        <w:rPr>
          <w:rFonts w:hint="eastAsia"/>
          <w:spacing w:val="-3"/>
          <w:sz w:val="24"/>
          <w:szCs w:val="24"/>
        </w:rPr>
        <w:t>证</w:t>
      </w:r>
      <w:r>
        <w:rPr>
          <w:rFonts w:hint="eastAsia"/>
          <w:sz w:val="24"/>
          <w:szCs w:val="24"/>
        </w:rPr>
        <w:t>号</w:t>
      </w:r>
      <w:r>
        <w:rPr>
          <w:rFonts w:hint="eastAsia"/>
          <w:spacing w:val="-3"/>
          <w:sz w:val="24"/>
          <w:szCs w:val="24"/>
        </w:rPr>
        <w:t>码：</w:t>
      </w:r>
      <w:r>
        <w:rPr>
          <w:rFonts w:ascii="Times New Roman" w:eastAsia="Times New Roman"/>
          <w:sz w:val="24"/>
          <w:szCs w:val="24"/>
          <w:u w:val="single"/>
        </w:rPr>
        <w:t xml:space="preserve"> </w:t>
      </w:r>
      <w:r>
        <w:rPr>
          <w:rFonts w:ascii="Times New Roman" w:eastAsia="Times New Roman"/>
          <w:sz w:val="24"/>
          <w:szCs w:val="24"/>
          <w:u w:val="single"/>
        </w:rPr>
        <w:tab/>
      </w:r>
    </w:p>
    <w:p>
      <w:pPr>
        <w:pStyle w:val="10"/>
        <w:rPr>
          <w:rFonts w:ascii="Times New Roman"/>
          <w:sz w:val="24"/>
          <w:szCs w:val="24"/>
        </w:rPr>
      </w:pPr>
    </w:p>
    <w:p>
      <w:pPr>
        <w:pStyle w:val="10"/>
        <w:spacing w:before="4"/>
        <w:rPr>
          <w:rFonts w:ascii="Times New Roman"/>
          <w:sz w:val="24"/>
          <w:szCs w:val="24"/>
        </w:rPr>
      </w:pPr>
    </w:p>
    <w:p>
      <w:pPr>
        <w:pStyle w:val="10"/>
        <w:tabs>
          <w:tab w:val="left" w:pos="7801"/>
        </w:tabs>
        <w:spacing w:before="79"/>
        <w:ind w:left="2933"/>
        <w:rPr>
          <w:sz w:val="24"/>
          <w:szCs w:val="24"/>
        </w:rPr>
      </w:pPr>
      <w:r>
        <w:rPr>
          <w:rFonts w:hint="eastAsia"/>
          <w:sz w:val="24"/>
          <w:szCs w:val="24"/>
        </w:rPr>
        <w:t>委托</w:t>
      </w:r>
      <w:r>
        <w:rPr>
          <w:rFonts w:hint="eastAsia"/>
          <w:spacing w:val="-3"/>
          <w:sz w:val="24"/>
          <w:szCs w:val="24"/>
        </w:rPr>
        <w:t>代</w:t>
      </w:r>
      <w:r>
        <w:rPr>
          <w:rFonts w:hint="eastAsia"/>
          <w:sz w:val="24"/>
          <w:szCs w:val="24"/>
        </w:rPr>
        <w:t>理</w:t>
      </w:r>
      <w:r>
        <w:rPr>
          <w:rFonts w:hint="eastAsia"/>
          <w:spacing w:val="-3"/>
          <w:sz w:val="24"/>
          <w:szCs w:val="24"/>
        </w:rPr>
        <w:t>人：</w:t>
      </w:r>
      <w:r>
        <w:rPr>
          <w:spacing w:val="-3"/>
          <w:sz w:val="24"/>
          <w:szCs w:val="24"/>
          <w:u w:val="single"/>
        </w:rPr>
        <w:t xml:space="preserve"> </w:t>
      </w:r>
      <w:r>
        <w:rPr>
          <w:spacing w:val="-3"/>
          <w:sz w:val="24"/>
          <w:szCs w:val="24"/>
          <w:u w:val="single"/>
        </w:rPr>
        <w:tab/>
      </w:r>
      <w:r>
        <w:rPr>
          <w:rFonts w:hint="eastAsia"/>
          <w:sz w:val="24"/>
          <w:szCs w:val="24"/>
        </w:rPr>
        <w:t>（签</w:t>
      </w:r>
      <w:r>
        <w:rPr>
          <w:rFonts w:hint="eastAsia"/>
          <w:spacing w:val="-3"/>
          <w:sz w:val="24"/>
          <w:szCs w:val="24"/>
        </w:rPr>
        <w:t>字</w:t>
      </w:r>
      <w:r>
        <w:rPr>
          <w:rFonts w:hint="eastAsia"/>
          <w:sz w:val="24"/>
          <w:szCs w:val="24"/>
        </w:rPr>
        <w:t>）</w:t>
      </w:r>
    </w:p>
    <w:p>
      <w:pPr>
        <w:pStyle w:val="10"/>
        <w:rPr>
          <w:sz w:val="24"/>
          <w:szCs w:val="24"/>
        </w:rPr>
      </w:pPr>
    </w:p>
    <w:p>
      <w:pPr>
        <w:pStyle w:val="10"/>
        <w:spacing w:before="8"/>
        <w:rPr>
          <w:sz w:val="24"/>
          <w:szCs w:val="24"/>
        </w:rPr>
      </w:pPr>
    </w:p>
    <w:p>
      <w:pPr>
        <w:pStyle w:val="10"/>
        <w:tabs>
          <w:tab w:val="left" w:pos="8689"/>
        </w:tabs>
        <w:spacing w:before="79"/>
        <w:ind w:left="2933"/>
        <w:rPr>
          <w:rFonts w:ascii="Times New Roman" w:eastAsia="Times New Roman"/>
          <w:sz w:val="24"/>
          <w:szCs w:val="24"/>
        </w:rPr>
      </w:pPr>
      <w:r>
        <w:rPr>
          <w:rFonts w:hint="eastAsia"/>
          <w:sz w:val="24"/>
          <w:szCs w:val="24"/>
        </w:rPr>
        <w:t>身份</w:t>
      </w:r>
      <w:r>
        <w:rPr>
          <w:rFonts w:hint="eastAsia"/>
          <w:spacing w:val="-3"/>
          <w:sz w:val="24"/>
          <w:szCs w:val="24"/>
        </w:rPr>
        <w:t>证</w:t>
      </w:r>
      <w:r>
        <w:rPr>
          <w:rFonts w:hint="eastAsia"/>
          <w:sz w:val="24"/>
          <w:szCs w:val="24"/>
        </w:rPr>
        <w:t>号</w:t>
      </w:r>
      <w:r>
        <w:rPr>
          <w:rFonts w:hint="eastAsia"/>
          <w:spacing w:val="-3"/>
          <w:sz w:val="24"/>
          <w:szCs w:val="24"/>
        </w:rPr>
        <w:t>码：</w:t>
      </w:r>
      <w:r>
        <w:rPr>
          <w:rFonts w:ascii="Times New Roman" w:eastAsia="Times New Roman"/>
          <w:sz w:val="24"/>
          <w:szCs w:val="24"/>
          <w:u w:val="single"/>
        </w:rPr>
        <w:t xml:space="preserve"> </w:t>
      </w:r>
      <w:r>
        <w:rPr>
          <w:rFonts w:ascii="Times New Roman" w:eastAsia="Times New Roman"/>
          <w:sz w:val="24"/>
          <w:szCs w:val="24"/>
          <w:u w:val="single"/>
        </w:rPr>
        <w:tab/>
      </w:r>
    </w:p>
    <w:p>
      <w:pPr>
        <w:pStyle w:val="10"/>
        <w:rPr>
          <w:rFonts w:ascii="Times New Roman"/>
          <w:sz w:val="24"/>
          <w:szCs w:val="24"/>
        </w:rPr>
      </w:pPr>
    </w:p>
    <w:p>
      <w:pPr>
        <w:pStyle w:val="10"/>
        <w:rPr>
          <w:rFonts w:ascii="Times New Roman"/>
          <w:sz w:val="24"/>
          <w:szCs w:val="24"/>
        </w:rPr>
      </w:pPr>
    </w:p>
    <w:p>
      <w:pPr>
        <w:pStyle w:val="10"/>
        <w:rPr>
          <w:rFonts w:ascii="Times New Roman"/>
          <w:sz w:val="24"/>
          <w:szCs w:val="24"/>
        </w:rPr>
      </w:pPr>
    </w:p>
    <w:p>
      <w:pPr>
        <w:pStyle w:val="10"/>
        <w:spacing w:before="1"/>
        <w:rPr>
          <w:rFonts w:ascii="Times New Roman"/>
          <w:sz w:val="24"/>
          <w:szCs w:val="24"/>
        </w:rPr>
      </w:pPr>
    </w:p>
    <w:p>
      <w:pPr>
        <w:pStyle w:val="10"/>
        <w:tabs>
          <w:tab w:val="left" w:pos="6783"/>
          <w:tab w:val="left" w:pos="7729"/>
          <w:tab w:val="left" w:pos="8673"/>
        </w:tabs>
        <w:spacing w:before="72"/>
        <w:ind w:left="6047"/>
        <w:rPr>
          <w:sz w:val="24"/>
          <w:szCs w:val="24"/>
        </w:rPr>
      </w:pPr>
      <w:r>
        <w:rPr>
          <w:rFonts w:ascii="Times New Roman" w:eastAsia="Times New Roman"/>
          <w:sz w:val="24"/>
          <w:szCs w:val="24"/>
          <w:u w:val="single"/>
        </w:rPr>
        <w:t xml:space="preserve"> </w:t>
      </w:r>
      <w:r>
        <w:rPr>
          <w:rFonts w:ascii="Times New Roman" w:eastAsia="Times New Roman"/>
          <w:sz w:val="24"/>
          <w:szCs w:val="24"/>
          <w:u w:val="single"/>
        </w:rPr>
        <w:tab/>
      </w:r>
      <w:r>
        <w:rPr>
          <w:rFonts w:hint="eastAsia"/>
          <w:sz w:val="24"/>
          <w:szCs w:val="24"/>
        </w:rPr>
        <w:t>年</w:t>
      </w:r>
      <w:r>
        <w:rPr>
          <w:sz w:val="24"/>
          <w:szCs w:val="24"/>
          <w:u w:val="single"/>
        </w:rPr>
        <w:t xml:space="preserve"> </w:t>
      </w:r>
      <w:r>
        <w:rPr>
          <w:sz w:val="24"/>
          <w:szCs w:val="24"/>
          <w:u w:val="single"/>
        </w:rPr>
        <w:tab/>
      </w:r>
      <w:r>
        <w:rPr>
          <w:rFonts w:hint="eastAsia"/>
          <w:spacing w:val="-3"/>
          <w:sz w:val="24"/>
          <w:szCs w:val="24"/>
        </w:rPr>
        <w:t>月</w:t>
      </w:r>
      <w:r>
        <w:rPr>
          <w:spacing w:val="-3"/>
          <w:sz w:val="24"/>
          <w:szCs w:val="24"/>
          <w:u w:val="single"/>
        </w:rPr>
        <w:t xml:space="preserve"> </w:t>
      </w:r>
      <w:r>
        <w:rPr>
          <w:spacing w:val="-3"/>
          <w:sz w:val="24"/>
          <w:szCs w:val="24"/>
          <w:u w:val="single"/>
        </w:rPr>
        <w:tab/>
      </w:r>
      <w:r>
        <w:rPr>
          <w:rFonts w:hint="eastAsia"/>
          <w:sz w:val="24"/>
          <w:szCs w:val="24"/>
        </w:rPr>
        <w:t>日</w:t>
      </w:r>
    </w:p>
    <w:p>
      <w:pPr>
        <w:rPr>
          <w:sz w:val="24"/>
          <w:szCs w:val="24"/>
        </w:rPr>
        <w:sectPr>
          <w:pgSz w:w="12240" w:h="15840"/>
          <w:pgMar w:top="1361" w:right="1361" w:bottom="1361" w:left="1361" w:header="0" w:footer="841" w:gutter="0"/>
          <w:cols w:space="720" w:num="1"/>
        </w:sectPr>
      </w:pPr>
    </w:p>
    <w:p>
      <w:pPr>
        <w:pStyle w:val="3"/>
        <w:spacing w:line="525" w:lineRule="exact"/>
        <w:ind w:left="0" w:right="461" w:firstLine="0"/>
        <w:jc w:val="center"/>
        <w:rPr>
          <w:rFonts w:ascii="宋体" w:hAnsi="宋体" w:eastAsia="宋体" w:cs="宋体"/>
          <w:sz w:val="24"/>
          <w:szCs w:val="24"/>
        </w:rPr>
      </w:pPr>
      <w:bookmarkStart w:id="118" w:name="_Toc107771524"/>
      <w:r>
        <w:rPr>
          <w:rFonts w:hint="eastAsia" w:ascii="宋体" w:hAnsi="宋体" w:eastAsia="宋体" w:cs="宋体"/>
          <w:sz w:val="24"/>
          <w:szCs w:val="24"/>
        </w:rPr>
        <w:t>三、联合体协议书</w:t>
      </w:r>
      <w:bookmarkEnd w:id="118"/>
    </w:p>
    <w:p>
      <w:pPr>
        <w:pStyle w:val="10"/>
        <w:spacing w:before="5"/>
        <w:rPr>
          <w:rFonts w:ascii="Microsoft JhengHei"/>
          <w:b/>
          <w:sz w:val="34"/>
        </w:rPr>
      </w:pPr>
    </w:p>
    <w:p>
      <w:pPr>
        <w:pStyle w:val="10"/>
        <w:tabs>
          <w:tab w:val="left" w:pos="2342"/>
          <w:tab w:val="left" w:pos="6140"/>
        </w:tabs>
        <w:ind w:left="660"/>
        <w:rPr>
          <w:sz w:val="24"/>
          <w:szCs w:val="24"/>
        </w:rPr>
      </w:pPr>
      <w:r>
        <w:rPr>
          <w:sz w:val="24"/>
          <w:szCs w:val="24"/>
          <w:u w:val="single"/>
        </w:rPr>
        <w:t xml:space="preserve"> </w:t>
      </w:r>
      <w:r>
        <w:rPr>
          <w:sz w:val="24"/>
          <w:szCs w:val="24"/>
          <w:u w:val="single"/>
        </w:rPr>
        <w:tab/>
      </w:r>
      <w:r>
        <w:rPr>
          <w:rFonts w:hint="eastAsia"/>
          <w:sz w:val="24"/>
          <w:szCs w:val="24"/>
        </w:rPr>
        <w:t>（所</w:t>
      </w:r>
      <w:r>
        <w:rPr>
          <w:rFonts w:hint="eastAsia"/>
          <w:spacing w:val="-3"/>
          <w:sz w:val="24"/>
          <w:szCs w:val="24"/>
        </w:rPr>
        <w:t>有</w:t>
      </w:r>
      <w:r>
        <w:rPr>
          <w:rFonts w:hint="eastAsia"/>
          <w:sz w:val="24"/>
          <w:szCs w:val="24"/>
        </w:rPr>
        <w:t>成员单位名称）自愿组成</w:t>
      </w:r>
      <w:r>
        <w:rPr>
          <w:sz w:val="24"/>
          <w:szCs w:val="24"/>
          <w:u w:val="single"/>
        </w:rPr>
        <w:t xml:space="preserve"> </w:t>
      </w:r>
      <w:r>
        <w:rPr>
          <w:sz w:val="24"/>
          <w:szCs w:val="24"/>
          <w:u w:val="single"/>
        </w:rPr>
        <w:tab/>
      </w:r>
      <w:r>
        <w:rPr>
          <w:rFonts w:hint="eastAsia"/>
          <w:sz w:val="24"/>
          <w:szCs w:val="24"/>
        </w:rPr>
        <w:t>（联合体名称）联合体，共同</w:t>
      </w:r>
    </w:p>
    <w:p>
      <w:pPr>
        <w:pStyle w:val="10"/>
        <w:tabs>
          <w:tab w:val="left" w:pos="2445"/>
        </w:tabs>
        <w:spacing w:before="172"/>
        <w:ind w:left="240"/>
        <w:rPr>
          <w:sz w:val="24"/>
          <w:szCs w:val="24"/>
        </w:rPr>
      </w:pPr>
      <w:r>
        <w:rPr>
          <w:rFonts w:hint="eastAsia"/>
          <w:sz w:val="24"/>
          <w:szCs w:val="24"/>
        </w:rPr>
        <w:t>参加</w:t>
      </w:r>
      <w:r>
        <w:rPr>
          <w:sz w:val="24"/>
          <w:szCs w:val="24"/>
          <w:u w:val="single"/>
        </w:rPr>
        <w:t xml:space="preserve"> </w:t>
      </w:r>
      <w:r>
        <w:rPr>
          <w:sz w:val="24"/>
          <w:szCs w:val="24"/>
          <w:u w:val="single"/>
        </w:rPr>
        <w:tab/>
      </w:r>
      <w:r>
        <w:rPr>
          <w:rFonts w:hint="eastAsia"/>
          <w:spacing w:val="-3"/>
          <w:sz w:val="24"/>
          <w:szCs w:val="24"/>
        </w:rPr>
        <w:t>（</w:t>
      </w:r>
      <w:r>
        <w:rPr>
          <w:rFonts w:hint="eastAsia"/>
          <w:sz w:val="24"/>
          <w:szCs w:val="24"/>
        </w:rPr>
        <w:t>项目</w:t>
      </w:r>
      <w:r>
        <w:rPr>
          <w:rFonts w:hint="eastAsia"/>
          <w:spacing w:val="-3"/>
          <w:sz w:val="24"/>
          <w:szCs w:val="24"/>
        </w:rPr>
        <w:t>名</w:t>
      </w:r>
      <w:r>
        <w:rPr>
          <w:rFonts w:hint="eastAsia"/>
          <w:sz w:val="24"/>
          <w:szCs w:val="24"/>
        </w:rPr>
        <w:t>称）勘</w:t>
      </w:r>
      <w:r>
        <w:rPr>
          <w:rFonts w:hint="eastAsia"/>
          <w:spacing w:val="-3"/>
          <w:sz w:val="24"/>
          <w:szCs w:val="24"/>
        </w:rPr>
        <w:t>察</w:t>
      </w:r>
      <w:r>
        <w:rPr>
          <w:rFonts w:hint="eastAsia"/>
          <w:sz w:val="24"/>
          <w:szCs w:val="24"/>
        </w:rPr>
        <w:t>招</w:t>
      </w:r>
      <w:r>
        <w:rPr>
          <w:rFonts w:hint="eastAsia"/>
          <w:spacing w:val="-3"/>
          <w:sz w:val="24"/>
          <w:szCs w:val="24"/>
        </w:rPr>
        <w:t>标</w:t>
      </w:r>
      <w:r>
        <w:rPr>
          <w:rFonts w:hint="eastAsia"/>
          <w:sz w:val="24"/>
          <w:szCs w:val="24"/>
        </w:rPr>
        <w:t>项</w:t>
      </w:r>
      <w:r>
        <w:rPr>
          <w:rFonts w:hint="eastAsia"/>
          <w:spacing w:val="-3"/>
          <w:sz w:val="24"/>
          <w:szCs w:val="24"/>
        </w:rPr>
        <w:t>目</w:t>
      </w:r>
      <w:r>
        <w:rPr>
          <w:rFonts w:hint="eastAsia"/>
          <w:sz w:val="24"/>
          <w:szCs w:val="24"/>
        </w:rPr>
        <w:t>投标</w:t>
      </w:r>
      <w:r>
        <w:rPr>
          <w:rFonts w:hint="eastAsia"/>
          <w:spacing w:val="-3"/>
          <w:sz w:val="24"/>
          <w:szCs w:val="24"/>
        </w:rPr>
        <w:t>。</w:t>
      </w:r>
      <w:r>
        <w:rPr>
          <w:rFonts w:hint="eastAsia"/>
          <w:sz w:val="24"/>
          <w:szCs w:val="24"/>
        </w:rPr>
        <w:t>现</w:t>
      </w:r>
      <w:r>
        <w:rPr>
          <w:rFonts w:hint="eastAsia"/>
          <w:spacing w:val="-3"/>
          <w:sz w:val="24"/>
          <w:szCs w:val="24"/>
        </w:rPr>
        <w:t>就</w:t>
      </w:r>
      <w:r>
        <w:rPr>
          <w:rFonts w:hint="eastAsia"/>
          <w:sz w:val="24"/>
          <w:szCs w:val="24"/>
        </w:rPr>
        <w:t>联</w:t>
      </w:r>
      <w:r>
        <w:rPr>
          <w:rFonts w:hint="eastAsia"/>
          <w:spacing w:val="-3"/>
          <w:sz w:val="24"/>
          <w:szCs w:val="24"/>
        </w:rPr>
        <w:t>合</w:t>
      </w:r>
      <w:r>
        <w:rPr>
          <w:rFonts w:hint="eastAsia"/>
          <w:sz w:val="24"/>
          <w:szCs w:val="24"/>
        </w:rPr>
        <w:t>体投标事宜订立如下协议。</w:t>
      </w:r>
    </w:p>
    <w:p>
      <w:pPr>
        <w:pStyle w:val="40"/>
        <w:numPr>
          <w:ilvl w:val="0"/>
          <w:numId w:val="22"/>
        </w:numPr>
        <w:tabs>
          <w:tab w:val="left" w:pos="925"/>
          <w:tab w:val="left" w:pos="2813"/>
          <w:tab w:val="left" w:pos="5754"/>
        </w:tabs>
        <w:spacing w:before="171"/>
        <w:ind w:firstLine="420"/>
        <w:rPr>
          <w:sz w:val="24"/>
          <w:szCs w:val="24"/>
        </w:rPr>
      </w:pPr>
      <w:r>
        <w:rPr>
          <w:sz w:val="24"/>
          <w:szCs w:val="24"/>
          <w:u w:val="single"/>
        </w:rPr>
        <w:t xml:space="preserve"> </w:t>
      </w:r>
      <w:r>
        <w:rPr>
          <w:sz w:val="24"/>
          <w:szCs w:val="24"/>
          <w:u w:val="single"/>
        </w:rPr>
        <w:tab/>
      </w:r>
      <w:r>
        <w:rPr>
          <w:rFonts w:hint="eastAsia"/>
          <w:spacing w:val="-3"/>
          <w:sz w:val="24"/>
          <w:szCs w:val="24"/>
        </w:rPr>
        <w:t>（</w:t>
      </w:r>
      <w:r>
        <w:rPr>
          <w:rFonts w:hint="eastAsia"/>
          <w:sz w:val="24"/>
          <w:szCs w:val="24"/>
        </w:rPr>
        <w:t>某成</w:t>
      </w:r>
      <w:r>
        <w:rPr>
          <w:rFonts w:hint="eastAsia"/>
          <w:spacing w:val="-3"/>
          <w:sz w:val="24"/>
          <w:szCs w:val="24"/>
        </w:rPr>
        <w:t>员</w:t>
      </w:r>
      <w:r>
        <w:rPr>
          <w:rFonts w:hint="eastAsia"/>
          <w:sz w:val="24"/>
          <w:szCs w:val="24"/>
        </w:rPr>
        <w:t>单</w:t>
      </w:r>
      <w:r>
        <w:rPr>
          <w:rFonts w:hint="eastAsia"/>
          <w:spacing w:val="-3"/>
          <w:sz w:val="24"/>
          <w:szCs w:val="24"/>
        </w:rPr>
        <w:t>位</w:t>
      </w:r>
      <w:r>
        <w:rPr>
          <w:rFonts w:hint="eastAsia"/>
          <w:sz w:val="24"/>
          <w:szCs w:val="24"/>
        </w:rPr>
        <w:t>名</w:t>
      </w:r>
      <w:r>
        <w:rPr>
          <w:rFonts w:hint="eastAsia"/>
          <w:spacing w:val="-3"/>
          <w:sz w:val="24"/>
          <w:szCs w:val="24"/>
        </w:rPr>
        <w:t>称</w:t>
      </w:r>
      <w:r>
        <w:rPr>
          <w:rFonts w:hint="eastAsia"/>
          <w:sz w:val="24"/>
          <w:szCs w:val="24"/>
        </w:rPr>
        <w:t>）</w:t>
      </w:r>
      <w:r>
        <w:rPr>
          <w:rFonts w:hint="eastAsia"/>
          <w:spacing w:val="-3"/>
          <w:sz w:val="24"/>
          <w:szCs w:val="24"/>
        </w:rPr>
        <w:t>为</w:t>
      </w:r>
      <w:r>
        <w:rPr>
          <w:spacing w:val="-3"/>
          <w:sz w:val="24"/>
          <w:szCs w:val="24"/>
          <w:u w:val="single"/>
        </w:rPr>
        <w:t xml:space="preserve"> </w:t>
      </w:r>
      <w:r>
        <w:rPr>
          <w:spacing w:val="-3"/>
          <w:sz w:val="24"/>
          <w:szCs w:val="24"/>
          <w:u w:val="single"/>
        </w:rPr>
        <w:tab/>
      </w:r>
      <w:r>
        <w:rPr>
          <w:rFonts w:hint="eastAsia"/>
          <w:spacing w:val="-3"/>
          <w:sz w:val="24"/>
          <w:szCs w:val="24"/>
        </w:rPr>
        <w:t>（</w:t>
      </w:r>
      <w:r>
        <w:rPr>
          <w:rFonts w:hint="eastAsia"/>
          <w:sz w:val="24"/>
          <w:szCs w:val="24"/>
        </w:rPr>
        <w:t>联</w:t>
      </w:r>
      <w:r>
        <w:rPr>
          <w:rFonts w:hint="eastAsia"/>
          <w:spacing w:val="-3"/>
          <w:sz w:val="24"/>
          <w:szCs w:val="24"/>
        </w:rPr>
        <w:t>合</w:t>
      </w:r>
      <w:r>
        <w:rPr>
          <w:rFonts w:hint="eastAsia"/>
          <w:sz w:val="24"/>
          <w:szCs w:val="24"/>
        </w:rPr>
        <w:t>体</w:t>
      </w:r>
      <w:r>
        <w:rPr>
          <w:rFonts w:hint="eastAsia"/>
          <w:spacing w:val="-3"/>
          <w:sz w:val="24"/>
          <w:szCs w:val="24"/>
        </w:rPr>
        <w:t>名</w:t>
      </w:r>
      <w:r>
        <w:rPr>
          <w:rFonts w:hint="eastAsia"/>
          <w:sz w:val="24"/>
          <w:szCs w:val="24"/>
        </w:rPr>
        <w:t>称</w:t>
      </w:r>
      <w:r>
        <w:rPr>
          <w:rFonts w:hint="eastAsia"/>
          <w:spacing w:val="-3"/>
          <w:sz w:val="24"/>
          <w:szCs w:val="24"/>
        </w:rPr>
        <w:t>）</w:t>
      </w:r>
      <w:r>
        <w:rPr>
          <w:rFonts w:hint="eastAsia"/>
          <w:sz w:val="24"/>
          <w:szCs w:val="24"/>
        </w:rPr>
        <w:t>牵</w:t>
      </w:r>
      <w:r>
        <w:rPr>
          <w:rFonts w:hint="eastAsia"/>
          <w:spacing w:val="-3"/>
          <w:sz w:val="24"/>
          <w:szCs w:val="24"/>
        </w:rPr>
        <w:t>头人</w:t>
      </w:r>
      <w:r>
        <w:rPr>
          <w:rFonts w:hint="eastAsia"/>
          <w:sz w:val="24"/>
          <w:szCs w:val="24"/>
        </w:rPr>
        <w:t>。</w:t>
      </w:r>
    </w:p>
    <w:p>
      <w:pPr>
        <w:pStyle w:val="40"/>
        <w:numPr>
          <w:ilvl w:val="0"/>
          <w:numId w:val="22"/>
        </w:numPr>
        <w:tabs>
          <w:tab w:val="left" w:pos="925"/>
        </w:tabs>
        <w:spacing w:before="170" w:line="393" w:lineRule="auto"/>
        <w:ind w:right="588" w:firstLine="420"/>
        <w:rPr>
          <w:sz w:val="24"/>
          <w:szCs w:val="24"/>
        </w:rPr>
      </w:pPr>
      <w:r>
        <w:rPr>
          <w:rFonts w:hint="eastAsia"/>
          <w:spacing w:val="-9"/>
          <w:sz w:val="24"/>
          <w:szCs w:val="24"/>
        </w:rPr>
        <w:t>联合体各成员授权牵头人代表联合体参加投标活动，签署文件，提交和接收相关的资料、</w:t>
      </w:r>
      <w:r>
        <w:rPr>
          <w:rFonts w:hint="eastAsia"/>
          <w:spacing w:val="-8"/>
          <w:sz w:val="24"/>
          <w:szCs w:val="24"/>
        </w:rPr>
        <w:t>信息及指示，进行合同谈判活动，负责合同实施阶段的组织和协调工作，以及处理与本招标项</w:t>
      </w:r>
      <w:r>
        <w:rPr>
          <w:rFonts w:hint="eastAsia"/>
          <w:spacing w:val="-5"/>
          <w:sz w:val="24"/>
          <w:szCs w:val="24"/>
        </w:rPr>
        <w:t>目有关的一切事宜。</w:t>
      </w:r>
    </w:p>
    <w:p>
      <w:pPr>
        <w:pStyle w:val="40"/>
        <w:numPr>
          <w:ilvl w:val="0"/>
          <w:numId w:val="22"/>
        </w:numPr>
        <w:tabs>
          <w:tab w:val="left" w:pos="925"/>
        </w:tabs>
        <w:spacing w:line="393" w:lineRule="auto"/>
        <w:ind w:right="482" w:firstLine="420"/>
        <w:rPr>
          <w:sz w:val="24"/>
          <w:szCs w:val="24"/>
        </w:rPr>
      </w:pPr>
      <w:r>
        <w:rPr>
          <w:rFonts w:hint="eastAsia"/>
          <w:spacing w:val="-4"/>
          <w:sz w:val="24"/>
          <w:szCs w:val="24"/>
        </w:rPr>
        <w:t>联合体牵头人在本项目中签署的一切文件和处理的一切事宜，联合体各成员均予以承认。联合体各成员将严格按照招标文件、投标文件和合同的要求全面履行义务，并向招标人承担连</w:t>
      </w:r>
      <w:r>
        <w:rPr>
          <w:spacing w:val="-4"/>
          <w:sz w:val="24"/>
          <w:szCs w:val="24"/>
        </w:rPr>
        <w:t xml:space="preserve"> </w:t>
      </w:r>
      <w:r>
        <w:rPr>
          <w:rFonts w:hint="eastAsia"/>
          <w:spacing w:val="-3"/>
          <w:sz w:val="24"/>
          <w:szCs w:val="24"/>
        </w:rPr>
        <w:t>带责任。</w:t>
      </w:r>
    </w:p>
    <w:p>
      <w:pPr>
        <w:pStyle w:val="40"/>
        <w:numPr>
          <w:ilvl w:val="0"/>
          <w:numId w:val="22"/>
        </w:numPr>
        <w:tabs>
          <w:tab w:val="left" w:pos="925"/>
          <w:tab w:val="left" w:pos="8881"/>
        </w:tabs>
        <w:spacing w:line="265" w:lineRule="exact"/>
        <w:ind w:firstLine="420"/>
        <w:rPr>
          <w:sz w:val="24"/>
          <w:szCs w:val="24"/>
        </w:rPr>
      </w:pPr>
      <w:r>
        <w:rPr>
          <w:rFonts w:hint="eastAsia"/>
          <w:spacing w:val="-3"/>
          <w:sz w:val="24"/>
          <w:szCs w:val="24"/>
        </w:rPr>
        <w:t>联</w:t>
      </w:r>
      <w:r>
        <w:rPr>
          <w:rFonts w:hint="eastAsia"/>
          <w:sz w:val="24"/>
          <w:szCs w:val="24"/>
        </w:rPr>
        <w:t>合</w:t>
      </w:r>
      <w:r>
        <w:rPr>
          <w:rFonts w:hint="eastAsia"/>
          <w:spacing w:val="-3"/>
          <w:sz w:val="24"/>
          <w:szCs w:val="24"/>
        </w:rPr>
        <w:t>体</w:t>
      </w:r>
      <w:r>
        <w:rPr>
          <w:rFonts w:hint="eastAsia"/>
          <w:sz w:val="24"/>
          <w:szCs w:val="24"/>
        </w:rPr>
        <w:t>各</w:t>
      </w:r>
      <w:r>
        <w:rPr>
          <w:rFonts w:hint="eastAsia"/>
          <w:spacing w:val="-3"/>
          <w:sz w:val="24"/>
          <w:szCs w:val="24"/>
        </w:rPr>
        <w:t>成</w:t>
      </w:r>
      <w:r>
        <w:rPr>
          <w:rFonts w:hint="eastAsia"/>
          <w:sz w:val="24"/>
          <w:szCs w:val="24"/>
        </w:rPr>
        <w:t>员</w:t>
      </w:r>
      <w:r>
        <w:rPr>
          <w:rFonts w:hint="eastAsia"/>
          <w:spacing w:val="-3"/>
          <w:sz w:val="24"/>
          <w:szCs w:val="24"/>
        </w:rPr>
        <w:t>单</w:t>
      </w:r>
      <w:r>
        <w:rPr>
          <w:rFonts w:hint="eastAsia"/>
          <w:sz w:val="24"/>
          <w:szCs w:val="24"/>
        </w:rPr>
        <w:t>位</w:t>
      </w:r>
      <w:r>
        <w:rPr>
          <w:rFonts w:hint="eastAsia"/>
          <w:spacing w:val="-3"/>
          <w:sz w:val="24"/>
          <w:szCs w:val="24"/>
        </w:rPr>
        <w:t>内部</w:t>
      </w:r>
      <w:r>
        <w:rPr>
          <w:rFonts w:hint="eastAsia"/>
          <w:sz w:val="24"/>
          <w:szCs w:val="24"/>
        </w:rPr>
        <w:t>的职</w:t>
      </w:r>
      <w:r>
        <w:rPr>
          <w:rFonts w:hint="eastAsia"/>
          <w:spacing w:val="-3"/>
          <w:sz w:val="24"/>
          <w:szCs w:val="24"/>
        </w:rPr>
        <w:t>责</w:t>
      </w:r>
      <w:r>
        <w:rPr>
          <w:rFonts w:hint="eastAsia"/>
          <w:sz w:val="24"/>
          <w:szCs w:val="24"/>
        </w:rPr>
        <w:t>分</w:t>
      </w:r>
      <w:r>
        <w:rPr>
          <w:rFonts w:hint="eastAsia"/>
          <w:spacing w:val="-3"/>
          <w:sz w:val="24"/>
          <w:szCs w:val="24"/>
        </w:rPr>
        <w:t>工</w:t>
      </w:r>
      <w:r>
        <w:rPr>
          <w:rFonts w:hint="eastAsia"/>
          <w:sz w:val="24"/>
          <w:szCs w:val="24"/>
        </w:rPr>
        <w:t>如</w:t>
      </w:r>
      <w:r>
        <w:rPr>
          <w:rFonts w:hint="eastAsia"/>
          <w:spacing w:val="-3"/>
          <w:sz w:val="24"/>
          <w:szCs w:val="24"/>
        </w:rPr>
        <w:t>下</w:t>
      </w:r>
      <w:r>
        <w:rPr>
          <w:rFonts w:hint="eastAsia"/>
          <w:spacing w:val="-25"/>
          <w:sz w:val="24"/>
          <w:szCs w:val="24"/>
        </w:rPr>
        <w:t>：</w:t>
      </w:r>
      <w:r>
        <w:rPr>
          <w:spacing w:val="-25"/>
          <w:sz w:val="24"/>
          <w:szCs w:val="24"/>
          <w:u w:val="single"/>
        </w:rPr>
        <w:t xml:space="preserve"> </w:t>
      </w:r>
      <w:r>
        <w:rPr>
          <w:spacing w:val="-25"/>
          <w:sz w:val="24"/>
          <w:szCs w:val="24"/>
          <w:u w:val="single"/>
        </w:rPr>
        <w:tab/>
      </w:r>
      <w:r>
        <w:rPr>
          <w:rFonts w:hint="eastAsia"/>
          <w:sz w:val="24"/>
          <w:szCs w:val="24"/>
        </w:rPr>
        <w:t>。</w:t>
      </w:r>
    </w:p>
    <w:p>
      <w:pPr>
        <w:pStyle w:val="40"/>
        <w:numPr>
          <w:ilvl w:val="0"/>
          <w:numId w:val="22"/>
        </w:numPr>
        <w:tabs>
          <w:tab w:val="left" w:pos="925"/>
        </w:tabs>
        <w:spacing w:before="169" w:line="391" w:lineRule="auto"/>
        <w:ind w:right="691" w:firstLine="420"/>
        <w:rPr>
          <w:sz w:val="24"/>
          <w:szCs w:val="24"/>
        </w:rPr>
      </w:pPr>
      <w:r>
        <w:rPr>
          <w:rFonts w:hint="eastAsia"/>
          <w:spacing w:val="-4"/>
          <w:sz w:val="24"/>
          <w:szCs w:val="24"/>
        </w:rPr>
        <w:t>本协议书自所有成员单位法定代表人或其委托代理人签字或盖单位章之日起生效，合同</w:t>
      </w:r>
      <w:r>
        <w:rPr>
          <w:rFonts w:hint="eastAsia"/>
          <w:spacing w:val="-3"/>
          <w:sz w:val="24"/>
          <w:szCs w:val="24"/>
        </w:rPr>
        <w:t>履行完毕后自动失效。</w:t>
      </w:r>
    </w:p>
    <w:p>
      <w:pPr>
        <w:pStyle w:val="40"/>
        <w:numPr>
          <w:ilvl w:val="0"/>
          <w:numId w:val="22"/>
        </w:numPr>
        <w:tabs>
          <w:tab w:val="left" w:pos="925"/>
          <w:tab w:val="left" w:pos="2604"/>
        </w:tabs>
        <w:spacing w:before="2"/>
        <w:ind w:firstLine="420"/>
        <w:rPr>
          <w:sz w:val="24"/>
          <w:szCs w:val="24"/>
        </w:rPr>
      </w:pPr>
      <w:r>
        <w:rPr>
          <w:rFonts w:hint="eastAsia"/>
          <w:spacing w:val="-3"/>
          <w:sz w:val="24"/>
          <w:szCs w:val="24"/>
        </w:rPr>
        <w:t>本</w:t>
      </w:r>
      <w:r>
        <w:rPr>
          <w:rFonts w:hint="eastAsia"/>
          <w:sz w:val="24"/>
          <w:szCs w:val="24"/>
        </w:rPr>
        <w:t>协</w:t>
      </w:r>
      <w:r>
        <w:rPr>
          <w:rFonts w:hint="eastAsia"/>
          <w:spacing w:val="-3"/>
          <w:sz w:val="24"/>
          <w:szCs w:val="24"/>
        </w:rPr>
        <w:t>议</w:t>
      </w:r>
      <w:r>
        <w:rPr>
          <w:rFonts w:hint="eastAsia"/>
          <w:sz w:val="24"/>
          <w:szCs w:val="24"/>
        </w:rPr>
        <w:t>书</w:t>
      </w:r>
      <w:r>
        <w:rPr>
          <w:rFonts w:hint="eastAsia"/>
          <w:spacing w:val="-3"/>
          <w:sz w:val="24"/>
          <w:szCs w:val="24"/>
        </w:rPr>
        <w:t>一</w:t>
      </w:r>
      <w:r>
        <w:rPr>
          <w:rFonts w:hint="eastAsia"/>
          <w:sz w:val="24"/>
          <w:szCs w:val="24"/>
        </w:rPr>
        <w:t>式</w:t>
      </w:r>
      <w:r>
        <w:rPr>
          <w:sz w:val="24"/>
          <w:szCs w:val="24"/>
          <w:u w:val="single"/>
        </w:rPr>
        <w:t xml:space="preserve"> </w:t>
      </w:r>
      <w:r>
        <w:rPr>
          <w:sz w:val="24"/>
          <w:szCs w:val="24"/>
          <w:u w:val="single"/>
        </w:rPr>
        <w:tab/>
      </w:r>
      <w:r>
        <w:rPr>
          <w:rFonts w:hint="eastAsia"/>
          <w:spacing w:val="-3"/>
          <w:sz w:val="24"/>
          <w:szCs w:val="24"/>
        </w:rPr>
        <w:t>份，</w:t>
      </w:r>
      <w:r>
        <w:rPr>
          <w:rFonts w:hint="eastAsia"/>
          <w:sz w:val="24"/>
          <w:szCs w:val="24"/>
        </w:rPr>
        <w:t>联合</w:t>
      </w:r>
      <w:r>
        <w:rPr>
          <w:rFonts w:hint="eastAsia"/>
          <w:spacing w:val="-3"/>
          <w:sz w:val="24"/>
          <w:szCs w:val="24"/>
        </w:rPr>
        <w:t>体</w:t>
      </w:r>
      <w:r>
        <w:rPr>
          <w:rFonts w:hint="eastAsia"/>
          <w:sz w:val="24"/>
          <w:szCs w:val="24"/>
        </w:rPr>
        <w:t>成</w:t>
      </w:r>
      <w:r>
        <w:rPr>
          <w:rFonts w:hint="eastAsia"/>
          <w:spacing w:val="-3"/>
          <w:sz w:val="24"/>
          <w:szCs w:val="24"/>
        </w:rPr>
        <w:t>员</w:t>
      </w:r>
      <w:r>
        <w:rPr>
          <w:rFonts w:hint="eastAsia"/>
          <w:sz w:val="24"/>
          <w:szCs w:val="24"/>
        </w:rPr>
        <w:t>和</w:t>
      </w:r>
      <w:r>
        <w:rPr>
          <w:rFonts w:hint="eastAsia"/>
          <w:spacing w:val="-3"/>
          <w:sz w:val="24"/>
          <w:szCs w:val="24"/>
        </w:rPr>
        <w:t>招</w:t>
      </w:r>
      <w:r>
        <w:rPr>
          <w:rFonts w:hint="eastAsia"/>
          <w:sz w:val="24"/>
          <w:szCs w:val="24"/>
        </w:rPr>
        <w:t>标</w:t>
      </w:r>
      <w:r>
        <w:rPr>
          <w:rFonts w:hint="eastAsia"/>
          <w:spacing w:val="-3"/>
          <w:sz w:val="24"/>
          <w:szCs w:val="24"/>
        </w:rPr>
        <w:t>人</w:t>
      </w:r>
      <w:r>
        <w:rPr>
          <w:rFonts w:hint="eastAsia"/>
          <w:sz w:val="24"/>
          <w:szCs w:val="24"/>
        </w:rPr>
        <w:t>各</w:t>
      </w:r>
      <w:r>
        <w:rPr>
          <w:rFonts w:hint="eastAsia"/>
          <w:spacing w:val="-3"/>
          <w:sz w:val="24"/>
          <w:szCs w:val="24"/>
        </w:rPr>
        <w:t>执</w:t>
      </w:r>
      <w:r>
        <w:rPr>
          <w:rFonts w:hint="eastAsia"/>
          <w:sz w:val="24"/>
          <w:szCs w:val="24"/>
        </w:rPr>
        <w:t>一份。</w:t>
      </w:r>
    </w:p>
    <w:p>
      <w:pPr>
        <w:pStyle w:val="10"/>
        <w:rPr>
          <w:sz w:val="24"/>
          <w:szCs w:val="24"/>
        </w:rPr>
      </w:pPr>
    </w:p>
    <w:p>
      <w:pPr>
        <w:pStyle w:val="10"/>
        <w:spacing w:before="2"/>
        <w:rPr>
          <w:sz w:val="24"/>
          <w:szCs w:val="24"/>
        </w:rPr>
      </w:pPr>
    </w:p>
    <w:p>
      <w:pPr>
        <w:pStyle w:val="10"/>
        <w:spacing w:before="71" w:line="391" w:lineRule="auto"/>
        <w:ind w:left="240" w:right="694" w:firstLine="419"/>
        <w:rPr>
          <w:sz w:val="24"/>
          <w:szCs w:val="24"/>
        </w:rPr>
      </w:pPr>
      <w:r>
        <w:rPr>
          <w:rFonts w:hint="eastAsia"/>
          <w:sz w:val="24"/>
          <w:szCs w:val="24"/>
        </w:rPr>
        <w:t>注：本协议书由法定代表人签字的，应附法定代表人身份证明；由委托代理人签字的，应附授权委托书。</w:t>
      </w:r>
    </w:p>
    <w:p>
      <w:pPr>
        <w:pStyle w:val="10"/>
        <w:tabs>
          <w:tab w:val="left" w:pos="7381"/>
        </w:tabs>
        <w:spacing w:before="1"/>
        <w:ind w:left="2650"/>
        <w:rPr>
          <w:sz w:val="24"/>
          <w:szCs w:val="24"/>
        </w:rPr>
      </w:pPr>
      <w:r>
        <w:rPr>
          <w:rFonts w:hint="eastAsia"/>
          <w:sz w:val="24"/>
          <w:szCs w:val="24"/>
        </w:rPr>
        <w:t>联合</w:t>
      </w:r>
      <w:r>
        <w:rPr>
          <w:rFonts w:hint="eastAsia"/>
          <w:spacing w:val="-3"/>
          <w:sz w:val="24"/>
          <w:szCs w:val="24"/>
        </w:rPr>
        <w:t>体</w:t>
      </w:r>
      <w:r>
        <w:rPr>
          <w:rFonts w:hint="eastAsia"/>
          <w:sz w:val="24"/>
          <w:szCs w:val="24"/>
        </w:rPr>
        <w:t>牵</w:t>
      </w:r>
      <w:r>
        <w:rPr>
          <w:rFonts w:hint="eastAsia"/>
          <w:spacing w:val="-3"/>
          <w:sz w:val="24"/>
          <w:szCs w:val="24"/>
        </w:rPr>
        <w:t>头</w:t>
      </w:r>
      <w:r>
        <w:rPr>
          <w:rFonts w:hint="eastAsia"/>
          <w:sz w:val="24"/>
          <w:szCs w:val="24"/>
        </w:rPr>
        <w:t>人</w:t>
      </w:r>
      <w:r>
        <w:rPr>
          <w:rFonts w:hint="eastAsia"/>
          <w:spacing w:val="-3"/>
          <w:sz w:val="24"/>
          <w:szCs w:val="24"/>
        </w:rPr>
        <w:t>名</w:t>
      </w:r>
      <w:r>
        <w:rPr>
          <w:rFonts w:hint="eastAsia"/>
          <w:sz w:val="24"/>
          <w:szCs w:val="24"/>
        </w:rPr>
        <w:t>称</w:t>
      </w:r>
      <w:r>
        <w:rPr>
          <w:rFonts w:hint="eastAsia"/>
          <w:spacing w:val="-3"/>
          <w:sz w:val="24"/>
          <w:szCs w:val="24"/>
        </w:rPr>
        <w:t>：</w:t>
      </w:r>
      <w:r>
        <w:rPr>
          <w:spacing w:val="-3"/>
          <w:sz w:val="24"/>
          <w:szCs w:val="24"/>
          <w:u w:val="single"/>
        </w:rPr>
        <w:t xml:space="preserve"> </w:t>
      </w:r>
      <w:r>
        <w:rPr>
          <w:spacing w:val="-3"/>
          <w:sz w:val="24"/>
          <w:szCs w:val="24"/>
          <w:u w:val="single"/>
        </w:rPr>
        <w:tab/>
      </w:r>
      <w:r>
        <w:rPr>
          <w:rFonts w:hint="eastAsia"/>
          <w:sz w:val="24"/>
          <w:szCs w:val="24"/>
        </w:rPr>
        <w:t>（盖</w:t>
      </w:r>
      <w:r>
        <w:rPr>
          <w:rFonts w:hint="eastAsia"/>
          <w:spacing w:val="-3"/>
          <w:sz w:val="24"/>
          <w:szCs w:val="24"/>
        </w:rPr>
        <w:t>单</w:t>
      </w:r>
      <w:r>
        <w:rPr>
          <w:rFonts w:hint="eastAsia"/>
          <w:sz w:val="24"/>
          <w:szCs w:val="24"/>
        </w:rPr>
        <w:t>位</w:t>
      </w:r>
      <w:r>
        <w:rPr>
          <w:rFonts w:hint="eastAsia"/>
          <w:spacing w:val="-3"/>
          <w:sz w:val="24"/>
          <w:szCs w:val="24"/>
        </w:rPr>
        <w:t>章</w:t>
      </w:r>
      <w:r>
        <w:rPr>
          <w:rFonts w:hint="eastAsia"/>
          <w:sz w:val="24"/>
          <w:szCs w:val="24"/>
        </w:rPr>
        <w:t>）</w:t>
      </w:r>
    </w:p>
    <w:p>
      <w:pPr>
        <w:pStyle w:val="10"/>
        <w:tabs>
          <w:tab w:val="left" w:pos="6541"/>
        </w:tabs>
        <w:spacing w:before="170"/>
        <w:ind w:left="2650"/>
        <w:rPr>
          <w:sz w:val="24"/>
          <w:szCs w:val="24"/>
        </w:rPr>
      </w:pPr>
      <w:r>
        <w:rPr>
          <w:rFonts w:hint="eastAsia"/>
          <w:sz w:val="24"/>
          <w:szCs w:val="24"/>
        </w:rPr>
        <w:t>法定</w:t>
      </w:r>
      <w:r>
        <w:rPr>
          <w:rFonts w:hint="eastAsia"/>
          <w:spacing w:val="-3"/>
          <w:sz w:val="24"/>
          <w:szCs w:val="24"/>
        </w:rPr>
        <w:t>代</w:t>
      </w:r>
      <w:r>
        <w:rPr>
          <w:rFonts w:hint="eastAsia"/>
          <w:sz w:val="24"/>
          <w:szCs w:val="24"/>
        </w:rPr>
        <w:t>表</w:t>
      </w:r>
      <w:r>
        <w:rPr>
          <w:rFonts w:hint="eastAsia"/>
          <w:spacing w:val="-3"/>
          <w:sz w:val="24"/>
          <w:szCs w:val="24"/>
        </w:rPr>
        <w:t>人</w:t>
      </w:r>
      <w:r>
        <w:rPr>
          <w:rFonts w:hint="eastAsia"/>
          <w:sz w:val="24"/>
          <w:szCs w:val="24"/>
        </w:rPr>
        <w:t>或</w:t>
      </w:r>
      <w:r>
        <w:rPr>
          <w:rFonts w:hint="eastAsia"/>
          <w:spacing w:val="-3"/>
          <w:sz w:val="24"/>
          <w:szCs w:val="24"/>
        </w:rPr>
        <w:t>其</w:t>
      </w:r>
      <w:r>
        <w:rPr>
          <w:rFonts w:hint="eastAsia"/>
          <w:sz w:val="24"/>
          <w:szCs w:val="24"/>
        </w:rPr>
        <w:t>委</w:t>
      </w:r>
      <w:r>
        <w:rPr>
          <w:rFonts w:hint="eastAsia"/>
          <w:spacing w:val="-3"/>
          <w:sz w:val="24"/>
          <w:szCs w:val="24"/>
        </w:rPr>
        <w:t>托</w:t>
      </w:r>
      <w:r>
        <w:rPr>
          <w:rFonts w:hint="eastAsia"/>
          <w:sz w:val="24"/>
          <w:szCs w:val="24"/>
        </w:rPr>
        <w:t>代</w:t>
      </w:r>
      <w:r>
        <w:rPr>
          <w:rFonts w:hint="eastAsia"/>
          <w:spacing w:val="-3"/>
          <w:sz w:val="24"/>
          <w:szCs w:val="24"/>
        </w:rPr>
        <w:t>理</w:t>
      </w:r>
      <w:r>
        <w:rPr>
          <w:rFonts w:hint="eastAsia"/>
          <w:sz w:val="24"/>
          <w:szCs w:val="24"/>
        </w:rPr>
        <w:t>人：</w:t>
      </w:r>
      <w:r>
        <w:rPr>
          <w:sz w:val="24"/>
          <w:szCs w:val="24"/>
          <w:u w:val="single"/>
        </w:rPr>
        <w:t xml:space="preserve"> </w:t>
      </w:r>
      <w:r>
        <w:rPr>
          <w:sz w:val="24"/>
          <w:szCs w:val="24"/>
          <w:u w:val="single"/>
        </w:rPr>
        <w:tab/>
      </w:r>
      <w:r>
        <w:rPr>
          <w:rFonts w:hint="eastAsia"/>
          <w:sz w:val="24"/>
          <w:szCs w:val="24"/>
        </w:rPr>
        <w:t>（签</w:t>
      </w:r>
      <w:r>
        <w:rPr>
          <w:rFonts w:hint="eastAsia"/>
          <w:spacing w:val="-3"/>
          <w:sz w:val="24"/>
          <w:szCs w:val="24"/>
        </w:rPr>
        <w:t>字</w:t>
      </w:r>
      <w:r>
        <w:rPr>
          <w:rFonts w:hint="eastAsia"/>
          <w:sz w:val="24"/>
          <w:szCs w:val="24"/>
        </w:rPr>
        <w:t>）</w:t>
      </w:r>
    </w:p>
    <w:p>
      <w:pPr>
        <w:pStyle w:val="10"/>
        <w:tabs>
          <w:tab w:val="left" w:pos="7381"/>
        </w:tabs>
        <w:spacing w:before="79"/>
        <w:ind w:left="2650"/>
        <w:rPr>
          <w:sz w:val="24"/>
          <w:szCs w:val="24"/>
        </w:rPr>
      </w:pPr>
      <w:r>
        <w:rPr>
          <w:rFonts w:hint="eastAsia"/>
          <w:sz w:val="24"/>
          <w:szCs w:val="24"/>
        </w:rPr>
        <w:t>联合</w:t>
      </w:r>
      <w:r>
        <w:rPr>
          <w:rFonts w:hint="eastAsia"/>
          <w:spacing w:val="-3"/>
          <w:sz w:val="24"/>
          <w:szCs w:val="24"/>
        </w:rPr>
        <w:t>体</w:t>
      </w:r>
      <w:r>
        <w:rPr>
          <w:rFonts w:hint="eastAsia"/>
          <w:sz w:val="24"/>
          <w:szCs w:val="24"/>
        </w:rPr>
        <w:t>成</w:t>
      </w:r>
      <w:r>
        <w:rPr>
          <w:rFonts w:hint="eastAsia"/>
          <w:spacing w:val="-3"/>
          <w:sz w:val="24"/>
          <w:szCs w:val="24"/>
        </w:rPr>
        <w:t>员</w:t>
      </w:r>
      <w:r>
        <w:rPr>
          <w:rFonts w:hint="eastAsia"/>
          <w:sz w:val="24"/>
          <w:szCs w:val="24"/>
        </w:rPr>
        <w:t>名</w:t>
      </w:r>
      <w:r>
        <w:rPr>
          <w:rFonts w:hint="eastAsia"/>
          <w:spacing w:val="-3"/>
          <w:sz w:val="24"/>
          <w:szCs w:val="24"/>
        </w:rPr>
        <w:t>称</w:t>
      </w:r>
      <w:r>
        <w:rPr>
          <w:rFonts w:hint="eastAsia"/>
          <w:sz w:val="24"/>
          <w:szCs w:val="24"/>
        </w:rPr>
        <w:t>：</w:t>
      </w:r>
      <w:r>
        <w:rPr>
          <w:sz w:val="24"/>
          <w:szCs w:val="24"/>
          <w:u w:val="single"/>
        </w:rPr>
        <w:t xml:space="preserve"> </w:t>
      </w:r>
      <w:r>
        <w:rPr>
          <w:sz w:val="24"/>
          <w:szCs w:val="24"/>
          <w:u w:val="single"/>
        </w:rPr>
        <w:tab/>
      </w:r>
      <w:r>
        <w:rPr>
          <w:rFonts w:hint="eastAsia"/>
          <w:sz w:val="24"/>
          <w:szCs w:val="24"/>
        </w:rPr>
        <w:t>（盖</w:t>
      </w:r>
      <w:r>
        <w:rPr>
          <w:rFonts w:hint="eastAsia"/>
          <w:spacing w:val="-3"/>
          <w:sz w:val="24"/>
          <w:szCs w:val="24"/>
        </w:rPr>
        <w:t>单</w:t>
      </w:r>
      <w:r>
        <w:rPr>
          <w:rFonts w:hint="eastAsia"/>
          <w:sz w:val="24"/>
          <w:szCs w:val="24"/>
        </w:rPr>
        <w:t>位</w:t>
      </w:r>
      <w:r>
        <w:rPr>
          <w:rFonts w:hint="eastAsia"/>
          <w:spacing w:val="-3"/>
          <w:sz w:val="24"/>
          <w:szCs w:val="24"/>
        </w:rPr>
        <w:t>章</w:t>
      </w:r>
      <w:r>
        <w:rPr>
          <w:rFonts w:hint="eastAsia"/>
          <w:sz w:val="24"/>
          <w:szCs w:val="24"/>
        </w:rPr>
        <w:t>）</w:t>
      </w:r>
    </w:p>
    <w:p>
      <w:pPr>
        <w:pStyle w:val="10"/>
        <w:tabs>
          <w:tab w:val="left" w:pos="6327"/>
        </w:tabs>
        <w:spacing w:before="170"/>
        <w:ind w:left="2650"/>
        <w:rPr>
          <w:sz w:val="24"/>
          <w:szCs w:val="24"/>
        </w:rPr>
      </w:pPr>
      <w:r>
        <w:rPr>
          <w:rFonts w:hint="eastAsia"/>
          <w:sz w:val="24"/>
          <w:szCs w:val="24"/>
        </w:rPr>
        <w:t>法定</w:t>
      </w:r>
      <w:r>
        <w:rPr>
          <w:rFonts w:hint="eastAsia"/>
          <w:spacing w:val="-3"/>
          <w:sz w:val="24"/>
          <w:szCs w:val="24"/>
        </w:rPr>
        <w:t>代</w:t>
      </w:r>
      <w:r>
        <w:rPr>
          <w:rFonts w:hint="eastAsia"/>
          <w:sz w:val="24"/>
          <w:szCs w:val="24"/>
        </w:rPr>
        <w:t>表</w:t>
      </w:r>
      <w:r>
        <w:rPr>
          <w:rFonts w:hint="eastAsia"/>
          <w:spacing w:val="-3"/>
          <w:sz w:val="24"/>
          <w:szCs w:val="24"/>
        </w:rPr>
        <w:t>人</w:t>
      </w:r>
      <w:r>
        <w:rPr>
          <w:rFonts w:hint="eastAsia"/>
          <w:sz w:val="24"/>
          <w:szCs w:val="24"/>
        </w:rPr>
        <w:t>或</w:t>
      </w:r>
      <w:r>
        <w:rPr>
          <w:rFonts w:hint="eastAsia"/>
          <w:spacing w:val="-3"/>
          <w:sz w:val="24"/>
          <w:szCs w:val="24"/>
        </w:rPr>
        <w:t>其</w:t>
      </w:r>
      <w:r>
        <w:rPr>
          <w:rFonts w:hint="eastAsia"/>
          <w:sz w:val="24"/>
          <w:szCs w:val="24"/>
        </w:rPr>
        <w:t>委</w:t>
      </w:r>
      <w:r>
        <w:rPr>
          <w:rFonts w:hint="eastAsia"/>
          <w:spacing w:val="-3"/>
          <w:sz w:val="24"/>
          <w:szCs w:val="24"/>
        </w:rPr>
        <w:t>托</w:t>
      </w:r>
      <w:r>
        <w:rPr>
          <w:rFonts w:hint="eastAsia"/>
          <w:sz w:val="24"/>
          <w:szCs w:val="24"/>
        </w:rPr>
        <w:t>代</w:t>
      </w:r>
      <w:r>
        <w:rPr>
          <w:rFonts w:hint="eastAsia"/>
          <w:spacing w:val="-3"/>
          <w:sz w:val="24"/>
          <w:szCs w:val="24"/>
        </w:rPr>
        <w:t>理</w:t>
      </w:r>
      <w:r>
        <w:rPr>
          <w:rFonts w:hint="eastAsia"/>
          <w:sz w:val="24"/>
          <w:szCs w:val="24"/>
        </w:rPr>
        <w:t>人：</w:t>
      </w:r>
      <w:r>
        <w:rPr>
          <w:sz w:val="24"/>
          <w:szCs w:val="24"/>
          <w:u w:val="single"/>
        </w:rPr>
        <w:t xml:space="preserve"> </w:t>
      </w:r>
      <w:r>
        <w:rPr>
          <w:sz w:val="24"/>
          <w:szCs w:val="24"/>
          <w:u w:val="single"/>
        </w:rPr>
        <w:tab/>
      </w:r>
      <w:r>
        <w:rPr>
          <w:rFonts w:hint="eastAsia"/>
          <w:sz w:val="24"/>
          <w:szCs w:val="24"/>
        </w:rPr>
        <w:t>（</w:t>
      </w:r>
      <w:r>
        <w:rPr>
          <w:rFonts w:hint="eastAsia"/>
          <w:spacing w:val="-3"/>
          <w:sz w:val="24"/>
          <w:szCs w:val="24"/>
        </w:rPr>
        <w:t>签</w:t>
      </w:r>
      <w:r>
        <w:rPr>
          <w:rFonts w:hint="eastAsia"/>
          <w:sz w:val="24"/>
          <w:szCs w:val="24"/>
        </w:rPr>
        <w:t>字）</w:t>
      </w:r>
    </w:p>
    <w:p>
      <w:pPr>
        <w:pStyle w:val="10"/>
        <w:tabs>
          <w:tab w:val="left" w:pos="7381"/>
        </w:tabs>
        <w:spacing w:before="78"/>
        <w:ind w:left="2650"/>
        <w:rPr>
          <w:sz w:val="24"/>
          <w:szCs w:val="24"/>
        </w:rPr>
      </w:pPr>
      <w:r>
        <w:rPr>
          <w:rFonts w:hint="eastAsia"/>
          <w:sz w:val="24"/>
          <w:szCs w:val="24"/>
        </w:rPr>
        <w:t>联合</w:t>
      </w:r>
      <w:r>
        <w:rPr>
          <w:rFonts w:hint="eastAsia"/>
          <w:spacing w:val="-3"/>
          <w:sz w:val="24"/>
          <w:szCs w:val="24"/>
        </w:rPr>
        <w:t>体</w:t>
      </w:r>
      <w:r>
        <w:rPr>
          <w:rFonts w:hint="eastAsia"/>
          <w:sz w:val="24"/>
          <w:szCs w:val="24"/>
        </w:rPr>
        <w:t>成</w:t>
      </w:r>
      <w:r>
        <w:rPr>
          <w:rFonts w:hint="eastAsia"/>
          <w:spacing w:val="-3"/>
          <w:sz w:val="24"/>
          <w:szCs w:val="24"/>
        </w:rPr>
        <w:t>员</w:t>
      </w:r>
      <w:r>
        <w:rPr>
          <w:rFonts w:hint="eastAsia"/>
          <w:sz w:val="24"/>
          <w:szCs w:val="24"/>
        </w:rPr>
        <w:t>名</w:t>
      </w:r>
      <w:r>
        <w:rPr>
          <w:rFonts w:hint="eastAsia"/>
          <w:spacing w:val="-3"/>
          <w:sz w:val="24"/>
          <w:szCs w:val="24"/>
        </w:rPr>
        <w:t>称</w:t>
      </w:r>
      <w:r>
        <w:rPr>
          <w:rFonts w:hint="eastAsia"/>
          <w:sz w:val="24"/>
          <w:szCs w:val="24"/>
        </w:rPr>
        <w:t>：</w:t>
      </w:r>
      <w:r>
        <w:rPr>
          <w:sz w:val="24"/>
          <w:szCs w:val="24"/>
          <w:u w:val="single"/>
        </w:rPr>
        <w:t xml:space="preserve"> </w:t>
      </w:r>
      <w:r>
        <w:rPr>
          <w:sz w:val="24"/>
          <w:szCs w:val="24"/>
          <w:u w:val="single"/>
        </w:rPr>
        <w:tab/>
      </w:r>
      <w:r>
        <w:rPr>
          <w:rFonts w:hint="eastAsia"/>
          <w:sz w:val="24"/>
          <w:szCs w:val="24"/>
        </w:rPr>
        <w:t>（盖</w:t>
      </w:r>
      <w:r>
        <w:rPr>
          <w:rFonts w:hint="eastAsia"/>
          <w:spacing w:val="-3"/>
          <w:sz w:val="24"/>
          <w:szCs w:val="24"/>
        </w:rPr>
        <w:t>单</w:t>
      </w:r>
      <w:r>
        <w:rPr>
          <w:rFonts w:hint="eastAsia"/>
          <w:sz w:val="24"/>
          <w:szCs w:val="24"/>
        </w:rPr>
        <w:t>位</w:t>
      </w:r>
      <w:r>
        <w:rPr>
          <w:rFonts w:hint="eastAsia"/>
          <w:spacing w:val="-3"/>
          <w:sz w:val="24"/>
          <w:szCs w:val="24"/>
        </w:rPr>
        <w:t>章</w:t>
      </w:r>
      <w:r>
        <w:rPr>
          <w:rFonts w:hint="eastAsia"/>
          <w:sz w:val="24"/>
          <w:szCs w:val="24"/>
        </w:rPr>
        <w:t>）</w:t>
      </w:r>
    </w:p>
    <w:p>
      <w:pPr>
        <w:pStyle w:val="10"/>
        <w:tabs>
          <w:tab w:val="left" w:pos="6327"/>
        </w:tabs>
        <w:spacing w:before="170"/>
        <w:ind w:left="2650"/>
        <w:rPr>
          <w:sz w:val="24"/>
          <w:szCs w:val="24"/>
        </w:rPr>
      </w:pPr>
      <w:r>
        <w:rPr>
          <w:rFonts w:hint="eastAsia"/>
          <w:sz w:val="24"/>
          <w:szCs w:val="24"/>
        </w:rPr>
        <w:t>法定</w:t>
      </w:r>
      <w:r>
        <w:rPr>
          <w:rFonts w:hint="eastAsia"/>
          <w:spacing w:val="-3"/>
          <w:sz w:val="24"/>
          <w:szCs w:val="24"/>
        </w:rPr>
        <w:t>代</w:t>
      </w:r>
      <w:r>
        <w:rPr>
          <w:rFonts w:hint="eastAsia"/>
          <w:sz w:val="24"/>
          <w:szCs w:val="24"/>
        </w:rPr>
        <w:t>表</w:t>
      </w:r>
      <w:r>
        <w:rPr>
          <w:rFonts w:hint="eastAsia"/>
          <w:spacing w:val="-3"/>
          <w:sz w:val="24"/>
          <w:szCs w:val="24"/>
        </w:rPr>
        <w:t>人</w:t>
      </w:r>
      <w:r>
        <w:rPr>
          <w:rFonts w:hint="eastAsia"/>
          <w:sz w:val="24"/>
          <w:szCs w:val="24"/>
        </w:rPr>
        <w:t>或</w:t>
      </w:r>
      <w:r>
        <w:rPr>
          <w:rFonts w:hint="eastAsia"/>
          <w:spacing w:val="-3"/>
          <w:sz w:val="24"/>
          <w:szCs w:val="24"/>
        </w:rPr>
        <w:t>其</w:t>
      </w:r>
      <w:r>
        <w:rPr>
          <w:rFonts w:hint="eastAsia"/>
          <w:sz w:val="24"/>
          <w:szCs w:val="24"/>
        </w:rPr>
        <w:t>委</w:t>
      </w:r>
      <w:r>
        <w:rPr>
          <w:rFonts w:hint="eastAsia"/>
          <w:spacing w:val="-3"/>
          <w:sz w:val="24"/>
          <w:szCs w:val="24"/>
        </w:rPr>
        <w:t>托</w:t>
      </w:r>
      <w:r>
        <w:rPr>
          <w:rFonts w:hint="eastAsia"/>
          <w:sz w:val="24"/>
          <w:szCs w:val="24"/>
        </w:rPr>
        <w:t>代</w:t>
      </w:r>
      <w:r>
        <w:rPr>
          <w:rFonts w:hint="eastAsia"/>
          <w:spacing w:val="-3"/>
          <w:sz w:val="24"/>
          <w:szCs w:val="24"/>
        </w:rPr>
        <w:t>理</w:t>
      </w:r>
      <w:r>
        <w:rPr>
          <w:rFonts w:hint="eastAsia"/>
          <w:sz w:val="24"/>
          <w:szCs w:val="24"/>
        </w:rPr>
        <w:t>人：</w:t>
      </w:r>
      <w:r>
        <w:rPr>
          <w:sz w:val="24"/>
          <w:szCs w:val="24"/>
          <w:u w:val="single"/>
        </w:rPr>
        <w:t xml:space="preserve"> </w:t>
      </w:r>
      <w:r>
        <w:rPr>
          <w:sz w:val="24"/>
          <w:szCs w:val="24"/>
          <w:u w:val="single"/>
        </w:rPr>
        <w:tab/>
      </w:r>
      <w:r>
        <w:rPr>
          <w:rFonts w:hint="eastAsia"/>
          <w:sz w:val="24"/>
          <w:szCs w:val="24"/>
        </w:rPr>
        <w:t>（</w:t>
      </w:r>
      <w:r>
        <w:rPr>
          <w:rFonts w:hint="eastAsia"/>
          <w:spacing w:val="-3"/>
          <w:sz w:val="24"/>
          <w:szCs w:val="24"/>
        </w:rPr>
        <w:t>签</w:t>
      </w:r>
      <w:r>
        <w:rPr>
          <w:rFonts w:hint="eastAsia"/>
          <w:sz w:val="24"/>
          <w:szCs w:val="24"/>
        </w:rPr>
        <w:t>字）</w:t>
      </w:r>
    </w:p>
    <w:p>
      <w:pPr>
        <w:pStyle w:val="10"/>
        <w:spacing w:before="187"/>
        <w:ind w:left="2650"/>
        <w:rPr>
          <w:sz w:val="24"/>
          <w:szCs w:val="24"/>
        </w:rPr>
      </w:pPr>
      <w:r>
        <w:rPr>
          <w:rFonts w:hint="eastAsia"/>
          <w:sz w:val="24"/>
          <w:szCs w:val="24"/>
        </w:rPr>
        <w:t>……</w:t>
      </w:r>
    </w:p>
    <w:p>
      <w:pPr>
        <w:pStyle w:val="10"/>
        <w:tabs>
          <w:tab w:val="left" w:pos="4678"/>
          <w:tab w:val="left" w:pos="5624"/>
          <w:tab w:val="left" w:pos="6567"/>
        </w:tabs>
        <w:spacing w:before="184"/>
        <w:ind w:left="3941"/>
        <w:rPr>
          <w:sz w:val="24"/>
          <w:szCs w:val="24"/>
        </w:rPr>
      </w:pPr>
      <w:r>
        <w:rPr>
          <w:sz w:val="24"/>
          <w:szCs w:val="24"/>
          <w:u w:val="single"/>
        </w:rPr>
        <w:t xml:space="preserve"> </w:t>
      </w:r>
      <w:r>
        <w:rPr>
          <w:sz w:val="24"/>
          <w:szCs w:val="24"/>
          <w:u w:val="single"/>
        </w:rPr>
        <w:tab/>
      </w:r>
      <w:r>
        <w:rPr>
          <w:rFonts w:hint="eastAsia"/>
          <w:sz w:val="24"/>
          <w:szCs w:val="24"/>
        </w:rPr>
        <w:t>年</w:t>
      </w:r>
      <w:r>
        <w:rPr>
          <w:sz w:val="24"/>
          <w:szCs w:val="24"/>
          <w:u w:val="single"/>
        </w:rPr>
        <w:t xml:space="preserve"> </w:t>
      </w:r>
      <w:r>
        <w:rPr>
          <w:sz w:val="24"/>
          <w:szCs w:val="24"/>
          <w:u w:val="single"/>
        </w:rPr>
        <w:tab/>
      </w:r>
      <w:r>
        <w:rPr>
          <w:rFonts w:hint="eastAsia"/>
          <w:spacing w:val="-3"/>
          <w:sz w:val="24"/>
          <w:szCs w:val="24"/>
        </w:rPr>
        <w:t>月</w:t>
      </w:r>
      <w:r>
        <w:rPr>
          <w:spacing w:val="-3"/>
          <w:sz w:val="24"/>
          <w:szCs w:val="24"/>
          <w:u w:val="single"/>
        </w:rPr>
        <w:t xml:space="preserve"> </w:t>
      </w:r>
      <w:r>
        <w:rPr>
          <w:spacing w:val="-3"/>
          <w:sz w:val="24"/>
          <w:szCs w:val="24"/>
          <w:u w:val="single"/>
        </w:rPr>
        <w:tab/>
      </w:r>
      <w:r>
        <w:rPr>
          <w:rFonts w:hint="eastAsia"/>
          <w:sz w:val="24"/>
          <w:szCs w:val="24"/>
        </w:rPr>
        <w:t>日</w:t>
      </w:r>
    </w:p>
    <w:p>
      <w:pPr>
        <w:rPr>
          <w:sz w:val="24"/>
          <w:szCs w:val="24"/>
        </w:rPr>
        <w:sectPr>
          <w:pgSz w:w="12240" w:h="15840"/>
          <w:pgMar w:top="1361" w:right="1361" w:bottom="1361" w:left="1361" w:header="0" w:footer="841" w:gutter="0"/>
          <w:cols w:space="720" w:num="1"/>
        </w:sectPr>
      </w:pPr>
    </w:p>
    <w:p>
      <w:pPr>
        <w:pStyle w:val="3"/>
        <w:spacing w:line="525" w:lineRule="exact"/>
        <w:ind w:left="3435" w:firstLine="0"/>
        <w:rPr>
          <w:rFonts w:ascii="宋体" w:hAnsi="宋体" w:eastAsia="宋体" w:cs="宋体"/>
          <w:color w:val="auto"/>
          <w:sz w:val="24"/>
          <w:szCs w:val="24"/>
        </w:rPr>
      </w:pPr>
      <w:bookmarkStart w:id="119" w:name="_Toc107771525"/>
      <w:r>
        <w:rPr>
          <w:rFonts w:hint="eastAsia" w:ascii="宋体" w:hAnsi="宋体" w:eastAsia="宋体" w:cs="宋体"/>
          <w:color w:val="auto"/>
          <w:sz w:val="24"/>
          <w:szCs w:val="24"/>
        </w:rPr>
        <w:t>四、投标保证金</w:t>
      </w:r>
      <w:bookmarkEnd w:id="119"/>
    </w:p>
    <w:p>
      <w:pPr>
        <w:pStyle w:val="10"/>
        <w:spacing w:before="5"/>
        <w:rPr>
          <w:rFonts w:ascii="Microsoft JhengHei"/>
          <w:b/>
          <w:sz w:val="34"/>
        </w:rPr>
      </w:pPr>
    </w:p>
    <w:p>
      <w:pPr>
        <w:autoSpaceDE/>
        <w:autoSpaceDN/>
        <w:spacing w:line="360" w:lineRule="auto"/>
        <w:rPr>
          <w:sz w:val="24"/>
          <w:szCs w:val="24"/>
        </w:rPr>
      </w:pPr>
      <w:r>
        <w:rPr>
          <w:rFonts w:hint="eastAsia"/>
          <w:sz w:val="24"/>
          <w:szCs w:val="24"/>
        </w:rPr>
        <w:t>投标人</w:t>
      </w:r>
      <w:r>
        <w:rPr>
          <w:rFonts w:hint="eastAsia"/>
          <w:sz w:val="24"/>
          <w:szCs w:val="24"/>
          <w:lang w:val="en-US"/>
        </w:rPr>
        <w:t>必须选择向金融机构申请保函或保单进行投标保证</w:t>
      </w:r>
      <w:r>
        <w:rPr>
          <w:rFonts w:hint="eastAsia"/>
          <w:sz w:val="24"/>
          <w:szCs w:val="24"/>
        </w:rPr>
        <w:t>，</w:t>
      </w:r>
      <w:r>
        <w:rPr>
          <w:rFonts w:hint="eastAsia"/>
          <w:sz w:val="24"/>
          <w:szCs w:val="24"/>
          <w:lang w:val="en-US"/>
        </w:rPr>
        <w:t>将生成的保函或保单编入电子投标文件中</w:t>
      </w:r>
      <w:r>
        <w:rPr>
          <w:rFonts w:hint="eastAsia"/>
          <w:sz w:val="24"/>
          <w:szCs w:val="24"/>
        </w:rPr>
        <w:t>。</w:t>
      </w:r>
    </w:p>
    <w:p>
      <w:pPr>
        <w:pStyle w:val="10"/>
        <w:tabs>
          <w:tab w:val="left" w:pos="6574"/>
          <w:tab w:val="left" w:pos="7623"/>
          <w:tab w:val="left" w:pos="8673"/>
        </w:tabs>
        <w:spacing w:before="72"/>
        <w:ind w:left="5732"/>
      </w:pPr>
    </w:p>
    <w:p>
      <w:pPr>
        <w:sectPr>
          <w:pgSz w:w="12240" w:h="15840"/>
          <w:pgMar w:top="1361" w:right="1361" w:bottom="1361" w:left="1361" w:header="0" w:footer="841" w:gutter="0"/>
          <w:cols w:space="720" w:num="1"/>
        </w:sectPr>
      </w:pPr>
    </w:p>
    <w:p>
      <w:pPr>
        <w:pStyle w:val="3"/>
        <w:spacing w:line="525" w:lineRule="exact"/>
        <w:ind w:left="0" w:right="461" w:firstLine="0"/>
        <w:jc w:val="center"/>
        <w:rPr>
          <w:rFonts w:ascii="宋体" w:hAnsi="宋体" w:eastAsia="宋体" w:cs="宋体"/>
          <w:sz w:val="24"/>
          <w:szCs w:val="24"/>
        </w:rPr>
      </w:pPr>
      <w:bookmarkStart w:id="120" w:name="_Toc107771526"/>
      <w:r>
        <w:rPr>
          <w:rFonts w:hint="eastAsia" w:ascii="宋体" w:hAnsi="宋体" w:eastAsia="宋体" w:cs="宋体"/>
          <w:sz w:val="24"/>
          <w:szCs w:val="24"/>
        </w:rPr>
        <w:t>五、勘察费用清单</w:t>
      </w:r>
      <w:bookmarkEnd w:id="120"/>
    </w:p>
    <w:p>
      <w:pPr>
        <w:pStyle w:val="10"/>
        <w:rPr>
          <w:rFonts w:ascii="Microsoft JhengHei"/>
          <w:b/>
          <w:sz w:val="20"/>
        </w:rPr>
      </w:pPr>
    </w:p>
    <w:p>
      <w:pPr>
        <w:pStyle w:val="10"/>
        <w:rPr>
          <w:rFonts w:ascii="Microsoft JhengHei"/>
          <w:b/>
          <w:sz w:val="10"/>
        </w:rPr>
      </w:pPr>
    </w:p>
    <w:p>
      <w:pPr>
        <w:pStyle w:val="40"/>
        <w:numPr>
          <w:ilvl w:val="0"/>
          <w:numId w:val="23"/>
        </w:numPr>
        <w:tabs>
          <w:tab w:val="left" w:pos="925"/>
        </w:tabs>
        <w:spacing w:before="78"/>
        <w:rPr>
          <w:sz w:val="24"/>
          <w:szCs w:val="24"/>
        </w:rPr>
      </w:pPr>
      <w:r>
        <w:rPr>
          <w:rFonts w:hint="eastAsia"/>
          <w:spacing w:val="-3"/>
          <w:sz w:val="24"/>
          <w:szCs w:val="24"/>
        </w:rPr>
        <w:t>勘察费用清单说明</w:t>
      </w:r>
    </w:p>
    <w:p>
      <w:pPr>
        <w:pStyle w:val="40"/>
        <w:numPr>
          <w:ilvl w:val="0"/>
          <w:numId w:val="23"/>
        </w:numPr>
        <w:tabs>
          <w:tab w:val="left" w:pos="925"/>
        </w:tabs>
        <w:spacing w:before="173"/>
        <w:rPr>
          <w:sz w:val="24"/>
          <w:szCs w:val="24"/>
        </w:rPr>
      </w:pPr>
      <w:r>
        <w:rPr>
          <w:rFonts w:hint="eastAsia"/>
          <w:spacing w:val="-3"/>
          <w:sz w:val="24"/>
          <w:szCs w:val="24"/>
        </w:rPr>
        <w:t>勘察费用清单</w:t>
      </w:r>
    </w:p>
    <w:tbl>
      <w:tblPr>
        <w:tblStyle w:val="24"/>
        <w:tblpPr w:leftFromText="180" w:rightFromText="180" w:vertAnchor="text" w:horzAnchor="page" w:tblpX="1727" w:tblpY="299"/>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2413"/>
        <w:gridCol w:w="2269"/>
        <w:gridCol w:w="1321"/>
        <w:gridCol w:w="19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816" w:type="dxa"/>
          </w:tcPr>
          <w:p>
            <w:pPr>
              <w:pStyle w:val="41"/>
              <w:spacing w:before="18"/>
              <w:ind w:left="177" w:right="168"/>
              <w:jc w:val="center"/>
              <w:rPr>
                <w:rFonts w:hint="eastAsia" w:ascii="Microsoft JhengHei" w:eastAsia="宋体"/>
                <w:b/>
                <w:sz w:val="21"/>
                <w:lang w:eastAsia="zh-CN"/>
              </w:rPr>
            </w:pPr>
            <w:r>
              <w:rPr>
                <w:rFonts w:hint="eastAsia" w:ascii="Microsoft JhengHei" w:eastAsia="Microsoft JhengHei"/>
                <w:b/>
                <w:sz w:val="21"/>
              </w:rPr>
              <w:t>序</w:t>
            </w:r>
            <w:r>
              <w:rPr>
                <w:rFonts w:hint="eastAsia" w:ascii="Microsoft JhengHei"/>
                <w:b/>
                <w:sz w:val="21"/>
                <w:lang w:val="en-US" w:eastAsia="zh-CN"/>
              </w:rPr>
              <w:t>号</w:t>
            </w:r>
          </w:p>
        </w:tc>
        <w:tc>
          <w:tcPr>
            <w:tcW w:w="2413" w:type="dxa"/>
          </w:tcPr>
          <w:p>
            <w:pPr>
              <w:pStyle w:val="41"/>
              <w:spacing w:before="18"/>
              <w:ind w:left="344" w:right="338"/>
              <w:jc w:val="center"/>
              <w:rPr>
                <w:rFonts w:hint="eastAsia" w:ascii="Microsoft JhengHei" w:eastAsia="宋体"/>
                <w:b/>
                <w:sz w:val="21"/>
                <w:lang w:eastAsia="zh-CN"/>
              </w:rPr>
            </w:pPr>
            <w:r>
              <w:rPr>
                <w:rFonts w:hint="eastAsia" w:ascii="Microsoft JhengHei"/>
                <w:b/>
                <w:sz w:val="21"/>
                <w:lang w:val="en-US" w:eastAsia="zh-CN"/>
              </w:rPr>
              <w:t>项目名称</w:t>
            </w:r>
          </w:p>
        </w:tc>
        <w:tc>
          <w:tcPr>
            <w:tcW w:w="2269" w:type="dxa"/>
          </w:tcPr>
          <w:p>
            <w:pPr>
              <w:pStyle w:val="41"/>
              <w:spacing w:before="18"/>
              <w:ind w:left="107"/>
              <w:rPr>
                <w:rFonts w:hint="eastAsia" w:ascii="Microsoft JhengHei" w:eastAsia="宋体"/>
                <w:b/>
                <w:sz w:val="21"/>
                <w:lang w:eastAsia="zh-CN"/>
              </w:rPr>
            </w:pPr>
            <w:r>
              <w:rPr>
                <w:rFonts w:hint="eastAsia" w:ascii="Microsoft JhengHei"/>
                <w:b/>
                <w:sz w:val="21"/>
                <w:lang w:val="en-US" w:eastAsia="zh-CN"/>
              </w:rPr>
              <w:t>工作内容</w:t>
            </w:r>
          </w:p>
        </w:tc>
        <w:tc>
          <w:tcPr>
            <w:tcW w:w="1321" w:type="dxa"/>
          </w:tcPr>
          <w:p>
            <w:pPr>
              <w:pStyle w:val="41"/>
              <w:spacing w:before="18"/>
              <w:ind w:left="133"/>
              <w:rPr>
                <w:rFonts w:ascii="Microsoft JhengHei" w:eastAsia="Microsoft JhengHei"/>
                <w:b/>
                <w:sz w:val="21"/>
              </w:rPr>
            </w:pPr>
            <w:r>
              <w:rPr>
                <w:rFonts w:hint="eastAsia" w:ascii="Microsoft JhengHei"/>
                <w:b/>
                <w:sz w:val="21"/>
                <w:lang w:val="en-US" w:eastAsia="zh-CN"/>
              </w:rPr>
              <w:t>金额</w:t>
            </w:r>
            <w:r>
              <w:rPr>
                <w:rFonts w:hint="eastAsia" w:ascii="Microsoft JhengHei" w:eastAsia="Microsoft JhengHei"/>
                <w:b/>
                <w:sz w:val="21"/>
              </w:rPr>
              <w:t>（元）</w:t>
            </w:r>
          </w:p>
        </w:tc>
        <w:tc>
          <w:tcPr>
            <w:tcW w:w="1941" w:type="dxa"/>
          </w:tcPr>
          <w:p>
            <w:pPr>
              <w:pStyle w:val="41"/>
              <w:spacing w:before="18"/>
              <w:ind w:left="737" w:right="734"/>
              <w:jc w:val="center"/>
              <w:rPr>
                <w:rFonts w:ascii="Microsoft JhengHei" w:eastAsia="Microsoft JhengHei"/>
                <w:b/>
                <w:sz w:val="21"/>
              </w:rPr>
            </w:pPr>
            <w:r>
              <w:rPr>
                <w:rFonts w:hint="eastAsia" w:ascii="Microsoft JhengHei"/>
                <w:b/>
                <w:sz w:val="21"/>
                <w:lang w:val="en-US" w:eastAsia="zh-CN"/>
              </w:rPr>
              <w:t>备</w:t>
            </w:r>
            <w:r>
              <w:rPr>
                <w:rFonts w:hint="eastAsia" w:ascii="Microsoft JhengHei" w:eastAsia="Microsoft JhengHei"/>
                <w:b/>
                <w:sz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16" w:type="dxa"/>
          </w:tcPr>
          <w:p>
            <w:pPr>
              <w:pStyle w:val="41"/>
              <w:spacing w:line="237" w:lineRule="exact"/>
              <w:ind w:left="9"/>
              <w:jc w:val="center"/>
              <w:rPr>
                <w:rFonts w:ascii="Times New Roman"/>
                <w:sz w:val="21"/>
              </w:rPr>
            </w:pPr>
            <w:r>
              <w:rPr>
                <w:rFonts w:ascii="Times New Roman"/>
                <w:sz w:val="21"/>
              </w:rPr>
              <w:t>1</w:t>
            </w:r>
          </w:p>
        </w:tc>
        <w:tc>
          <w:tcPr>
            <w:tcW w:w="2413" w:type="dxa"/>
          </w:tcPr>
          <w:p>
            <w:pPr>
              <w:pStyle w:val="41"/>
              <w:rPr>
                <w:rFonts w:ascii="Times New Roman"/>
              </w:rPr>
            </w:pPr>
          </w:p>
        </w:tc>
        <w:tc>
          <w:tcPr>
            <w:tcW w:w="2269" w:type="dxa"/>
          </w:tcPr>
          <w:p>
            <w:pPr>
              <w:pStyle w:val="41"/>
              <w:rPr>
                <w:rFonts w:ascii="Times New Roman"/>
              </w:rPr>
            </w:pPr>
          </w:p>
        </w:tc>
        <w:tc>
          <w:tcPr>
            <w:tcW w:w="1321" w:type="dxa"/>
          </w:tcPr>
          <w:p>
            <w:pPr>
              <w:pStyle w:val="41"/>
              <w:rPr>
                <w:rFonts w:ascii="Times New Roman"/>
              </w:rPr>
            </w:pPr>
          </w:p>
        </w:tc>
        <w:tc>
          <w:tcPr>
            <w:tcW w:w="1941"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16" w:type="dxa"/>
          </w:tcPr>
          <w:p>
            <w:pPr>
              <w:pStyle w:val="41"/>
              <w:spacing w:line="237" w:lineRule="exact"/>
              <w:ind w:left="9"/>
              <w:jc w:val="center"/>
              <w:rPr>
                <w:rFonts w:ascii="Times New Roman"/>
                <w:sz w:val="21"/>
              </w:rPr>
            </w:pPr>
            <w:r>
              <w:rPr>
                <w:rFonts w:ascii="Times New Roman"/>
                <w:sz w:val="21"/>
              </w:rPr>
              <w:t>2</w:t>
            </w:r>
          </w:p>
        </w:tc>
        <w:tc>
          <w:tcPr>
            <w:tcW w:w="2413" w:type="dxa"/>
          </w:tcPr>
          <w:p>
            <w:pPr>
              <w:pStyle w:val="41"/>
              <w:rPr>
                <w:rFonts w:ascii="Times New Roman"/>
              </w:rPr>
            </w:pPr>
          </w:p>
        </w:tc>
        <w:tc>
          <w:tcPr>
            <w:tcW w:w="2269" w:type="dxa"/>
          </w:tcPr>
          <w:p>
            <w:pPr>
              <w:pStyle w:val="41"/>
              <w:rPr>
                <w:rFonts w:ascii="Times New Roman"/>
              </w:rPr>
            </w:pPr>
          </w:p>
        </w:tc>
        <w:tc>
          <w:tcPr>
            <w:tcW w:w="1321" w:type="dxa"/>
          </w:tcPr>
          <w:p>
            <w:pPr>
              <w:pStyle w:val="41"/>
              <w:rPr>
                <w:rFonts w:ascii="Times New Roman"/>
              </w:rPr>
            </w:pPr>
          </w:p>
        </w:tc>
        <w:tc>
          <w:tcPr>
            <w:tcW w:w="1941"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16" w:type="dxa"/>
          </w:tcPr>
          <w:p>
            <w:pPr>
              <w:pStyle w:val="41"/>
              <w:spacing w:line="235" w:lineRule="exact"/>
              <w:ind w:left="9"/>
              <w:jc w:val="center"/>
              <w:rPr>
                <w:rFonts w:ascii="Times New Roman"/>
                <w:sz w:val="21"/>
              </w:rPr>
            </w:pPr>
            <w:r>
              <w:rPr>
                <w:rFonts w:ascii="Times New Roman"/>
                <w:sz w:val="21"/>
              </w:rPr>
              <w:t>3</w:t>
            </w:r>
          </w:p>
        </w:tc>
        <w:tc>
          <w:tcPr>
            <w:tcW w:w="2413" w:type="dxa"/>
          </w:tcPr>
          <w:p>
            <w:pPr>
              <w:pStyle w:val="41"/>
              <w:rPr>
                <w:rFonts w:ascii="Times New Roman"/>
              </w:rPr>
            </w:pPr>
          </w:p>
        </w:tc>
        <w:tc>
          <w:tcPr>
            <w:tcW w:w="2269" w:type="dxa"/>
          </w:tcPr>
          <w:p>
            <w:pPr>
              <w:pStyle w:val="41"/>
              <w:rPr>
                <w:rFonts w:ascii="Times New Roman"/>
              </w:rPr>
            </w:pPr>
          </w:p>
        </w:tc>
        <w:tc>
          <w:tcPr>
            <w:tcW w:w="1321" w:type="dxa"/>
          </w:tcPr>
          <w:p>
            <w:pPr>
              <w:pStyle w:val="41"/>
              <w:rPr>
                <w:rFonts w:ascii="Times New Roman"/>
              </w:rPr>
            </w:pPr>
          </w:p>
        </w:tc>
        <w:tc>
          <w:tcPr>
            <w:tcW w:w="1941"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816" w:type="dxa"/>
          </w:tcPr>
          <w:p>
            <w:pPr>
              <w:pStyle w:val="41"/>
              <w:spacing w:line="235" w:lineRule="exact"/>
              <w:ind w:left="9"/>
              <w:jc w:val="center"/>
              <w:rPr>
                <w:rFonts w:ascii="Times New Roman"/>
                <w:sz w:val="21"/>
              </w:rPr>
            </w:pPr>
            <w:r>
              <w:rPr>
                <w:rFonts w:ascii="Times New Roman"/>
                <w:sz w:val="21"/>
              </w:rPr>
              <w:t>4</w:t>
            </w:r>
          </w:p>
        </w:tc>
        <w:tc>
          <w:tcPr>
            <w:tcW w:w="2413" w:type="dxa"/>
          </w:tcPr>
          <w:p>
            <w:pPr>
              <w:pStyle w:val="41"/>
              <w:rPr>
                <w:rFonts w:ascii="Times New Roman"/>
              </w:rPr>
            </w:pPr>
          </w:p>
        </w:tc>
        <w:tc>
          <w:tcPr>
            <w:tcW w:w="2269" w:type="dxa"/>
          </w:tcPr>
          <w:p>
            <w:pPr>
              <w:pStyle w:val="41"/>
              <w:rPr>
                <w:rFonts w:ascii="Times New Roman"/>
              </w:rPr>
            </w:pPr>
          </w:p>
        </w:tc>
        <w:tc>
          <w:tcPr>
            <w:tcW w:w="1321" w:type="dxa"/>
          </w:tcPr>
          <w:p>
            <w:pPr>
              <w:pStyle w:val="41"/>
              <w:rPr>
                <w:rFonts w:ascii="Times New Roman"/>
              </w:rPr>
            </w:pPr>
          </w:p>
        </w:tc>
        <w:tc>
          <w:tcPr>
            <w:tcW w:w="1941"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16" w:type="dxa"/>
          </w:tcPr>
          <w:p>
            <w:pPr>
              <w:pStyle w:val="41"/>
              <w:spacing w:line="235" w:lineRule="exact"/>
              <w:ind w:left="9"/>
              <w:jc w:val="center"/>
              <w:rPr>
                <w:rFonts w:ascii="Times New Roman"/>
                <w:sz w:val="21"/>
              </w:rPr>
            </w:pPr>
            <w:r>
              <w:rPr>
                <w:rFonts w:ascii="Times New Roman"/>
                <w:sz w:val="21"/>
              </w:rPr>
              <w:t>5</w:t>
            </w:r>
          </w:p>
        </w:tc>
        <w:tc>
          <w:tcPr>
            <w:tcW w:w="2413" w:type="dxa"/>
          </w:tcPr>
          <w:p>
            <w:pPr>
              <w:pStyle w:val="41"/>
              <w:rPr>
                <w:rFonts w:ascii="Times New Roman"/>
              </w:rPr>
            </w:pPr>
          </w:p>
        </w:tc>
        <w:tc>
          <w:tcPr>
            <w:tcW w:w="2269" w:type="dxa"/>
          </w:tcPr>
          <w:p>
            <w:pPr>
              <w:pStyle w:val="41"/>
              <w:rPr>
                <w:rFonts w:ascii="Times New Roman"/>
              </w:rPr>
            </w:pPr>
          </w:p>
        </w:tc>
        <w:tc>
          <w:tcPr>
            <w:tcW w:w="1321" w:type="dxa"/>
          </w:tcPr>
          <w:p>
            <w:pPr>
              <w:pStyle w:val="41"/>
              <w:rPr>
                <w:rFonts w:ascii="Times New Roman"/>
              </w:rPr>
            </w:pPr>
          </w:p>
        </w:tc>
        <w:tc>
          <w:tcPr>
            <w:tcW w:w="1941"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816" w:type="dxa"/>
          </w:tcPr>
          <w:p>
            <w:pPr>
              <w:pStyle w:val="41"/>
              <w:spacing w:before="53"/>
              <w:ind w:left="177" w:right="168"/>
              <w:jc w:val="center"/>
              <w:rPr>
                <w:rFonts w:ascii="Times New Roman" w:hAnsi="Times New Roman"/>
                <w:sz w:val="21"/>
              </w:rPr>
            </w:pPr>
            <w:r>
              <w:rPr>
                <w:rFonts w:ascii="Times New Roman" w:hAnsi="Times New Roman"/>
                <w:sz w:val="21"/>
              </w:rPr>
              <w:t>……</w:t>
            </w:r>
          </w:p>
        </w:tc>
        <w:tc>
          <w:tcPr>
            <w:tcW w:w="2413" w:type="dxa"/>
          </w:tcPr>
          <w:p>
            <w:pPr>
              <w:pStyle w:val="41"/>
              <w:spacing w:before="53"/>
              <w:ind w:left="344" w:right="338"/>
              <w:jc w:val="center"/>
              <w:rPr>
                <w:rFonts w:ascii="Times New Roman" w:hAnsi="Times New Roman"/>
                <w:sz w:val="21"/>
              </w:rPr>
            </w:pPr>
            <w:r>
              <w:rPr>
                <w:rFonts w:ascii="Times New Roman" w:hAnsi="Times New Roman"/>
                <w:sz w:val="21"/>
              </w:rPr>
              <w:t>……</w:t>
            </w:r>
          </w:p>
        </w:tc>
        <w:tc>
          <w:tcPr>
            <w:tcW w:w="2269" w:type="dxa"/>
          </w:tcPr>
          <w:p>
            <w:pPr>
              <w:pStyle w:val="41"/>
              <w:rPr>
                <w:rFonts w:ascii="Times New Roman"/>
              </w:rPr>
            </w:pPr>
          </w:p>
        </w:tc>
        <w:tc>
          <w:tcPr>
            <w:tcW w:w="1321" w:type="dxa"/>
          </w:tcPr>
          <w:p>
            <w:pPr>
              <w:pStyle w:val="41"/>
              <w:rPr>
                <w:rFonts w:ascii="Times New Roman"/>
              </w:rPr>
            </w:pPr>
          </w:p>
        </w:tc>
        <w:tc>
          <w:tcPr>
            <w:tcW w:w="1941"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5498" w:type="dxa"/>
            <w:gridSpan w:val="3"/>
          </w:tcPr>
          <w:p>
            <w:pPr>
              <w:pStyle w:val="41"/>
              <w:spacing w:line="342" w:lineRule="exact"/>
              <w:ind w:left="2307" w:right="2300"/>
              <w:jc w:val="center"/>
              <w:rPr>
                <w:rFonts w:hint="eastAsia" w:ascii="Microsoft JhengHei" w:eastAsia="宋体"/>
                <w:b/>
                <w:sz w:val="21"/>
                <w:lang w:eastAsia="zh-CN"/>
              </w:rPr>
            </w:pPr>
            <w:r>
              <w:rPr>
                <w:rFonts w:hint="eastAsia" w:ascii="Microsoft JhengHei"/>
                <w:b/>
                <w:sz w:val="21"/>
                <w:lang w:val="en-US" w:eastAsia="zh-CN"/>
              </w:rPr>
              <w:t>合计</w:t>
            </w:r>
          </w:p>
        </w:tc>
        <w:tc>
          <w:tcPr>
            <w:tcW w:w="1321" w:type="dxa"/>
          </w:tcPr>
          <w:p>
            <w:pPr>
              <w:pStyle w:val="41"/>
              <w:rPr>
                <w:rFonts w:ascii="Times New Roman"/>
              </w:rPr>
            </w:pPr>
          </w:p>
        </w:tc>
        <w:tc>
          <w:tcPr>
            <w:tcW w:w="1941" w:type="dxa"/>
          </w:tcPr>
          <w:p>
            <w:pPr>
              <w:pStyle w:val="41"/>
              <w:rPr>
                <w:rFonts w:ascii="Times New Roman"/>
              </w:rPr>
            </w:pPr>
          </w:p>
        </w:tc>
      </w:tr>
    </w:tbl>
    <w:p>
      <w:pPr>
        <w:pStyle w:val="10"/>
        <w:spacing w:before="170" w:after="28"/>
        <w:ind w:right="694"/>
        <w:jc w:val="right"/>
      </w:pPr>
      <w:r>
        <w:rPr>
          <w:rFonts w:hint="eastAsia"/>
        </w:rPr>
        <w:t>单位：人民币元</w:t>
      </w:r>
    </w:p>
    <w:p>
      <w:pPr>
        <w:rPr>
          <w:rFonts w:ascii="Times New Roman"/>
        </w:rPr>
        <w:sectPr>
          <w:pgSz w:w="12240" w:h="15840"/>
          <w:pgMar w:top="1361" w:right="1361" w:bottom="1361" w:left="1361" w:header="0" w:footer="841" w:gutter="0"/>
          <w:cols w:space="720" w:num="1"/>
        </w:sectPr>
      </w:pPr>
    </w:p>
    <w:p>
      <w:pPr>
        <w:pStyle w:val="3"/>
        <w:spacing w:line="538" w:lineRule="exact"/>
        <w:ind w:left="0" w:right="461" w:firstLine="0"/>
        <w:jc w:val="center"/>
      </w:pPr>
      <w:bookmarkStart w:id="121" w:name="_Toc107771527"/>
      <w:r>
        <w:rPr>
          <w:rFonts w:hint="eastAsia" w:ascii="宋体" w:hAnsi="宋体" w:eastAsia="宋体" w:cs="宋体"/>
          <w:sz w:val="24"/>
          <w:szCs w:val="24"/>
        </w:rPr>
        <w:t>六、资格审查资料</w:t>
      </w:r>
      <w:bookmarkEnd w:id="121"/>
    </w:p>
    <w:p>
      <w:pPr>
        <w:pStyle w:val="10"/>
        <w:spacing w:before="5"/>
        <w:rPr>
          <w:rFonts w:ascii="Microsoft JhengHei"/>
          <w:b/>
          <w:sz w:val="10"/>
        </w:rPr>
      </w:pPr>
    </w:p>
    <w:p>
      <w:pPr>
        <w:pStyle w:val="4"/>
        <w:spacing w:before="62"/>
        <w:ind w:left="377" w:firstLine="0"/>
        <w:rPr>
          <w:sz w:val="24"/>
          <w:szCs w:val="24"/>
        </w:rPr>
      </w:pPr>
      <w:bookmarkStart w:id="122" w:name="_Toc107771528"/>
      <w:r>
        <w:rPr>
          <w:rFonts w:hint="eastAsia"/>
          <w:sz w:val="24"/>
          <w:szCs w:val="24"/>
        </w:rPr>
        <w:t>（一）基本情况表</w:t>
      </w:r>
      <w:bookmarkEnd w:id="122"/>
    </w:p>
    <w:p>
      <w:pPr>
        <w:pStyle w:val="10"/>
        <w:spacing w:before="5"/>
        <w:rPr>
          <w:sz w:val="20"/>
        </w:rPr>
      </w:pPr>
    </w:p>
    <w:tbl>
      <w:tblPr>
        <w:tblStyle w:val="24"/>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45"/>
        <w:gridCol w:w="898"/>
        <w:gridCol w:w="1027"/>
        <w:gridCol w:w="1287"/>
        <w:gridCol w:w="415"/>
        <w:gridCol w:w="871"/>
        <w:gridCol w:w="828"/>
        <w:gridCol w:w="286"/>
        <w:gridCol w:w="12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045" w:type="dxa"/>
          </w:tcPr>
          <w:p>
            <w:pPr>
              <w:pStyle w:val="41"/>
              <w:spacing w:before="142"/>
              <w:ind w:left="496"/>
              <w:rPr>
                <w:sz w:val="21"/>
              </w:rPr>
            </w:pPr>
            <w:r>
              <w:rPr>
                <w:rFonts w:hint="eastAsia"/>
                <w:sz w:val="21"/>
              </w:rPr>
              <w:t>投标人名称</w:t>
            </w:r>
          </w:p>
        </w:tc>
        <w:tc>
          <w:tcPr>
            <w:tcW w:w="6842" w:type="dxa"/>
            <w:gridSpan w:val="8"/>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045" w:type="dxa"/>
          </w:tcPr>
          <w:p>
            <w:pPr>
              <w:pStyle w:val="41"/>
              <w:spacing w:before="142"/>
              <w:ind w:left="602"/>
              <w:rPr>
                <w:sz w:val="21"/>
              </w:rPr>
            </w:pPr>
            <w:r>
              <w:rPr>
                <w:rFonts w:hint="eastAsia"/>
                <w:sz w:val="21"/>
              </w:rPr>
              <w:t>注册地址</w:t>
            </w:r>
          </w:p>
        </w:tc>
        <w:tc>
          <w:tcPr>
            <w:tcW w:w="3212" w:type="dxa"/>
            <w:gridSpan w:val="3"/>
          </w:tcPr>
          <w:p>
            <w:pPr>
              <w:pStyle w:val="41"/>
              <w:rPr>
                <w:rFonts w:ascii="Times New Roman"/>
                <w:sz w:val="20"/>
              </w:rPr>
            </w:pPr>
          </w:p>
        </w:tc>
        <w:tc>
          <w:tcPr>
            <w:tcW w:w="1286" w:type="dxa"/>
            <w:gridSpan w:val="2"/>
          </w:tcPr>
          <w:p>
            <w:pPr>
              <w:pStyle w:val="41"/>
              <w:spacing w:before="142"/>
              <w:ind w:left="222"/>
              <w:rPr>
                <w:sz w:val="21"/>
              </w:rPr>
            </w:pPr>
            <w:r>
              <w:rPr>
                <w:rFonts w:hint="eastAsia"/>
                <w:sz w:val="21"/>
              </w:rPr>
              <w:t>邮政编码</w:t>
            </w:r>
          </w:p>
        </w:tc>
        <w:tc>
          <w:tcPr>
            <w:tcW w:w="2344" w:type="dxa"/>
            <w:gridSpan w:val="3"/>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045" w:type="dxa"/>
            <w:vMerge w:val="restart"/>
          </w:tcPr>
          <w:p>
            <w:pPr>
              <w:pStyle w:val="41"/>
              <w:spacing w:before="10"/>
              <w:rPr>
                <w:sz w:val="28"/>
              </w:rPr>
            </w:pPr>
          </w:p>
          <w:p>
            <w:pPr>
              <w:pStyle w:val="41"/>
              <w:ind w:left="602"/>
              <w:rPr>
                <w:sz w:val="21"/>
              </w:rPr>
            </w:pPr>
            <w:r>
              <w:rPr>
                <w:rFonts w:hint="eastAsia"/>
                <w:sz w:val="21"/>
              </w:rPr>
              <w:t>联系方式</w:t>
            </w:r>
          </w:p>
        </w:tc>
        <w:tc>
          <w:tcPr>
            <w:tcW w:w="898" w:type="dxa"/>
          </w:tcPr>
          <w:p>
            <w:pPr>
              <w:pStyle w:val="41"/>
              <w:spacing w:before="142"/>
              <w:ind w:left="8"/>
              <w:jc w:val="center"/>
              <w:rPr>
                <w:sz w:val="21"/>
              </w:rPr>
            </w:pPr>
            <w:r>
              <w:rPr>
                <w:rFonts w:hint="eastAsia"/>
                <w:sz w:val="21"/>
              </w:rPr>
              <w:t>联系人</w:t>
            </w:r>
          </w:p>
        </w:tc>
        <w:tc>
          <w:tcPr>
            <w:tcW w:w="2314" w:type="dxa"/>
            <w:gridSpan w:val="2"/>
          </w:tcPr>
          <w:p>
            <w:pPr>
              <w:pStyle w:val="41"/>
              <w:rPr>
                <w:rFonts w:ascii="Times New Roman"/>
                <w:sz w:val="20"/>
              </w:rPr>
            </w:pPr>
          </w:p>
        </w:tc>
        <w:tc>
          <w:tcPr>
            <w:tcW w:w="1286" w:type="dxa"/>
            <w:gridSpan w:val="2"/>
          </w:tcPr>
          <w:p>
            <w:pPr>
              <w:pStyle w:val="41"/>
              <w:spacing w:before="142"/>
              <w:ind w:left="378"/>
              <w:rPr>
                <w:sz w:val="21"/>
              </w:rPr>
            </w:pPr>
            <w:r>
              <w:rPr>
                <w:rFonts w:hint="eastAsia"/>
                <w:sz w:val="21"/>
              </w:rPr>
              <w:t>电</w:t>
            </w:r>
            <w:r>
              <w:rPr>
                <w:sz w:val="21"/>
              </w:rPr>
              <w:t xml:space="preserve"> </w:t>
            </w:r>
            <w:r>
              <w:rPr>
                <w:rFonts w:hint="eastAsia"/>
                <w:sz w:val="21"/>
              </w:rPr>
              <w:t>话</w:t>
            </w:r>
          </w:p>
        </w:tc>
        <w:tc>
          <w:tcPr>
            <w:tcW w:w="2344" w:type="dxa"/>
            <w:gridSpan w:val="3"/>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2045" w:type="dxa"/>
            <w:vMerge w:val="continue"/>
            <w:tcBorders>
              <w:top w:val="nil"/>
            </w:tcBorders>
          </w:tcPr>
          <w:p>
            <w:pPr>
              <w:rPr>
                <w:sz w:val="2"/>
                <w:szCs w:val="2"/>
              </w:rPr>
            </w:pPr>
          </w:p>
        </w:tc>
        <w:tc>
          <w:tcPr>
            <w:tcW w:w="898" w:type="dxa"/>
          </w:tcPr>
          <w:p>
            <w:pPr>
              <w:pStyle w:val="41"/>
              <w:tabs>
                <w:tab w:val="left" w:pos="432"/>
              </w:tabs>
              <w:spacing w:before="143"/>
              <w:ind w:left="9"/>
              <w:jc w:val="center"/>
              <w:rPr>
                <w:sz w:val="21"/>
              </w:rPr>
            </w:pPr>
            <w:r>
              <w:rPr>
                <w:rFonts w:hint="eastAsia"/>
                <w:sz w:val="21"/>
              </w:rPr>
              <w:t>传</w:t>
            </w:r>
            <w:r>
              <w:rPr>
                <w:sz w:val="21"/>
              </w:rPr>
              <w:tab/>
            </w:r>
            <w:r>
              <w:rPr>
                <w:rFonts w:hint="eastAsia"/>
                <w:sz w:val="21"/>
              </w:rPr>
              <w:t>真</w:t>
            </w:r>
          </w:p>
        </w:tc>
        <w:tc>
          <w:tcPr>
            <w:tcW w:w="2314" w:type="dxa"/>
            <w:gridSpan w:val="2"/>
          </w:tcPr>
          <w:p>
            <w:pPr>
              <w:pStyle w:val="41"/>
              <w:rPr>
                <w:rFonts w:ascii="Times New Roman"/>
                <w:sz w:val="20"/>
              </w:rPr>
            </w:pPr>
          </w:p>
        </w:tc>
        <w:tc>
          <w:tcPr>
            <w:tcW w:w="1286" w:type="dxa"/>
            <w:gridSpan w:val="2"/>
          </w:tcPr>
          <w:p>
            <w:pPr>
              <w:pStyle w:val="41"/>
              <w:spacing w:before="143"/>
              <w:ind w:left="378"/>
              <w:rPr>
                <w:sz w:val="21"/>
              </w:rPr>
            </w:pPr>
            <w:r>
              <w:rPr>
                <w:rFonts w:hint="eastAsia"/>
                <w:sz w:val="21"/>
              </w:rPr>
              <w:t>网</w:t>
            </w:r>
            <w:r>
              <w:rPr>
                <w:sz w:val="21"/>
              </w:rPr>
              <w:t xml:space="preserve"> </w:t>
            </w:r>
            <w:r>
              <w:rPr>
                <w:rFonts w:hint="eastAsia"/>
                <w:sz w:val="21"/>
              </w:rPr>
              <w:t>址</w:t>
            </w:r>
          </w:p>
        </w:tc>
        <w:tc>
          <w:tcPr>
            <w:tcW w:w="2344" w:type="dxa"/>
            <w:gridSpan w:val="3"/>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045" w:type="dxa"/>
          </w:tcPr>
          <w:p>
            <w:pPr>
              <w:pStyle w:val="41"/>
              <w:spacing w:before="142"/>
              <w:ind w:left="496"/>
              <w:rPr>
                <w:sz w:val="21"/>
              </w:rPr>
            </w:pPr>
            <w:r>
              <w:rPr>
                <w:rFonts w:hint="eastAsia"/>
                <w:sz w:val="21"/>
              </w:rPr>
              <w:t>法定代表人</w:t>
            </w:r>
          </w:p>
        </w:tc>
        <w:tc>
          <w:tcPr>
            <w:tcW w:w="898" w:type="dxa"/>
          </w:tcPr>
          <w:p>
            <w:pPr>
              <w:pStyle w:val="41"/>
              <w:spacing w:before="142"/>
              <w:ind w:left="8"/>
              <w:jc w:val="center"/>
              <w:rPr>
                <w:sz w:val="21"/>
              </w:rPr>
            </w:pPr>
            <w:r>
              <w:rPr>
                <w:rFonts w:hint="eastAsia"/>
                <w:sz w:val="21"/>
              </w:rPr>
              <w:t>姓名</w:t>
            </w:r>
          </w:p>
        </w:tc>
        <w:tc>
          <w:tcPr>
            <w:tcW w:w="1027" w:type="dxa"/>
          </w:tcPr>
          <w:p>
            <w:pPr>
              <w:pStyle w:val="41"/>
              <w:rPr>
                <w:rFonts w:ascii="Times New Roman"/>
                <w:sz w:val="20"/>
              </w:rPr>
            </w:pPr>
          </w:p>
        </w:tc>
        <w:tc>
          <w:tcPr>
            <w:tcW w:w="1287" w:type="dxa"/>
          </w:tcPr>
          <w:p>
            <w:pPr>
              <w:pStyle w:val="41"/>
              <w:spacing w:before="142"/>
              <w:ind w:left="223"/>
              <w:rPr>
                <w:sz w:val="21"/>
              </w:rPr>
            </w:pPr>
            <w:r>
              <w:rPr>
                <w:rFonts w:hint="eastAsia"/>
                <w:sz w:val="21"/>
              </w:rPr>
              <w:t>技术职称</w:t>
            </w:r>
          </w:p>
        </w:tc>
        <w:tc>
          <w:tcPr>
            <w:tcW w:w="1286" w:type="dxa"/>
            <w:gridSpan w:val="2"/>
          </w:tcPr>
          <w:p>
            <w:pPr>
              <w:pStyle w:val="41"/>
              <w:rPr>
                <w:rFonts w:ascii="Times New Roman"/>
                <w:sz w:val="20"/>
              </w:rPr>
            </w:pPr>
          </w:p>
        </w:tc>
        <w:tc>
          <w:tcPr>
            <w:tcW w:w="1114" w:type="dxa"/>
            <w:gridSpan w:val="2"/>
          </w:tcPr>
          <w:p>
            <w:pPr>
              <w:pStyle w:val="41"/>
              <w:spacing w:before="142"/>
              <w:ind w:left="345"/>
              <w:rPr>
                <w:sz w:val="21"/>
              </w:rPr>
            </w:pPr>
            <w:r>
              <w:rPr>
                <w:rFonts w:hint="eastAsia"/>
                <w:sz w:val="21"/>
              </w:rPr>
              <w:t>电话</w:t>
            </w:r>
          </w:p>
        </w:tc>
        <w:tc>
          <w:tcPr>
            <w:tcW w:w="1230"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045" w:type="dxa"/>
          </w:tcPr>
          <w:p>
            <w:pPr>
              <w:pStyle w:val="41"/>
              <w:spacing w:before="142"/>
              <w:ind w:left="496"/>
              <w:rPr>
                <w:sz w:val="21"/>
              </w:rPr>
            </w:pPr>
            <w:r>
              <w:rPr>
                <w:rFonts w:hint="eastAsia"/>
                <w:sz w:val="21"/>
              </w:rPr>
              <w:t>技术负责人</w:t>
            </w:r>
          </w:p>
        </w:tc>
        <w:tc>
          <w:tcPr>
            <w:tcW w:w="898" w:type="dxa"/>
          </w:tcPr>
          <w:p>
            <w:pPr>
              <w:pStyle w:val="41"/>
              <w:spacing w:before="142"/>
              <w:ind w:left="8"/>
              <w:jc w:val="center"/>
              <w:rPr>
                <w:sz w:val="21"/>
              </w:rPr>
            </w:pPr>
            <w:r>
              <w:rPr>
                <w:rFonts w:hint="eastAsia"/>
                <w:sz w:val="21"/>
              </w:rPr>
              <w:t>姓名</w:t>
            </w:r>
          </w:p>
        </w:tc>
        <w:tc>
          <w:tcPr>
            <w:tcW w:w="1027" w:type="dxa"/>
          </w:tcPr>
          <w:p>
            <w:pPr>
              <w:pStyle w:val="41"/>
              <w:rPr>
                <w:rFonts w:ascii="Times New Roman"/>
                <w:sz w:val="20"/>
              </w:rPr>
            </w:pPr>
          </w:p>
        </w:tc>
        <w:tc>
          <w:tcPr>
            <w:tcW w:w="1287" w:type="dxa"/>
          </w:tcPr>
          <w:p>
            <w:pPr>
              <w:pStyle w:val="41"/>
              <w:spacing w:before="142"/>
              <w:ind w:left="223"/>
              <w:rPr>
                <w:sz w:val="21"/>
              </w:rPr>
            </w:pPr>
            <w:r>
              <w:rPr>
                <w:rFonts w:hint="eastAsia"/>
                <w:sz w:val="21"/>
              </w:rPr>
              <w:t>技术职称</w:t>
            </w:r>
          </w:p>
        </w:tc>
        <w:tc>
          <w:tcPr>
            <w:tcW w:w="1286" w:type="dxa"/>
            <w:gridSpan w:val="2"/>
          </w:tcPr>
          <w:p>
            <w:pPr>
              <w:pStyle w:val="41"/>
              <w:rPr>
                <w:rFonts w:ascii="Times New Roman"/>
                <w:sz w:val="20"/>
              </w:rPr>
            </w:pPr>
          </w:p>
        </w:tc>
        <w:tc>
          <w:tcPr>
            <w:tcW w:w="1114" w:type="dxa"/>
            <w:gridSpan w:val="2"/>
          </w:tcPr>
          <w:p>
            <w:pPr>
              <w:pStyle w:val="41"/>
              <w:spacing w:before="142"/>
              <w:ind w:left="345"/>
              <w:rPr>
                <w:sz w:val="21"/>
              </w:rPr>
            </w:pPr>
            <w:r>
              <w:rPr>
                <w:rFonts w:hint="eastAsia"/>
                <w:sz w:val="21"/>
              </w:rPr>
              <w:t>电话</w:t>
            </w:r>
          </w:p>
        </w:tc>
        <w:tc>
          <w:tcPr>
            <w:tcW w:w="1230"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045" w:type="dxa"/>
          </w:tcPr>
          <w:p>
            <w:pPr>
              <w:pStyle w:val="41"/>
              <w:spacing w:before="142"/>
              <w:ind w:left="182"/>
              <w:rPr>
                <w:sz w:val="21"/>
              </w:rPr>
            </w:pPr>
            <w:r>
              <w:rPr>
                <w:rFonts w:hint="eastAsia"/>
                <w:sz w:val="21"/>
              </w:rPr>
              <w:t>企业勘察资质证书</w:t>
            </w:r>
          </w:p>
        </w:tc>
        <w:tc>
          <w:tcPr>
            <w:tcW w:w="6842" w:type="dxa"/>
            <w:gridSpan w:val="8"/>
          </w:tcPr>
          <w:p>
            <w:pPr>
              <w:pStyle w:val="41"/>
              <w:tabs>
                <w:tab w:val="left" w:pos="3790"/>
                <w:tab w:val="left" w:pos="5050"/>
              </w:tabs>
              <w:spacing w:before="142"/>
              <w:ind w:left="1058"/>
              <w:rPr>
                <w:sz w:val="21"/>
              </w:rPr>
            </w:pPr>
            <w:r>
              <w:rPr>
                <w:rFonts w:hint="eastAsia"/>
                <w:sz w:val="21"/>
              </w:rPr>
              <w:t>类型：</w:t>
            </w:r>
            <w:r>
              <w:rPr>
                <w:sz w:val="21"/>
              </w:rPr>
              <w:tab/>
            </w:r>
            <w:r>
              <w:rPr>
                <w:rFonts w:hint="eastAsia"/>
                <w:spacing w:val="-3"/>
                <w:sz w:val="21"/>
              </w:rPr>
              <w:t>等</w:t>
            </w:r>
            <w:r>
              <w:rPr>
                <w:rFonts w:hint="eastAsia"/>
                <w:sz w:val="21"/>
              </w:rPr>
              <w:t>级：</w:t>
            </w:r>
            <w:r>
              <w:rPr>
                <w:sz w:val="21"/>
              </w:rPr>
              <w:tab/>
            </w:r>
            <w:r>
              <w:rPr>
                <w:rFonts w:hint="eastAsia"/>
                <w:spacing w:val="-3"/>
                <w:sz w:val="21"/>
              </w:rPr>
              <w:t>证</w:t>
            </w:r>
            <w:r>
              <w:rPr>
                <w:rFonts w:hint="eastAsia"/>
                <w:sz w:val="21"/>
              </w:rPr>
              <w:t>书</w:t>
            </w:r>
            <w:r>
              <w:rPr>
                <w:rFonts w:hint="eastAsia"/>
                <w:spacing w:val="-3"/>
                <w:sz w:val="21"/>
              </w:rPr>
              <w:t>号</w:t>
            </w:r>
            <w:r>
              <w:rPr>
                <w:rFonts w:hint="eastAsia"/>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2045" w:type="dxa"/>
          </w:tcPr>
          <w:p>
            <w:pPr>
              <w:pStyle w:val="41"/>
              <w:spacing w:before="142"/>
              <w:ind w:left="163" w:right="151"/>
              <w:jc w:val="center"/>
              <w:rPr>
                <w:sz w:val="21"/>
              </w:rPr>
            </w:pPr>
            <w:r>
              <w:rPr>
                <w:rFonts w:hint="eastAsia"/>
                <w:sz w:val="21"/>
              </w:rPr>
              <w:t>质量管理体系证书</w:t>
            </w:r>
          </w:p>
          <w:p>
            <w:pPr>
              <w:pStyle w:val="41"/>
              <w:spacing w:before="170"/>
              <w:ind w:left="60" w:right="151"/>
              <w:jc w:val="center"/>
              <w:rPr>
                <w:sz w:val="21"/>
              </w:rPr>
            </w:pPr>
            <w:r>
              <w:rPr>
                <w:rFonts w:hint="eastAsia"/>
                <w:sz w:val="21"/>
              </w:rPr>
              <w:t>（如有）</w:t>
            </w:r>
          </w:p>
        </w:tc>
        <w:tc>
          <w:tcPr>
            <w:tcW w:w="6842" w:type="dxa"/>
            <w:gridSpan w:val="8"/>
          </w:tcPr>
          <w:p>
            <w:pPr>
              <w:pStyle w:val="41"/>
              <w:spacing w:before="4"/>
              <w:rPr>
                <w:sz w:val="28"/>
              </w:rPr>
            </w:pPr>
          </w:p>
          <w:p>
            <w:pPr>
              <w:pStyle w:val="41"/>
              <w:tabs>
                <w:tab w:val="left" w:pos="3790"/>
                <w:tab w:val="left" w:pos="5050"/>
              </w:tabs>
              <w:ind w:left="1058"/>
              <w:rPr>
                <w:sz w:val="21"/>
              </w:rPr>
            </w:pPr>
            <w:r>
              <w:rPr>
                <w:rFonts w:hint="eastAsia"/>
                <w:sz w:val="21"/>
              </w:rPr>
              <w:t>类型：</w:t>
            </w:r>
            <w:r>
              <w:rPr>
                <w:sz w:val="21"/>
              </w:rPr>
              <w:tab/>
            </w:r>
            <w:r>
              <w:rPr>
                <w:rFonts w:hint="eastAsia"/>
                <w:spacing w:val="-3"/>
                <w:sz w:val="21"/>
              </w:rPr>
              <w:t>等</w:t>
            </w:r>
            <w:r>
              <w:rPr>
                <w:rFonts w:hint="eastAsia"/>
                <w:sz w:val="21"/>
              </w:rPr>
              <w:t>级：</w:t>
            </w:r>
            <w:r>
              <w:rPr>
                <w:sz w:val="21"/>
              </w:rPr>
              <w:tab/>
            </w:r>
            <w:r>
              <w:rPr>
                <w:rFonts w:hint="eastAsia"/>
                <w:spacing w:val="-3"/>
                <w:sz w:val="21"/>
              </w:rPr>
              <w:t>证</w:t>
            </w:r>
            <w:r>
              <w:rPr>
                <w:rFonts w:hint="eastAsia"/>
                <w:sz w:val="21"/>
              </w:rPr>
              <w:t>书</w:t>
            </w:r>
            <w:r>
              <w:rPr>
                <w:rFonts w:hint="eastAsia"/>
                <w:spacing w:val="-3"/>
                <w:sz w:val="21"/>
              </w:rPr>
              <w:t>号</w:t>
            </w:r>
            <w:r>
              <w:rPr>
                <w:rFonts w:hint="eastAsia"/>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2045" w:type="dxa"/>
          </w:tcPr>
          <w:p>
            <w:pPr>
              <w:pStyle w:val="41"/>
              <w:spacing w:before="142"/>
              <w:ind w:left="496"/>
              <w:rPr>
                <w:sz w:val="21"/>
              </w:rPr>
            </w:pPr>
            <w:r>
              <w:rPr>
                <w:rFonts w:hint="eastAsia"/>
                <w:sz w:val="21"/>
              </w:rPr>
              <w:t>营业执照号</w:t>
            </w:r>
          </w:p>
        </w:tc>
        <w:tc>
          <w:tcPr>
            <w:tcW w:w="3212" w:type="dxa"/>
            <w:gridSpan w:val="3"/>
          </w:tcPr>
          <w:p>
            <w:pPr>
              <w:pStyle w:val="41"/>
              <w:rPr>
                <w:rFonts w:ascii="Times New Roman"/>
                <w:sz w:val="20"/>
              </w:rPr>
            </w:pPr>
          </w:p>
        </w:tc>
        <w:tc>
          <w:tcPr>
            <w:tcW w:w="3630" w:type="dxa"/>
            <w:gridSpan w:val="5"/>
          </w:tcPr>
          <w:p>
            <w:pPr>
              <w:pStyle w:val="41"/>
              <w:spacing w:before="142"/>
              <w:ind w:left="1182"/>
              <w:rPr>
                <w:sz w:val="21"/>
              </w:rPr>
            </w:pPr>
            <w:r>
              <w:rPr>
                <w:rFonts w:hint="eastAsia"/>
                <w:sz w:val="21"/>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045" w:type="dxa"/>
          </w:tcPr>
          <w:p>
            <w:pPr>
              <w:pStyle w:val="41"/>
              <w:spacing w:before="142"/>
              <w:ind w:left="602"/>
              <w:rPr>
                <w:sz w:val="21"/>
              </w:rPr>
            </w:pPr>
            <w:r>
              <w:rPr>
                <w:rFonts w:hint="eastAsia"/>
                <w:sz w:val="21"/>
              </w:rPr>
              <w:t>注册资本</w:t>
            </w:r>
          </w:p>
        </w:tc>
        <w:tc>
          <w:tcPr>
            <w:tcW w:w="3212" w:type="dxa"/>
            <w:gridSpan w:val="3"/>
          </w:tcPr>
          <w:p>
            <w:pPr>
              <w:pStyle w:val="41"/>
              <w:rPr>
                <w:rFonts w:ascii="Times New Roman"/>
                <w:sz w:val="20"/>
              </w:rPr>
            </w:pPr>
          </w:p>
        </w:tc>
        <w:tc>
          <w:tcPr>
            <w:tcW w:w="415" w:type="dxa"/>
            <w:vMerge w:val="restart"/>
          </w:tcPr>
          <w:p>
            <w:pPr>
              <w:pStyle w:val="41"/>
              <w:rPr>
                <w:sz w:val="20"/>
              </w:rPr>
            </w:pPr>
          </w:p>
          <w:p>
            <w:pPr>
              <w:pStyle w:val="41"/>
              <w:spacing w:before="9"/>
              <w:rPr>
                <w:sz w:val="26"/>
              </w:rPr>
            </w:pPr>
          </w:p>
          <w:p>
            <w:pPr>
              <w:pStyle w:val="41"/>
              <w:spacing w:line="391" w:lineRule="auto"/>
              <w:ind w:left="107" w:right="84"/>
              <w:rPr>
                <w:sz w:val="21"/>
              </w:rPr>
            </w:pPr>
            <w:r>
              <w:rPr>
                <w:rFonts w:hint="eastAsia"/>
                <w:sz w:val="21"/>
              </w:rPr>
              <w:t>其中</w:t>
            </w:r>
          </w:p>
        </w:tc>
        <w:tc>
          <w:tcPr>
            <w:tcW w:w="1699" w:type="dxa"/>
            <w:gridSpan w:val="2"/>
          </w:tcPr>
          <w:p>
            <w:pPr>
              <w:pStyle w:val="41"/>
              <w:spacing w:before="142"/>
              <w:ind w:left="220"/>
              <w:rPr>
                <w:sz w:val="21"/>
              </w:rPr>
            </w:pPr>
            <w:r>
              <w:rPr>
                <w:rFonts w:hint="eastAsia"/>
                <w:sz w:val="21"/>
              </w:rPr>
              <w:t>高级职称人员</w:t>
            </w:r>
          </w:p>
        </w:tc>
        <w:tc>
          <w:tcPr>
            <w:tcW w:w="1516" w:type="dxa"/>
            <w:gridSpan w:val="2"/>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045" w:type="dxa"/>
          </w:tcPr>
          <w:p>
            <w:pPr>
              <w:pStyle w:val="41"/>
              <w:spacing w:before="142"/>
              <w:ind w:left="602"/>
              <w:rPr>
                <w:sz w:val="21"/>
              </w:rPr>
            </w:pPr>
            <w:r>
              <w:rPr>
                <w:rFonts w:hint="eastAsia"/>
                <w:sz w:val="21"/>
              </w:rPr>
              <w:t>成立日期</w:t>
            </w:r>
          </w:p>
        </w:tc>
        <w:tc>
          <w:tcPr>
            <w:tcW w:w="3212" w:type="dxa"/>
            <w:gridSpan w:val="3"/>
          </w:tcPr>
          <w:p>
            <w:pPr>
              <w:pStyle w:val="41"/>
              <w:rPr>
                <w:rFonts w:ascii="Times New Roman"/>
                <w:sz w:val="20"/>
              </w:rPr>
            </w:pPr>
          </w:p>
        </w:tc>
        <w:tc>
          <w:tcPr>
            <w:tcW w:w="415" w:type="dxa"/>
            <w:vMerge w:val="continue"/>
            <w:tcBorders>
              <w:top w:val="nil"/>
            </w:tcBorders>
          </w:tcPr>
          <w:p>
            <w:pPr>
              <w:rPr>
                <w:sz w:val="2"/>
                <w:szCs w:val="2"/>
              </w:rPr>
            </w:pPr>
          </w:p>
        </w:tc>
        <w:tc>
          <w:tcPr>
            <w:tcW w:w="1699" w:type="dxa"/>
            <w:gridSpan w:val="2"/>
          </w:tcPr>
          <w:p>
            <w:pPr>
              <w:pStyle w:val="41"/>
              <w:spacing w:before="142"/>
              <w:ind w:left="220"/>
              <w:rPr>
                <w:sz w:val="21"/>
              </w:rPr>
            </w:pPr>
            <w:r>
              <w:rPr>
                <w:rFonts w:hint="eastAsia"/>
                <w:sz w:val="21"/>
              </w:rPr>
              <w:t>中级职称人员</w:t>
            </w:r>
          </w:p>
        </w:tc>
        <w:tc>
          <w:tcPr>
            <w:tcW w:w="1516" w:type="dxa"/>
            <w:gridSpan w:val="2"/>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045" w:type="dxa"/>
          </w:tcPr>
          <w:p>
            <w:pPr>
              <w:pStyle w:val="41"/>
              <w:spacing w:before="142"/>
              <w:ind w:left="182"/>
              <w:rPr>
                <w:sz w:val="21"/>
              </w:rPr>
            </w:pPr>
            <w:r>
              <w:rPr>
                <w:rFonts w:hint="eastAsia"/>
                <w:sz w:val="21"/>
              </w:rPr>
              <w:t>基本账户开户银行</w:t>
            </w:r>
          </w:p>
        </w:tc>
        <w:tc>
          <w:tcPr>
            <w:tcW w:w="3212" w:type="dxa"/>
            <w:gridSpan w:val="3"/>
          </w:tcPr>
          <w:p>
            <w:pPr>
              <w:pStyle w:val="41"/>
              <w:rPr>
                <w:rFonts w:ascii="Times New Roman"/>
                <w:sz w:val="20"/>
              </w:rPr>
            </w:pPr>
          </w:p>
        </w:tc>
        <w:tc>
          <w:tcPr>
            <w:tcW w:w="415" w:type="dxa"/>
            <w:vMerge w:val="continue"/>
            <w:tcBorders>
              <w:top w:val="nil"/>
            </w:tcBorders>
          </w:tcPr>
          <w:p>
            <w:pPr>
              <w:rPr>
                <w:sz w:val="2"/>
                <w:szCs w:val="2"/>
              </w:rPr>
            </w:pPr>
          </w:p>
        </w:tc>
        <w:tc>
          <w:tcPr>
            <w:tcW w:w="1699" w:type="dxa"/>
            <w:gridSpan w:val="2"/>
          </w:tcPr>
          <w:p>
            <w:pPr>
              <w:pStyle w:val="41"/>
              <w:spacing w:before="142"/>
              <w:ind w:left="220"/>
              <w:rPr>
                <w:sz w:val="21"/>
              </w:rPr>
            </w:pPr>
            <w:r>
              <w:rPr>
                <w:rFonts w:hint="eastAsia"/>
                <w:sz w:val="21"/>
              </w:rPr>
              <w:t>技术人员数量</w:t>
            </w:r>
          </w:p>
        </w:tc>
        <w:tc>
          <w:tcPr>
            <w:tcW w:w="1516" w:type="dxa"/>
            <w:gridSpan w:val="2"/>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045" w:type="dxa"/>
          </w:tcPr>
          <w:p>
            <w:pPr>
              <w:pStyle w:val="41"/>
              <w:spacing w:before="142"/>
              <w:ind w:left="182"/>
              <w:rPr>
                <w:sz w:val="21"/>
              </w:rPr>
            </w:pPr>
            <w:r>
              <w:rPr>
                <w:rFonts w:hint="eastAsia"/>
                <w:sz w:val="21"/>
              </w:rPr>
              <w:t>基本账户银行账号</w:t>
            </w:r>
          </w:p>
        </w:tc>
        <w:tc>
          <w:tcPr>
            <w:tcW w:w="3212" w:type="dxa"/>
            <w:gridSpan w:val="3"/>
          </w:tcPr>
          <w:p>
            <w:pPr>
              <w:pStyle w:val="41"/>
              <w:rPr>
                <w:rFonts w:ascii="Times New Roman"/>
                <w:sz w:val="20"/>
              </w:rPr>
            </w:pPr>
          </w:p>
        </w:tc>
        <w:tc>
          <w:tcPr>
            <w:tcW w:w="415" w:type="dxa"/>
            <w:vMerge w:val="continue"/>
            <w:tcBorders>
              <w:top w:val="nil"/>
            </w:tcBorders>
          </w:tcPr>
          <w:p>
            <w:pPr>
              <w:rPr>
                <w:sz w:val="2"/>
                <w:szCs w:val="2"/>
              </w:rPr>
            </w:pPr>
          </w:p>
        </w:tc>
        <w:tc>
          <w:tcPr>
            <w:tcW w:w="1699" w:type="dxa"/>
            <w:gridSpan w:val="2"/>
          </w:tcPr>
          <w:p>
            <w:pPr>
              <w:pStyle w:val="41"/>
              <w:spacing w:before="142"/>
              <w:ind w:left="220"/>
              <w:rPr>
                <w:sz w:val="21"/>
              </w:rPr>
            </w:pPr>
            <w:r>
              <w:rPr>
                <w:rFonts w:hint="eastAsia"/>
                <w:sz w:val="21"/>
              </w:rPr>
              <w:t>各类注册人员</w:t>
            </w:r>
          </w:p>
        </w:tc>
        <w:tc>
          <w:tcPr>
            <w:tcW w:w="1516" w:type="dxa"/>
            <w:gridSpan w:val="2"/>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045" w:type="dxa"/>
          </w:tcPr>
          <w:p>
            <w:pPr>
              <w:pStyle w:val="41"/>
              <w:spacing w:before="142"/>
              <w:ind w:left="707"/>
              <w:rPr>
                <w:sz w:val="21"/>
              </w:rPr>
            </w:pPr>
            <w:r>
              <w:rPr>
                <w:rFonts w:hint="eastAsia"/>
                <w:sz w:val="21"/>
              </w:rPr>
              <w:t>经营范围</w:t>
            </w:r>
          </w:p>
        </w:tc>
        <w:tc>
          <w:tcPr>
            <w:tcW w:w="6842" w:type="dxa"/>
            <w:gridSpan w:val="8"/>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0" w:hRule="atLeast"/>
        </w:trPr>
        <w:tc>
          <w:tcPr>
            <w:tcW w:w="2045" w:type="dxa"/>
          </w:tcPr>
          <w:p>
            <w:pPr>
              <w:pStyle w:val="41"/>
              <w:spacing w:before="142" w:line="393" w:lineRule="auto"/>
              <w:ind w:left="107" w:right="91" w:hanging="3"/>
              <w:jc w:val="center"/>
              <w:rPr>
                <w:sz w:val="21"/>
              </w:rPr>
            </w:pPr>
            <w:r>
              <w:rPr>
                <w:rFonts w:hint="eastAsia"/>
                <w:spacing w:val="-3"/>
                <w:sz w:val="21"/>
              </w:rPr>
              <w:t>投标人关联企业情</w:t>
            </w:r>
            <w:r>
              <w:rPr>
                <w:spacing w:val="-3"/>
                <w:sz w:val="21"/>
              </w:rPr>
              <w:t xml:space="preserve"> </w:t>
            </w:r>
            <w:r>
              <w:rPr>
                <w:rFonts w:hint="eastAsia"/>
                <w:spacing w:val="-60"/>
                <w:sz w:val="21"/>
              </w:rPr>
              <w:t>况</w:t>
            </w:r>
            <w:r>
              <w:rPr>
                <w:rFonts w:hint="eastAsia"/>
                <w:sz w:val="21"/>
              </w:rPr>
              <w:t>（</w:t>
            </w:r>
            <w:r>
              <w:rPr>
                <w:rFonts w:hint="eastAsia"/>
                <w:spacing w:val="-3"/>
                <w:sz w:val="21"/>
              </w:rPr>
              <w:t>包括但不限于与投标人法定代表人为同一人或者存在</w:t>
            </w:r>
            <w:r>
              <w:rPr>
                <w:rFonts w:hint="eastAsia"/>
                <w:spacing w:val="-10"/>
                <w:sz w:val="21"/>
              </w:rPr>
              <w:t>控股、管理关系的不</w:t>
            </w:r>
          </w:p>
          <w:p>
            <w:pPr>
              <w:pStyle w:val="41"/>
              <w:spacing w:line="262" w:lineRule="exact"/>
              <w:ind w:left="162" w:right="151"/>
              <w:jc w:val="center"/>
              <w:rPr>
                <w:sz w:val="21"/>
              </w:rPr>
            </w:pPr>
            <w:r>
              <w:rPr>
                <w:rFonts w:hint="eastAsia"/>
                <w:sz w:val="21"/>
              </w:rPr>
              <w:t>同单位）</w:t>
            </w:r>
          </w:p>
        </w:tc>
        <w:tc>
          <w:tcPr>
            <w:tcW w:w="6842" w:type="dxa"/>
            <w:gridSpan w:val="8"/>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045" w:type="dxa"/>
          </w:tcPr>
          <w:p>
            <w:pPr>
              <w:pStyle w:val="41"/>
              <w:spacing w:before="142"/>
              <w:ind w:left="163" w:right="149"/>
              <w:jc w:val="center"/>
              <w:rPr>
                <w:sz w:val="21"/>
              </w:rPr>
            </w:pPr>
            <w:r>
              <w:rPr>
                <w:rFonts w:hint="eastAsia"/>
                <w:sz w:val="21"/>
              </w:rPr>
              <w:t>备注</w:t>
            </w:r>
          </w:p>
        </w:tc>
        <w:tc>
          <w:tcPr>
            <w:tcW w:w="6842" w:type="dxa"/>
            <w:gridSpan w:val="8"/>
          </w:tcPr>
          <w:p>
            <w:pPr>
              <w:pStyle w:val="41"/>
              <w:rPr>
                <w:rFonts w:ascii="Times New Roman"/>
                <w:sz w:val="20"/>
              </w:rPr>
            </w:pPr>
          </w:p>
        </w:tc>
      </w:tr>
    </w:tbl>
    <w:p>
      <w:pPr>
        <w:pStyle w:val="10"/>
        <w:spacing w:before="109" w:line="357" w:lineRule="auto"/>
        <w:ind w:left="240" w:right="693"/>
        <w:rPr>
          <w:sz w:val="24"/>
          <w:szCs w:val="24"/>
        </w:rPr>
      </w:pPr>
      <w:r>
        <w:rPr>
          <w:rFonts w:hint="eastAsia"/>
          <w:spacing w:val="-10"/>
          <w:sz w:val="24"/>
          <w:szCs w:val="24"/>
        </w:rPr>
        <w:t>注：投标人应根据投标人须知第</w:t>
      </w:r>
      <w:r>
        <w:rPr>
          <w:spacing w:val="-10"/>
          <w:sz w:val="24"/>
          <w:szCs w:val="24"/>
        </w:rPr>
        <w:t xml:space="preserve"> </w:t>
      </w:r>
      <w:r>
        <w:rPr>
          <w:sz w:val="24"/>
          <w:szCs w:val="24"/>
        </w:rPr>
        <w:t xml:space="preserve">3.5.1 </w:t>
      </w:r>
      <w:r>
        <w:rPr>
          <w:rFonts w:hint="eastAsia"/>
          <w:spacing w:val="-6"/>
          <w:sz w:val="24"/>
          <w:szCs w:val="24"/>
        </w:rPr>
        <w:t>项的要求在本表后附相关证明材料。</w:t>
      </w:r>
    </w:p>
    <w:p>
      <w:pPr>
        <w:spacing w:line="357" w:lineRule="auto"/>
        <w:sectPr>
          <w:pgSz w:w="12240" w:h="15840"/>
          <w:pgMar w:top="1361" w:right="1361" w:bottom="1361" w:left="1361" w:header="0" w:footer="841" w:gutter="0"/>
          <w:cols w:space="720" w:num="1"/>
        </w:sectPr>
      </w:pPr>
    </w:p>
    <w:p>
      <w:pPr>
        <w:pStyle w:val="4"/>
        <w:spacing w:before="43"/>
        <w:ind w:left="377" w:firstLine="0"/>
        <w:rPr>
          <w:sz w:val="24"/>
          <w:szCs w:val="24"/>
        </w:rPr>
      </w:pPr>
      <w:bookmarkStart w:id="123" w:name="_Toc107771529"/>
      <w:r>
        <w:rPr>
          <w:rFonts w:hint="eastAsia"/>
          <w:sz w:val="24"/>
          <w:szCs w:val="24"/>
        </w:rPr>
        <w:t>（二）近年财务状况表</w:t>
      </w:r>
      <w:bookmarkEnd w:id="123"/>
    </w:p>
    <w:p>
      <w:pPr>
        <w:pStyle w:val="10"/>
        <w:rPr>
          <w:sz w:val="28"/>
        </w:rPr>
      </w:pPr>
    </w:p>
    <w:p>
      <w:pPr>
        <w:pStyle w:val="10"/>
        <w:spacing w:before="11"/>
        <w:rPr>
          <w:sz w:val="23"/>
        </w:rPr>
      </w:pPr>
    </w:p>
    <w:p>
      <w:pPr>
        <w:pStyle w:val="10"/>
        <w:ind w:left="660"/>
        <w:rPr>
          <w:sz w:val="24"/>
          <w:szCs w:val="24"/>
        </w:rPr>
      </w:pPr>
      <w:r>
        <w:rPr>
          <w:rFonts w:hint="eastAsia"/>
          <w:sz w:val="24"/>
          <w:szCs w:val="24"/>
        </w:rPr>
        <w:t>投标人应根据投标人须知第</w:t>
      </w:r>
      <w:r>
        <w:rPr>
          <w:sz w:val="24"/>
          <w:szCs w:val="24"/>
        </w:rPr>
        <w:t xml:space="preserve"> 3.5.2 </w:t>
      </w:r>
      <w:r>
        <w:rPr>
          <w:rFonts w:hint="eastAsia"/>
          <w:sz w:val="24"/>
          <w:szCs w:val="24"/>
        </w:rPr>
        <w:t>项的要求在本表后附相关证明材料。</w:t>
      </w:r>
    </w:p>
    <w:p>
      <w:pPr>
        <w:rPr>
          <w:sz w:val="24"/>
          <w:szCs w:val="24"/>
        </w:rPr>
        <w:sectPr>
          <w:pgSz w:w="12240" w:h="15840"/>
          <w:pgMar w:top="1361" w:right="1361" w:bottom="1361" w:left="1361" w:header="0" w:footer="841" w:gutter="0"/>
          <w:cols w:space="720" w:num="1"/>
        </w:sectPr>
      </w:pPr>
    </w:p>
    <w:p>
      <w:pPr>
        <w:pStyle w:val="4"/>
        <w:spacing w:before="43"/>
        <w:ind w:left="377" w:firstLine="0"/>
      </w:pPr>
      <w:bookmarkStart w:id="124" w:name="_Toc107771530"/>
      <w:r>
        <w:rPr>
          <w:rFonts w:hint="eastAsia"/>
        </w:rPr>
        <w:t>（三）近年完成的类似项目情况表</w:t>
      </w:r>
      <w:bookmarkEnd w:id="124"/>
    </w:p>
    <w:p>
      <w:pPr>
        <w:pStyle w:val="10"/>
        <w:rPr>
          <w:sz w:val="20"/>
        </w:rPr>
      </w:pPr>
    </w:p>
    <w:p>
      <w:pPr>
        <w:pStyle w:val="10"/>
        <w:spacing w:before="9"/>
        <w:rPr>
          <w:sz w:val="20"/>
        </w:rPr>
      </w:pPr>
    </w:p>
    <w:tbl>
      <w:tblPr>
        <w:tblStyle w:val="24"/>
        <w:tblW w:w="0" w:type="auto"/>
        <w:tblInd w:w="3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269" w:type="dxa"/>
          </w:tcPr>
          <w:p>
            <w:pPr>
              <w:pStyle w:val="41"/>
              <w:spacing w:before="1"/>
              <w:rPr>
                <w:sz w:val="20"/>
              </w:rPr>
            </w:pPr>
          </w:p>
          <w:p>
            <w:pPr>
              <w:pStyle w:val="41"/>
              <w:ind w:left="482" w:right="474"/>
              <w:jc w:val="center"/>
              <w:rPr>
                <w:sz w:val="21"/>
              </w:rPr>
            </w:pPr>
            <w:r>
              <w:rPr>
                <w:rFonts w:hint="eastAsia"/>
                <w:sz w:val="21"/>
              </w:rPr>
              <w:t>项目名称</w:t>
            </w:r>
          </w:p>
        </w:tc>
        <w:tc>
          <w:tcPr>
            <w:tcW w:w="6253"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2269" w:type="dxa"/>
          </w:tcPr>
          <w:p>
            <w:pPr>
              <w:pStyle w:val="41"/>
              <w:spacing w:before="1"/>
              <w:rPr>
                <w:sz w:val="20"/>
              </w:rPr>
            </w:pPr>
          </w:p>
          <w:p>
            <w:pPr>
              <w:pStyle w:val="41"/>
              <w:ind w:left="482" w:right="474"/>
              <w:jc w:val="center"/>
              <w:rPr>
                <w:sz w:val="21"/>
              </w:rPr>
            </w:pPr>
            <w:r>
              <w:rPr>
                <w:rFonts w:hint="eastAsia"/>
                <w:sz w:val="21"/>
              </w:rPr>
              <w:t>项目所在地</w:t>
            </w:r>
          </w:p>
        </w:tc>
        <w:tc>
          <w:tcPr>
            <w:tcW w:w="6253"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269" w:type="dxa"/>
          </w:tcPr>
          <w:p>
            <w:pPr>
              <w:pStyle w:val="41"/>
              <w:spacing w:before="1"/>
              <w:rPr>
                <w:sz w:val="20"/>
              </w:rPr>
            </w:pPr>
          </w:p>
          <w:p>
            <w:pPr>
              <w:pStyle w:val="41"/>
              <w:ind w:left="482" w:right="474"/>
              <w:jc w:val="center"/>
              <w:rPr>
                <w:sz w:val="21"/>
              </w:rPr>
            </w:pPr>
            <w:r>
              <w:rPr>
                <w:rFonts w:hint="eastAsia"/>
                <w:sz w:val="21"/>
              </w:rPr>
              <w:t>发包人名称</w:t>
            </w:r>
          </w:p>
        </w:tc>
        <w:tc>
          <w:tcPr>
            <w:tcW w:w="6253"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269" w:type="dxa"/>
          </w:tcPr>
          <w:p>
            <w:pPr>
              <w:pStyle w:val="41"/>
              <w:spacing w:before="2"/>
              <w:rPr>
                <w:sz w:val="20"/>
              </w:rPr>
            </w:pPr>
          </w:p>
          <w:p>
            <w:pPr>
              <w:pStyle w:val="41"/>
              <w:ind w:left="482" w:right="474"/>
              <w:jc w:val="center"/>
              <w:rPr>
                <w:sz w:val="21"/>
              </w:rPr>
            </w:pPr>
            <w:r>
              <w:rPr>
                <w:rFonts w:hint="eastAsia"/>
                <w:sz w:val="21"/>
              </w:rPr>
              <w:t>发包人地址</w:t>
            </w:r>
          </w:p>
        </w:tc>
        <w:tc>
          <w:tcPr>
            <w:tcW w:w="6253"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2269" w:type="dxa"/>
          </w:tcPr>
          <w:p>
            <w:pPr>
              <w:pStyle w:val="41"/>
              <w:spacing w:before="1"/>
              <w:rPr>
                <w:sz w:val="20"/>
              </w:rPr>
            </w:pPr>
          </w:p>
          <w:p>
            <w:pPr>
              <w:pStyle w:val="41"/>
              <w:ind w:left="482" w:right="474"/>
              <w:jc w:val="center"/>
              <w:rPr>
                <w:sz w:val="21"/>
              </w:rPr>
            </w:pPr>
            <w:r>
              <w:rPr>
                <w:rFonts w:hint="eastAsia"/>
                <w:sz w:val="21"/>
              </w:rPr>
              <w:t>发包人电话</w:t>
            </w:r>
          </w:p>
        </w:tc>
        <w:tc>
          <w:tcPr>
            <w:tcW w:w="6253"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269" w:type="dxa"/>
          </w:tcPr>
          <w:p>
            <w:pPr>
              <w:pStyle w:val="41"/>
              <w:spacing w:before="1"/>
              <w:rPr>
                <w:sz w:val="20"/>
              </w:rPr>
            </w:pPr>
          </w:p>
          <w:p>
            <w:pPr>
              <w:pStyle w:val="41"/>
              <w:ind w:left="482" w:right="474"/>
              <w:jc w:val="center"/>
              <w:rPr>
                <w:sz w:val="21"/>
              </w:rPr>
            </w:pPr>
            <w:r>
              <w:rPr>
                <w:rFonts w:hint="eastAsia"/>
                <w:sz w:val="21"/>
              </w:rPr>
              <w:t>合同价格</w:t>
            </w:r>
          </w:p>
        </w:tc>
        <w:tc>
          <w:tcPr>
            <w:tcW w:w="6253"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269" w:type="dxa"/>
          </w:tcPr>
          <w:p>
            <w:pPr>
              <w:pStyle w:val="41"/>
              <w:spacing w:before="1"/>
              <w:rPr>
                <w:sz w:val="20"/>
              </w:rPr>
            </w:pPr>
          </w:p>
          <w:p>
            <w:pPr>
              <w:pStyle w:val="41"/>
              <w:ind w:left="484" w:right="474"/>
              <w:jc w:val="center"/>
              <w:rPr>
                <w:sz w:val="21"/>
              </w:rPr>
            </w:pPr>
            <w:r>
              <w:rPr>
                <w:rFonts w:hint="eastAsia"/>
                <w:sz w:val="21"/>
              </w:rPr>
              <w:t>勘察服务期限</w:t>
            </w:r>
          </w:p>
        </w:tc>
        <w:tc>
          <w:tcPr>
            <w:tcW w:w="6253"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2269" w:type="dxa"/>
          </w:tcPr>
          <w:p>
            <w:pPr>
              <w:pStyle w:val="41"/>
              <w:spacing w:before="1"/>
              <w:rPr>
                <w:sz w:val="20"/>
              </w:rPr>
            </w:pPr>
          </w:p>
          <w:p>
            <w:pPr>
              <w:pStyle w:val="41"/>
              <w:spacing w:before="1"/>
              <w:ind w:left="482" w:right="474"/>
              <w:jc w:val="center"/>
              <w:rPr>
                <w:sz w:val="21"/>
              </w:rPr>
            </w:pPr>
            <w:r>
              <w:rPr>
                <w:rFonts w:hint="eastAsia"/>
                <w:sz w:val="21"/>
              </w:rPr>
              <w:t>勘察内容</w:t>
            </w:r>
          </w:p>
        </w:tc>
        <w:tc>
          <w:tcPr>
            <w:tcW w:w="6253"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269" w:type="dxa"/>
          </w:tcPr>
          <w:p>
            <w:pPr>
              <w:pStyle w:val="41"/>
              <w:spacing w:before="1"/>
              <w:rPr>
                <w:sz w:val="20"/>
              </w:rPr>
            </w:pPr>
          </w:p>
          <w:p>
            <w:pPr>
              <w:pStyle w:val="41"/>
              <w:ind w:left="482" w:right="474"/>
              <w:jc w:val="center"/>
              <w:rPr>
                <w:sz w:val="21"/>
              </w:rPr>
            </w:pPr>
            <w:r>
              <w:rPr>
                <w:rFonts w:hint="eastAsia"/>
                <w:sz w:val="21"/>
              </w:rPr>
              <w:t>项目负责人</w:t>
            </w:r>
          </w:p>
        </w:tc>
        <w:tc>
          <w:tcPr>
            <w:tcW w:w="6253"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1" w:hRule="atLeast"/>
        </w:trPr>
        <w:tc>
          <w:tcPr>
            <w:tcW w:w="2269" w:type="dxa"/>
          </w:tcPr>
          <w:p>
            <w:pPr>
              <w:pStyle w:val="41"/>
              <w:rPr>
                <w:sz w:val="20"/>
              </w:rPr>
            </w:pPr>
          </w:p>
          <w:p>
            <w:pPr>
              <w:pStyle w:val="41"/>
              <w:rPr>
                <w:sz w:val="20"/>
              </w:rPr>
            </w:pPr>
          </w:p>
          <w:p>
            <w:pPr>
              <w:pStyle w:val="41"/>
              <w:rPr>
                <w:sz w:val="20"/>
              </w:rPr>
            </w:pPr>
          </w:p>
          <w:p>
            <w:pPr>
              <w:pStyle w:val="41"/>
              <w:rPr>
                <w:sz w:val="20"/>
              </w:rPr>
            </w:pPr>
          </w:p>
          <w:p>
            <w:pPr>
              <w:pStyle w:val="41"/>
              <w:rPr>
                <w:sz w:val="20"/>
              </w:rPr>
            </w:pPr>
          </w:p>
          <w:p>
            <w:pPr>
              <w:pStyle w:val="41"/>
              <w:spacing w:before="1"/>
              <w:rPr>
                <w:sz w:val="14"/>
              </w:rPr>
            </w:pPr>
          </w:p>
          <w:p>
            <w:pPr>
              <w:pStyle w:val="41"/>
              <w:spacing w:before="1"/>
              <w:ind w:left="482" w:right="474"/>
              <w:jc w:val="center"/>
              <w:rPr>
                <w:sz w:val="21"/>
              </w:rPr>
            </w:pPr>
            <w:r>
              <w:rPr>
                <w:rFonts w:hint="eastAsia"/>
                <w:sz w:val="21"/>
              </w:rPr>
              <w:t>项目描述</w:t>
            </w:r>
          </w:p>
        </w:tc>
        <w:tc>
          <w:tcPr>
            <w:tcW w:w="6253"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269" w:type="dxa"/>
          </w:tcPr>
          <w:p>
            <w:pPr>
              <w:pStyle w:val="41"/>
              <w:spacing w:before="1"/>
              <w:rPr>
                <w:sz w:val="20"/>
              </w:rPr>
            </w:pPr>
          </w:p>
          <w:p>
            <w:pPr>
              <w:pStyle w:val="41"/>
              <w:ind w:left="484" w:right="474"/>
              <w:jc w:val="center"/>
              <w:rPr>
                <w:sz w:val="21"/>
              </w:rPr>
            </w:pPr>
            <w:r>
              <w:rPr>
                <w:rFonts w:hint="eastAsia"/>
                <w:sz w:val="21"/>
              </w:rPr>
              <w:t>备注</w:t>
            </w:r>
          </w:p>
        </w:tc>
        <w:tc>
          <w:tcPr>
            <w:tcW w:w="6253" w:type="dxa"/>
          </w:tcPr>
          <w:p>
            <w:pPr>
              <w:pStyle w:val="41"/>
              <w:rPr>
                <w:rFonts w:ascii="Times New Roman"/>
              </w:rPr>
            </w:pPr>
          </w:p>
        </w:tc>
      </w:tr>
    </w:tbl>
    <w:p>
      <w:pPr>
        <w:pStyle w:val="10"/>
        <w:spacing w:before="142"/>
        <w:ind w:left="240"/>
        <w:rPr>
          <w:sz w:val="24"/>
          <w:szCs w:val="24"/>
        </w:rPr>
      </w:pPr>
      <w:r>
        <w:rPr>
          <w:rFonts w:hint="eastAsia"/>
          <w:sz w:val="24"/>
          <w:szCs w:val="24"/>
        </w:rPr>
        <w:t>注：投标人应根据投标人须知第</w:t>
      </w:r>
      <w:r>
        <w:rPr>
          <w:sz w:val="24"/>
          <w:szCs w:val="24"/>
        </w:rPr>
        <w:t xml:space="preserve"> </w:t>
      </w:r>
      <w:r>
        <w:rPr>
          <w:rFonts w:ascii="Times New Roman" w:eastAsia="Times New Roman"/>
          <w:sz w:val="24"/>
          <w:szCs w:val="24"/>
        </w:rPr>
        <w:t xml:space="preserve">3.5.3 </w:t>
      </w:r>
      <w:r>
        <w:rPr>
          <w:rFonts w:hint="eastAsia"/>
          <w:sz w:val="24"/>
          <w:szCs w:val="24"/>
        </w:rPr>
        <w:t>项的要求在本表后附相关证明材料。</w:t>
      </w:r>
    </w:p>
    <w:p>
      <w:pPr>
        <w:sectPr>
          <w:pgSz w:w="12240" w:h="15840"/>
          <w:pgMar w:top="1361" w:right="1361" w:bottom="1361" w:left="1361" w:header="0" w:footer="841" w:gutter="0"/>
          <w:cols w:space="720" w:num="1"/>
        </w:sectPr>
      </w:pPr>
    </w:p>
    <w:p>
      <w:pPr>
        <w:pStyle w:val="4"/>
        <w:spacing w:before="43"/>
        <w:ind w:left="377" w:firstLine="0"/>
      </w:pPr>
      <w:bookmarkStart w:id="125" w:name="_Toc107771531"/>
      <w:r>
        <w:rPr>
          <w:rFonts w:hint="eastAsia"/>
        </w:rPr>
        <w:t>（四）正在勘察和新承接的项目情况表</w:t>
      </w:r>
      <w:bookmarkEnd w:id="125"/>
    </w:p>
    <w:p>
      <w:pPr>
        <w:pStyle w:val="10"/>
        <w:rPr>
          <w:sz w:val="20"/>
        </w:rPr>
      </w:pPr>
    </w:p>
    <w:p>
      <w:pPr>
        <w:pStyle w:val="10"/>
        <w:spacing w:before="9"/>
        <w:rPr>
          <w:sz w:val="20"/>
        </w:rPr>
      </w:pPr>
    </w:p>
    <w:tbl>
      <w:tblPr>
        <w:tblStyle w:val="24"/>
        <w:tblW w:w="0" w:type="auto"/>
        <w:tblInd w:w="3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269" w:type="dxa"/>
          </w:tcPr>
          <w:p>
            <w:pPr>
              <w:pStyle w:val="41"/>
              <w:spacing w:before="1"/>
              <w:rPr>
                <w:sz w:val="20"/>
              </w:rPr>
            </w:pPr>
          </w:p>
          <w:p>
            <w:pPr>
              <w:pStyle w:val="41"/>
              <w:ind w:left="482" w:right="474"/>
              <w:jc w:val="center"/>
              <w:rPr>
                <w:sz w:val="21"/>
              </w:rPr>
            </w:pPr>
            <w:r>
              <w:rPr>
                <w:rFonts w:hint="eastAsia"/>
                <w:sz w:val="21"/>
              </w:rPr>
              <w:t>项目名称</w:t>
            </w:r>
          </w:p>
        </w:tc>
        <w:tc>
          <w:tcPr>
            <w:tcW w:w="6253"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2269" w:type="dxa"/>
          </w:tcPr>
          <w:p>
            <w:pPr>
              <w:pStyle w:val="41"/>
              <w:spacing w:before="1"/>
              <w:rPr>
                <w:sz w:val="20"/>
              </w:rPr>
            </w:pPr>
          </w:p>
          <w:p>
            <w:pPr>
              <w:pStyle w:val="41"/>
              <w:ind w:left="482" w:right="474"/>
              <w:jc w:val="center"/>
              <w:rPr>
                <w:sz w:val="21"/>
              </w:rPr>
            </w:pPr>
            <w:r>
              <w:rPr>
                <w:rFonts w:hint="eastAsia"/>
                <w:sz w:val="21"/>
              </w:rPr>
              <w:t>项目所在地</w:t>
            </w:r>
          </w:p>
        </w:tc>
        <w:tc>
          <w:tcPr>
            <w:tcW w:w="6253"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269" w:type="dxa"/>
          </w:tcPr>
          <w:p>
            <w:pPr>
              <w:pStyle w:val="41"/>
              <w:spacing w:before="1"/>
              <w:rPr>
                <w:sz w:val="20"/>
              </w:rPr>
            </w:pPr>
          </w:p>
          <w:p>
            <w:pPr>
              <w:pStyle w:val="41"/>
              <w:ind w:left="482" w:right="474"/>
              <w:jc w:val="center"/>
              <w:rPr>
                <w:sz w:val="21"/>
              </w:rPr>
            </w:pPr>
            <w:r>
              <w:rPr>
                <w:rFonts w:hint="eastAsia"/>
                <w:sz w:val="21"/>
              </w:rPr>
              <w:t>发包人名称</w:t>
            </w:r>
          </w:p>
        </w:tc>
        <w:tc>
          <w:tcPr>
            <w:tcW w:w="6253"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269" w:type="dxa"/>
          </w:tcPr>
          <w:p>
            <w:pPr>
              <w:pStyle w:val="41"/>
              <w:spacing w:before="2"/>
              <w:rPr>
                <w:sz w:val="20"/>
              </w:rPr>
            </w:pPr>
          </w:p>
          <w:p>
            <w:pPr>
              <w:pStyle w:val="41"/>
              <w:ind w:left="482" w:right="474"/>
              <w:jc w:val="center"/>
              <w:rPr>
                <w:sz w:val="21"/>
              </w:rPr>
            </w:pPr>
            <w:r>
              <w:rPr>
                <w:rFonts w:hint="eastAsia"/>
                <w:sz w:val="21"/>
              </w:rPr>
              <w:t>发包人地址</w:t>
            </w:r>
          </w:p>
        </w:tc>
        <w:tc>
          <w:tcPr>
            <w:tcW w:w="6253"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2269" w:type="dxa"/>
          </w:tcPr>
          <w:p>
            <w:pPr>
              <w:pStyle w:val="41"/>
              <w:spacing w:before="1"/>
              <w:rPr>
                <w:sz w:val="20"/>
              </w:rPr>
            </w:pPr>
          </w:p>
          <w:p>
            <w:pPr>
              <w:pStyle w:val="41"/>
              <w:ind w:left="482" w:right="474"/>
              <w:jc w:val="center"/>
              <w:rPr>
                <w:sz w:val="21"/>
              </w:rPr>
            </w:pPr>
            <w:r>
              <w:rPr>
                <w:rFonts w:hint="eastAsia"/>
                <w:sz w:val="21"/>
              </w:rPr>
              <w:t>发包人电话</w:t>
            </w:r>
          </w:p>
        </w:tc>
        <w:tc>
          <w:tcPr>
            <w:tcW w:w="6253"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269" w:type="dxa"/>
          </w:tcPr>
          <w:p>
            <w:pPr>
              <w:pStyle w:val="41"/>
              <w:spacing w:before="1"/>
              <w:rPr>
                <w:sz w:val="20"/>
              </w:rPr>
            </w:pPr>
          </w:p>
          <w:p>
            <w:pPr>
              <w:pStyle w:val="41"/>
              <w:ind w:left="482" w:right="474"/>
              <w:jc w:val="center"/>
              <w:rPr>
                <w:sz w:val="21"/>
              </w:rPr>
            </w:pPr>
            <w:r>
              <w:rPr>
                <w:rFonts w:hint="eastAsia"/>
                <w:sz w:val="21"/>
              </w:rPr>
              <w:t>签约合同价</w:t>
            </w:r>
          </w:p>
        </w:tc>
        <w:tc>
          <w:tcPr>
            <w:tcW w:w="6253"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269" w:type="dxa"/>
          </w:tcPr>
          <w:p>
            <w:pPr>
              <w:pStyle w:val="41"/>
              <w:spacing w:before="1"/>
              <w:rPr>
                <w:sz w:val="20"/>
              </w:rPr>
            </w:pPr>
          </w:p>
          <w:p>
            <w:pPr>
              <w:pStyle w:val="41"/>
              <w:ind w:left="484" w:right="474"/>
              <w:jc w:val="center"/>
              <w:rPr>
                <w:sz w:val="21"/>
              </w:rPr>
            </w:pPr>
            <w:r>
              <w:rPr>
                <w:rFonts w:hint="eastAsia"/>
                <w:sz w:val="21"/>
              </w:rPr>
              <w:t>勘察服务期限</w:t>
            </w:r>
          </w:p>
        </w:tc>
        <w:tc>
          <w:tcPr>
            <w:tcW w:w="6253"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2269" w:type="dxa"/>
          </w:tcPr>
          <w:p>
            <w:pPr>
              <w:pStyle w:val="41"/>
              <w:spacing w:before="1"/>
              <w:rPr>
                <w:sz w:val="20"/>
              </w:rPr>
            </w:pPr>
          </w:p>
          <w:p>
            <w:pPr>
              <w:pStyle w:val="41"/>
              <w:spacing w:before="1"/>
              <w:ind w:left="482" w:right="474"/>
              <w:jc w:val="center"/>
              <w:rPr>
                <w:sz w:val="21"/>
              </w:rPr>
            </w:pPr>
            <w:r>
              <w:rPr>
                <w:rFonts w:hint="eastAsia"/>
                <w:sz w:val="21"/>
              </w:rPr>
              <w:t>勘察内容</w:t>
            </w:r>
          </w:p>
        </w:tc>
        <w:tc>
          <w:tcPr>
            <w:tcW w:w="6253"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269" w:type="dxa"/>
          </w:tcPr>
          <w:p>
            <w:pPr>
              <w:pStyle w:val="41"/>
              <w:spacing w:before="1"/>
              <w:rPr>
                <w:sz w:val="20"/>
              </w:rPr>
            </w:pPr>
          </w:p>
          <w:p>
            <w:pPr>
              <w:pStyle w:val="41"/>
              <w:ind w:left="482" w:right="474"/>
              <w:jc w:val="center"/>
              <w:rPr>
                <w:sz w:val="21"/>
              </w:rPr>
            </w:pPr>
            <w:r>
              <w:rPr>
                <w:rFonts w:hint="eastAsia"/>
                <w:sz w:val="21"/>
              </w:rPr>
              <w:t>项目负责人</w:t>
            </w:r>
          </w:p>
        </w:tc>
        <w:tc>
          <w:tcPr>
            <w:tcW w:w="6253"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1" w:hRule="atLeast"/>
        </w:trPr>
        <w:tc>
          <w:tcPr>
            <w:tcW w:w="2269" w:type="dxa"/>
          </w:tcPr>
          <w:p>
            <w:pPr>
              <w:pStyle w:val="41"/>
              <w:rPr>
                <w:sz w:val="20"/>
              </w:rPr>
            </w:pPr>
          </w:p>
          <w:p>
            <w:pPr>
              <w:pStyle w:val="41"/>
              <w:rPr>
                <w:sz w:val="20"/>
              </w:rPr>
            </w:pPr>
          </w:p>
          <w:p>
            <w:pPr>
              <w:pStyle w:val="41"/>
              <w:rPr>
                <w:sz w:val="20"/>
              </w:rPr>
            </w:pPr>
          </w:p>
          <w:p>
            <w:pPr>
              <w:pStyle w:val="41"/>
              <w:rPr>
                <w:sz w:val="20"/>
              </w:rPr>
            </w:pPr>
          </w:p>
          <w:p>
            <w:pPr>
              <w:pStyle w:val="41"/>
              <w:rPr>
                <w:sz w:val="20"/>
              </w:rPr>
            </w:pPr>
          </w:p>
          <w:p>
            <w:pPr>
              <w:pStyle w:val="41"/>
              <w:spacing w:before="1"/>
              <w:rPr>
                <w:sz w:val="14"/>
              </w:rPr>
            </w:pPr>
          </w:p>
          <w:p>
            <w:pPr>
              <w:pStyle w:val="41"/>
              <w:spacing w:before="1"/>
              <w:ind w:left="482" w:right="474"/>
              <w:jc w:val="center"/>
              <w:rPr>
                <w:sz w:val="21"/>
              </w:rPr>
            </w:pPr>
            <w:r>
              <w:rPr>
                <w:rFonts w:hint="eastAsia"/>
                <w:sz w:val="21"/>
              </w:rPr>
              <w:t>项目描述</w:t>
            </w:r>
          </w:p>
        </w:tc>
        <w:tc>
          <w:tcPr>
            <w:tcW w:w="6253"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269" w:type="dxa"/>
          </w:tcPr>
          <w:p>
            <w:pPr>
              <w:pStyle w:val="41"/>
              <w:spacing w:before="1"/>
              <w:rPr>
                <w:sz w:val="20"/>
              </w:rPr>
            </w:pPr>
          </w:p>
          <w:p>
            <w:pPr>
              <w:pStyle w:val="41"/>
              <w:ind w:left="484" w:right="474"/>
              <w:jc w:val="center"/>
              <w:rPr>
                <w:sz w:val="21"/>
              </w:rPr>
            </w:pPr>
            <w:r>
              <w:rPr>
                <w:rFonts w:hint="eastAsia"/>
                <w:sz w:val="21"/>
              </w:rPr>
              <w:t>备注</w:t>
            </w:r>
          </w:p>
        </w:tc>
        <w:tc>
          <w:tcPr>
            <w:tcW w:w="6253" w:type="dxa"/>
          </w:tcPr>
          <w:p>
            <w:pPr>
              <w:pStyle w:val="41"/>
              <w:rPr>
                <w:rFonts w:ascii="Times New Roman"/>
              </w:rPr>
            </w:pPr>
          </w:p>
        </w:tc>
      </w:tr>
    </w:tbl>
    <w:p>
      <w:pPr>
        <w:pStyle w:val="10"/>
        <w:spacing w:before="142"/>
        <w:ind w:left="240"/>
        <w:rPr>
          <w:sz w:val="24"/>
          <w:szCs w:val="24"/>
        </w:rPr>
      </w:pPr>
      <w:r>
        <w:rPr>
          <w:rFonts w:hint="eastAsia"/>
          <w:sz w:val="24"/>
          <w:szCs w:val="24"/>
        </w:rPr>
        <w:t>注：投标人应根据投标人须知第</w:t>
      </w:r>
      <w:r>
        <w:rPr>
          <w:sz w:val="24"/>
          <w:szCs w:val="24"/>
        </w:rPr>
        <w:t xml:space="preserve"> </w:t>
      </w:r>
      <w:r>
        <w:rPr>
          <w:rFonts w:ascii="Times New Roman" w:eastAsia="Times New Roman"/>
          <w:sz w:val="24"/>
          <w:szCs w:val="24"/>
        </w:rPr>
        <w:t xml:space="preserve">3.5.4 </w:t>
      </w:r>
      <w:r>
        <w:rPr>
          <w:rFonts w:hint="eastAsia"/>
          <w:sz w:val="24"/>
          <w:szCs w:val="24"/>
        </w:rPr>
        <w:t>项的要求在本表后附相关证明材料。</w:t>
      </w:r>
    </w:p>
    <w:p>
      <w:pPr>
        <w:sectPr>
          <w:pgSz w:w="12240" w:h="15840"/>
          <w:pgMar w:top="1361" w:right="1361" w:bottom="1361" w:left="1361" w:header="0" w:footer="841" w:gutter="0"/>
          <w:cols w:space="720" w:num="1"/>
        </w:sectPr>
      </w:pPr>
    </w:p>
    <w:p>
      <w:pPr>
        <w:pStyle w:val="4"/>
        <w:spacing w:before="35"/>
        <w:ind w:left="377" w:firstLine="0"/>
      </w:pPr>
      <w:bookmarkStart w:id="126" w:name="_Toc107771532"/>
      <w:r>
        <w:rPr>
          <w:rFonts w:hint="eastAsia"/>
        </w:rPr>
        <w:t>（五）近年发生的诉讼及仲裁情况</w:t>
      </w:r>
      <w:bookmarkEnd w:id="126"/>
    </w:p>
    <w:p>
      <w:pPr>
        <w:pStyle w:val="10"/>
        <w:rPr>
          <w:sz w:val="32"/>
        </w:rPr>
      </w:pPr>
    </w:p>
    <w:p>
      <w:pPr>
        <w:pStyle w:val="10"/>
        <w:ind w:left="240"/>
        <w:rPr>
          <w:sz w:val="24"/>
          <w:szCs w:val="24"/>
        </w:rPr>
      </w:pPr>
      <w:r>
        <w:rPr>
          <w:rFonts w:hint="eastAsia"/>
          <w:sz w:val="24"/>
          <w:szCs w:val="24"/>
        </w:rPr>
        <w:t>注：投标人应根据投标人须知第</w:t>
      </w:r>
      <w:r>
        <w:rPr>
          <w:sz w:val="24"/>
          <w:szCs w:val="24"/>
        </w:rPr>
        <w:t xml:space="preserve"> </w:t>
      </w:r>
      <w:r>
        <w:rPr>
          <w:rFonts w:ascii="Times New Roman" w:eastAsia="Times New Roman"/>
          <w:sz w:val="24"/>
          <w:szCs w:val="24"/>
        </w:rPr>
        <w:t xml:space="preserve">3.5.5 </w:t>
      </w:r>
      <w:r>
        <w:rPr>
          <w:rFonts w:hint="eastAsia"/>
          <w:sz w:val="24"/>
          <w:szCs w:val="24"/>
        </w:rPr>
        <w:t>项的要求附相关证明材料。</w:t>
      </w:r>
    </w:p>
    <w:p>
      <w:pPr>
        <w:sectPr>
          <w:pgSz w:w="12240" w:h="15840"/>
          <w:pgMar w:top="1361" w:right="1361" w:bottom="1361" w:left="1361" w:header="0" w:footer="841" w:gutter="0"/>
          <w:cols w:space="720" w:num="1"/>
        </w:sectPr>
      </w:pPr>
    </w:p>
    <w:p>
      <w:pPr>
        <w:pStyle w:val="4"/>
        <w:spacing w:before="43"/>
        <w:ind w:left="240" w:firstLine="0"/>
      </w:pPr>
      <w:bookmarkStart w:id="127" w:name="_Toc107771533"/>
      <w:r>
        <w:rPr>
          <w:rFonts w:hint="eastAsia"/>
        </w:rPr>
        <w:t>（六）拟委任的主要人员汇总表</w:t>
      </w:r>
      <w:bookmarkEnd w:id="127"/>
    </w:p>
    <w:p>
      <w:pPr>
        <w:pStyle w:val="10"/>
        <w:rPr>
          <w:sz w:val="20"/>
        </w:rPr>
      </w:pPr>
    </w:p>
    <w:p>
      <w:pPr>
        <w:pStyle w:val="10"/>
        <w:spacing w:before="9"/>
        <w:rPr>
          <w:sz w:val="20"/>
        </w:rPr>
      </w:pPr>
    </w:p>
    <w:tbl>
      <w:tblPr>
        <w:tblStyle w:val="24"/>
        <w:tblW w:w="0" w:type="auto"/>
        <w:tblInd w:w="5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1275"/>
        <w:gridCol w:w="991"/>
        <w:gridCol w:w="605"/>
        <w:gridCol w:w="487"/>
        <w:gridCol w:w="1133"/>
        <w:gridCol w:w="710"/>
        <w:gridCol w:w="871"/>
        <w:gridCol w:w="11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vMerge w:val="restart"/>
          </w:tcPr>
          <w:p>
            <w:pPr>
              <w:pStyle w:val="41"/>
              <w:spacing w:before="9"/>
              <w:rPr>
                <w:sz w:val="28"/>
              </w:rPr>
            </w:pPr>
          </w:p>
          <w:p>
            <w:pPr>
              <w:pStyle w:val="41"/>
              <w:ind w:left="196"/>
              <w:rPr>
                <w:sz w:val="21"/>
              </w:rPr>
            </w:pPr>
            <w:r>
              <w:rPr>
                <w:rFonts w:hint="eastAsia"/>
                <w:sz w:val="21"/>
              </w:rPr>
              <w:t>序号</w:t>
            </w:r>
          </w:p>
        </w:tc>
        <w:tc>
          <w:tcPr>
            <w:tcW w:w="1275" w:type="dxa"/>
            <w:vMerge w:val="restart"/>
          </w:tcPr>
          <w:p>
            <w:pPr>
              <w:pStyle w:val="41"/>
              <w:spacing w:before="9"/>
              <w:rPr>
                <w:sz w:val="28"/>
              </w:rPr>
            </w:pPr>
          </w:p>
          <w:p>
            <w:pPr>
              <w:pStyle w:val="41"/>
              <w:ind w:left="110"/>
              <w:rPr>
                <w:sz w:val="21"/>
              </w:rPr>
            </w:pPr>
            <w:r>
              <w:rPr>
                <w:rFonts w:hint="eastAsia"/>
                <w:sz w:val="21"/>
              </w:rPr>
              <w:t>本项目任职</w:t>
            </w:r>
          </w:p>
        </w:tc>
        <w:tc>
          <w:tcPr>
            <w:tcW w:w="991" w:type="dxa"/>
            <w:vMerge w:val="restart"/>
          </w:tcPr>
          <w:p>
            <w:pPr>
              <w:pStyle w:val="41"/>
              <w:spacing w:before="9"/>
              <w:rPr>
                <w:sz w:val="28"/>
              </w:rPr>
            </w:pPr>
          </w:p>
          <w:p>
            <w:pPr>
              <w:pStyle w:val="41"/>
              <w:ind w:left="285"/>
              <w:rPr>
                <w:sz w:val="21"/>
              </w:rPr>
            </w:pPr>
            <w:r>
              <w:rPr>
                <w:rFonts w:hint="eastAsia"/>
                <w:sz w:val="21"/>
              </w:rPr>
              <w:t>姓名</w:t>
            </w:r>
          </w:p>
        </w:tc>
        <w:tc>
          <w:tcPr>
            <w:tcW w:w="605" w:type="dxa"/>
            <w:vMerge w:val="restart"/>
          </w:tcPr>
          <w:p>
            <w:pPr>
              <w:pStyle w:val="41"/>
              <w:spacing w:before="3" w:line="442" w:lineRule="exact"/>
              <w:ind w:left="194" w:right="187"/>
              <w:rPr>
                <w:sz w:val="21"/>
              </w:rPr>
            </w:pPr>
            <w:r>
              <w:rPr>
                <w:rFonts w:hint="eastAsia"/>
                <w:sz w:val="21"/>
              </w:rPr>
              <w:t>职称</w:t>
            </w:r>
          </w:p>
        </w:tc>
        <w:tc>
          <w:tcPr>
            <w:tcW w:w="487" w:type="dxa"/>
            <w:vMerge w:val="restart"/>
          </w:tcPr>
          <w:p>
            <w:pPr>
              <w:pStyle w:val="41"/>
              <w:spacing w:before="3" w:line="442" w:lineRule="exact"/>
              <w:ind w:left="136" w:right="127"/>
              <w:rPr>
                <w:sz w:val="21"/>
              </w:rPr>
            </w:pPr>
            <w:r>
              <w:rPr>
                <w:rFonts w:hint="eastAsia"/>
                <w:sz w:val="21"/>
              </w:rPr>
              <w:t>专业</w:t>
            </w:r>
          </w:p>
        </w:tc>
        <w:tc>
          <w:tcPr>
            <w:tcW w:w="2714" w:type="dxa"/>
            <w:gridSpan w:val="3"/>
          </w:tcPr>
          <w:p>
            <w:pPr>
              <w:pStyle w:val="41"/>
              <w:spacing w:before="142"/>
              <w:ind w:left="410"/>
              <w:rPr>
                <w:sz w:val="21"/>
              </w:rPr>
            </w:pPr>
            <w:r>
              <w:rPr>
                <w:rFonts w:hint="eastAsia"/>
                <w:sz w:val="21"/>
              </w:rPr>
              <w:t>执业或职业资格证明</w:t>
            </w:r>
          </w:p>
        </w:tc>
        <w:tc>
          <w:tcPr>
            <w:tcW w:w="1133" w:type="dxa"/>
          </w:tcPr>
          <w:p>
            <w:pPr>
              <w:pStyle w:val="41"/>
              <w:spacing w:before="142"/>
              <w:ind w:left="355"/>
              <w:rPr>
                <w:sz w:val="21"/>
              </w:rPr>
            </w:pPr>
            <w:r>
              <w:rPr>
                <w:rFonts w:hint="eastAsia"/>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991" w:type="dxa"/>
            <w:vMerge w:val="continue"/>
            <w:tcBorders>
              <w:top w:val="nil"/>
            </w:tcBorders>
          </w:tcPr>
          <w:p>
            <w:pPr>
              <w:rPr>
                <w:sz w:val="2"/>
                <w:szCs w:val="2"/>
              </w:rPr>
            </w:pPr>
          </w:p>
        </w:tc>
        <w:tc>
          <w:tcPr>
            <w:tcW w:w="605" w:type="dxa"/>
            <w:vMerge w:val="continue"/>
            <w:tcBorders>
              <w:top w:val="nil"/>
            </w:tcBorders>
          </w:tcPr>
          <w:p>
            <w:pPr>
              <w:rPr>
                <w:sz w:val="2"/>
                <w:szCs w:val="2"/>
              </w:rPr>
            </w:pPr>
          </w:p>
        </w:tc>
        <w:tc>
          <w:tcPr>
            <w:tcW w:w="487" w:type="dxa"/>
            <w:vMerge w:val="continue"/>
            <w:tcBorders>
              <w:top w:val="nil"/>
            </w:tcBorders>
          </w:tcPr>
          <w:p>
            <w:pPr>
              <w:rPr>
                <w:sz w:val="2"/>
                <w:szCs w:val="2"/>
              </w:rPr>
            </w:pPr>
          </w:p>
        </w:tc>
        <w:tc>
          <w:tcPr>
            <w:tcW w:w="1133" w:type="dxa"/>
          </w:tcPr>
          <w:p>
            <w:pPr>
              <w:pStyle w:val="41"/>
              <w:spacing w:before="142"/>
              <w:ind w:left="146"/>
              <w:rPr>
                <w:sz w:val="21"/>
              </w:rPr>
            </w:pPr>
            <w:r>
              <w:rPr>
                <w:rFonts w:hint="eastAsia"/>
                <w:sz w:val="21"/>
              </w:rPr>
              <w:t>证书名称</w:t>
            </w:r>
          </w:p>
        </w:tc>
        <w:tc>
          <w:tcPr>
            <w:tcW w:w="710" w:type="dxa"/>
          </w:tcPr>
          <w:p>
            <w:pPr>
              <w:pStyle w:val="41"/>
              <w:spacing w:before="142"/>
              <w:ind w:left="144"/>
              <w:rPr>
                <w:sz w:val="21"/>
              </w:rPr>
            </w:pPr>
            <w:r>
              <w:rPr>
                <w:rFonts w:hint="eastAsia"/>
                <w:sz w:val="21"/>
              </w:rPr>
              <w:t>级别</w:t>
            </w:r>
          </w:p>
        </w:tc>
        <w:tc>
          <w:tcPr>
            <w:tcW w:w="871" w:type="dxa"/>
          </w:tcPr>
          <w:p>
            <w:pPr>
              <w:pStyle w:val="41"/>
              <w:spacing w:before="142"/>
              <w:ind w:left="226"/>
              <w:rPr>
                <w:sz w:val="21"/>
              </w:rPr>
            </w:pPr>
            <w:r>
              <w:rPr>
                <w:rFonts w:hint="eastAsia"/>
                <w:sz w:val="21"/>
              </w:rPr>
              <w:t>证号</w:t>
            </w:r>
          </w:p>
        </w:tc>
        <w:tc>
          <w:tcPr>
            <w:tcW w:w="1133"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41"/>
              <w:rPr>
                <w:rFonts w:ascii="Times New Roman"/>
              </w:rPr>
            </w:pPr>
          </w:p>
        </w:tc>
        <w:tc>
          <w:tcPr>
            <w:tcW w:w="1275" w:type="dxa"/>
          </w:tcPr>
          <w:p>
            <w:pPr>
              <w:pStyle w:val="41"/>
              <w:rPr>
                <w:rFonts w:ascii="Times New Roman"/>
              </w:rPr>
            </w:pPr>
          </w:p>
        </w:tc>
        <w:tc>
          <w:tcPr>
            <w:tcW w:w="991" w:type="dxa"/>
          </w:tcPr>
          <w:p>
            <w:pPr>
              <w:pStyle w:val="41"/>
              <w:rPr>
                <w:rFonts w:ascii="Times New Roman"/>
              </w:rPr>
            </w:pPr>
          </w:p>
        </w:tc>
        <w:tc>
          <w:tcPr>
            <w:tcW w:w="605" w:type="dxa"/>
          </w:tcPr>
          <w:p>
            <w:pPr>
              <w:pStyle w:val="41"/>
              <w:rPr>
                <w:rFonts w:ascii="Times New Roman"/>
              </w:rPr>
            </w:pPr>
          </w:p>
        </w:tc>
        <w:tc>
          <w:tcPr>
            <w:tcW w:w="487" w:type="dxa"/>
          </w:tcPr>
          <w:p>
            <w:pPr>
              <w:pStyle w:val="41"/>
              <w:rPr>
                <w:rFonts w:ascii="Times New Roman"/>
              </w:rPr>
            </w:pPr>
          </w:p>
        </w:tc>
        <w:tc>
          <w:tcPr>
            <w:tcW w:w="1133" w:type="dxa"/>
          </w:tcPr>
          <w:p>
            <w:pPr>
              <w:pStyle w:val="41"/>
              <w:rPr>
                <w:rFonts w:ascii="Times New Roman"/>
              </w:rPr>
            </w:pPr>
          </w:p>
        </w:tc>
        <w:tc>
          <w:tcPr>
            <w:tcW w:w="710" w:type="dxa"/>
          </w:tcPr>
          <w:p>
            <w:pPr>
              <w:pStyle w:val="41"/>
              <w:rPr>
                <w:rFonts w:ascii="Times New Roman"/>
              </w:rPr>
            </w:pPr>
          </w:p>
        </w:tc>
        <w:tc>
          <w:tcPr>
            <w:tcW w:w="871" w:type="dxa"/>
          </w:tcPr>
          <w:p>
            <w:pPr>
              <w:pStyle w:val="41"/>
              <w:rPr>
                <w:rFonts w:ascii="Times New Roman"/>
              </w:rPr>
            </w:pPr>
          </w:p>
        </w:tc>
        <w:tc>
          <w:tcPr>
            <w:tcW w:w="1133"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41"/>
              <w:rPr>
                <w:rFonts w:ascii="Times New Roman"/>
              </w:rPr>
            </w:pPr>
          </w:p>
        </w:tc>
        <w:tc>
          <w:tcPr>
            <w:tcW w:w="1275" w:type="dxa"/>
          </w:tcPr>
          <w:p>
            <w:pPr>
              <w:pStyle w:val="41"/>
              <w:rPr>
                <w:rFonts w:ascii="Times New Roman"/>
              </w:rPr>
            </w:pPr>
          </w:p>
        </w:tc>
        <w:tc>
          <w:tcPr>
            <w:tcW w:w="991" w:type="dxa"/>
          </w:tcPr>
          <w:p>
            <w:pPr>
              <w:pStyle w:val="41"/>
              <w:rPr>
                <w:rFonts w:ascii="Times New Roman"/>
              </w:rPr>
            </w:pPr>
          </w:p>
        </w:tc>
        <w:tc>
          <w:tcPr>
            <w:tcW w:w="605" w:type="dxa"/>
          </w:tcPr>
          <w:p>
            <w:pPr>
              <w:pStyle w:val="41"/>
              <w:rPr>
                <w:rFonts w:ascii="Times New Roman"/>
              </w:rPr>
            </w:pPr>
          </w:p>
        </w:tc>
        <w:tc>
          <w:tcPr>
            <w:tcW w:w="487" w:type="dxa"/>
          </w:tcPr>
          <w:p>
            <w:pPr>
              <w:pStyle w:val="41"/>
              <w:rPr>
                <w:rFonts w:ascii="Times New Roman"/>
              </w:rPr>
            </w:pPr>
          </w:p>
        </w:tc>
        <w:tc>
          <w:tcPr>
            <w:tcW w:w="1133" w:type="dxa"/>
          </w:tcPr>
          <w:p>
            <w:pPr>
              <w:pStyle w:val="41"/>
              <w:rPr>
                <w:rFonts w:ascii="Times New Roman"/>
              </w:rPr>
            </w:pPr>
          </w:p>
        </w:tc>
        <w:tc>
          <w:tcPr>
            <w:tcW w:w="710" w:type="dxa"/>
          </w:tcPr>
          <w:p>
            <w:pPr>
              <w:pStyle w:val="41"/>
              <w:rPr>
                <w:rFonts w:ascii="Times New Roman"/>
              </w:rPr>
            </w:pPr>
          </w:p>
        </w:tc>
        <w:tc>
          <w:tcPr>
            <w:tcW w:w="871" w:type="dxa"/>
          </w:tcPr>
          <w:p>
            <w:pPr>
              <w:pStyle w:val="41"/>
              <w:rPr>
                <w:rFonts w:ascii="Times New Roman"/>
              </w:rPr>
            </w:pPr>
          </w:p>
        </w:tc>
        <w:tc>
          <w:tcPr>
            <w:tcW w:w="1133"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41"/>
              <w:rPr>
                <w:rFonts w:ascii="Times New Roman"/>
              </w:rPr>
            </w:pPr>
          </w:p>
        </w:tc>
        <w:tc>
          <w:tcPr>
            <w:tcW w:w="1275" w:type="dxa"/>
          </w:tcPr>
          <w:p>
            <w:pPr>
              <w:pStyle w:val="41"/>
              <w:rPr>
                <w:rFonts w:ascii="Times New Roman"/>
              </w:rPr>
            </w:pPr>
          </w:p>
        </w:tc>
        <w:tc>
          <w:tcPr>
            <w:tcW w:w="991" w:type="dxa"/>
          </w:tcPr>
          <w:p>
            <w:pPr>
              <w:pStyle w:val="41"/>
              <w:rPr>
                <w:rFonts w:ascii="Times New Roman"/>
              </w:rPr>
            </w:pPr>
          </w:p>
        </w:tc>
        <w:tc>
          <w:tcPr>
            <w:tcW w:w="605" w:type="dxa"/>
          </w:tcPr>
          <w:p>
            <w:pPr>
              <w:pStyle w:val="41"/>
              <w:rPr>
                <w:rFonts w:ascii="Times New Roman"/>
              </w:rPr>
            </w:pPr>
          </w:p>
        </w:tc>
        <w:tc>
          <w:tcPr>
            <w:tcW w:w="487" w:type="dxa"/>
          </w:tcPr>
          <w:p>
            <w:pPr>
              <w:pStyle w:val="41"/>
              <w:rPr>
                <w:rFonts w:ascii="Times New Roman"/>
              </w:rPr>
            </w:pPr>
          </w:p>
        </w:tc>
        <w:tc>
          <w:tcPr>
            <w:tcW w:w="1133" w:type="dxa"/>
          </w:tcPr>
          <w:p>
            <w:pPr>
              <w:pStyle w:val="41"/>
              <w:rPr>
                <w:rFonts w:ascii="Times New Roman"/>
              </w:rPr>
            </w:pPr>
          </w:p>
        </w:tc>
        <w:tc>
          <w:tcPr>
            <w:tcW w:w="710" w:type="dxa"/>
          </w:tcPr>
          <w:p>
            <w:pPr>
              <w:pStyle w:val="41"/>
              <w:rPr>
                <w:rFonts w:ascii="Times New Roman"/>
              </w:rPr>
            </w:pPr>
          </w:p>
        </w:tc>
        <w:tc>
          <w:tcPr>
            <w:tcW w:w="871" w:type="dxa"/>
          </w:tcPr>
          <w:p>
            <w:pPr>
              <w:pStyle w:val="41"/>
              <w:rPr>
                <w:rFonts w:ascii="Times New Roman"/>
              </w:rPr>
            </w:pPr>
          </w:p>
        </w:tc>
        <w:tc>
          <w:tcPr>
            <w:tcW w:w="1133"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41"/>
              <w:rPr>
                <w:rFonts w:ascii="Times New Roman"/>
              </w:rPr>
            </w:pPr>
          </w:p>
        </w:tc>
        <w:tc>
          <w:tcPr>
            <w:tcW w:w="1275" w:type="dxa"/>
          </w:tcPr>
          <w:p>
            <w:pPr>
              <w:pStyle w:val="41"/>
              <w:rPr>
                <w:rFonts w:ascii="Times New Roman"/>
              </w:rPr>
            </w:pPr>
          </w:p>
        </w:tc>
        <w:tc>
          <w:tcPr>
            <w:tcW w:w="991" w:type="dxa"/>
          </w:tcPr>
          <w:p>
            <w:pPr>
              <w:pStyle w:val="41"/>
              <w:rPr>
                <w:rFonts w:ascii="Times New Roman"/>
              </w:rPr>
            </w:pPr>
          </w:p>
        </w:tc>
        <w:tc>
          <w:tcPr>
            <w:tcW w:w="605" w:type="dxa"/>
          </w:tcPr>
          <w:p>
            <w:pPr>
              <w:pStyle w:val="41"/>
              <w:rPr>
                <w:rFonts w:ascii="Times New Roman"/>
              </w:rPr>
            </w:pPr>
          </w:p>
        </w:tc>
        <w:tc>
          <w:tcPr>
            <w:tcW w:w="487" w:type="dxa"/>
          </w:tcPr>
          <w:p>
            <w:pPr>
              <w:pStyle w:val="41"/>
              <w:rPr>
                <w:rFonts w:ascii="Times New Roman"/>
              </w:rPr>
            </w:pPr>
          </w:p>
        </w:tc>
        <w:tc>
          <w:tcPr>
            <w:tcW w:w="1133" w:type="dxa"/>
          </w:tcPr>
          <w:p>
            <w:pPr>
              <w:pStyle w:val="41"/>
              <w:rPr>
                <w:rFonts w:ascii="Times New Roman"/>
              </w:rPr>
            </w:pPr>
          </w:p>
        </w:tc>
        <w:tc>
          <w:tcPr>
            <w:tcW w:w="710" w:type="dxa"/>
          </w:tcPr>
          <w:p>
            <w:pPr>
              <w:pStyle w:val="41"/>
              <w:rPr>
                <w:rFonts w:ascii="Times New Roman"/>
              </w:rPr>
            </w:pPr>
          </w:p>
        </w:tc>
        <w:tc>
          <w:tcPr>
            <w:tcW w:w="871" w:type="dxa"/>
          </w:tcPr>
          <w:p>
            <w:pPr>
              <w:pStyle w:val="41"/>
              <w:rPr>
                <w:rFonts w:ascii="Times New Roman"/>
              </w:rPr>
            </w:pPr>
          </w:p>
        </w:tc>
        <w:tc>
          <w:tcPr>
            <w:tcW w:w="1133"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41"/>
              <w:rPr>
                <w:rFonts w:ascii="Times New Roman"/>
              </w:rPr>
            </w:pPr>
          </w:p>
        </w:tc>
        <w:tc>
          <w:tcPr>
            <w:tcW w:w="1275" w:type="dxa"/>
          </w:tcPr>
          <w:p>
            <w:pPr>
              <w:pStyle w:val="41"/>
              <w:rPr>
                <w:rFonts w:ascii="Times New Roman"/>
              </w:rPr>
            </w:pPr>
          </w:p>
        </w:tc>
        <w:tc>
          <w:tcPr>
            <w:tcW w:w="991" w:type="dxa"/>
          </w:tcPr>
          <w:p>
            <w:pPr>
              <w:pStyle w:val="41"/>
              <w:rPr>
                <w:rFonts w:ascii="Times New Roman"/>
              </w:rPr>
            </w:pPr>
          </w:p>
        </w:tc>
        <w:tc>
          <w:tcPr>
            <w:tcW w:w="605" w:type="dxa"/>
          </w:tcPr>
          <w:p>
            <w:pPr>
              <w:pStyle w:val="41"/>
              <w:rPr>
                <w:rFonts w:ascii="Times New Roman"/>
              </w:rPr>
            </w:pPr>
          </w:p>
        </w:tc>
        <w:tc>
          <w:tcPr>
            <w:tcW w:w="487" w:type="dxa"/>
          </w:tcPr>
          <w:p>
            <w:pPr>
              <w:pStyle w:val="41"/>
              <w:rPr>
                <w:rFonts w:ascii="Times New Roman"/>
              </w:rPr>
            </w:pPr>
          </w:p>
        </w:tc>
        <w:tc>
          <w:tcPr>
            <w:tcW w:w="1133" w:type="dxa"/>
          </w:tcPr>
          <w:p>
            <w:pPr>
              <w:pStyle w:val="41"/>
              <w:rPr>
                <w:rFonts w:ascii="Times New Roman"/>
              </w:rPr>
            </w:pPr>
          </w:p>
        </w:tc>
        <w:tc>
          <w:tcPr>
            <w:tcW w:w="710" w:type="dxa"/>
          </w:tcPr>
          <w:p>
            <w:pPr>
              <w:pStyle w:val="41"/>
              <w:rPr>
                <w:rFonts w:ascii="Times New Roman"/>
              </w:rPr>
            </w:pPr>
          </w:p>
        </w:tc>
        <w:tc>
          <w:tcPr>
            <w:tcW w:w="871" w:type="dxa"/>
          </w:tcPr>
          <w:p>
            <w:pPr>
              <w:pStyle w:val="41"/>
              <w:rPr>
                <w:rFonts w:ascii="Times New Roman"/>
              </w:rPr>
            </w:pPr>
          </w:p>
        </w:tc>
        <w:tc>
          <w:tcPr>
            <w:tcW w:w="1133"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41"/>
              <w:rPr>
                <w:rFonts w:ascii="Times New Roman"/>
              </w:rPr>
            </w:pPr>
          </w:p>
        </w:tc>
        <w:tc>
          <w:tcPr>
            <w:tcW w:w="1275" w:type="dxa"/>
          </w:tcPr>
          <w:p>
            <w:pPr>
              <w:pStyle w:val="41"/>
              <w:rPr>
                <w:rFonts w:ascii="Times New Roman"/>
              </w:rPr>
            </w:pPr>
          </w:p>
        </w:tc>
        <w:tc>
          <w:tcPr>
            <w:tcW w:w="991" w:type="dxa"/>
          </w:tcPr>
          <w:p>
            <w:pPr>
              <w:pStyle w:val="41"/>
              <w:rPr>
                <w:rFonts w:ascii="Times New Roman"/>
              </w:rPr>
            </w:pPr>
          </w:p>
        </w:tc>
        <w:tc>
          <w:tcPr>
            <w:tcW w:w="605" w:type="dxa"/>
          </w:tcPr>
          <w:p>
            <w:pPr>
              <w:pStyle w:val="41"/>
              <w:rPr>
                <w:rFonts w:ascii="Times New Roman"/>
              </w:rPr>
            </w:pPr>
          </w:p>
        </w:tc>
        <w:tc>
          <w:tcPr>
            <w:tcW w:w="487" w:type="dxa"/>
          </w:tcPr>
          <w:p>
            <w:pPr>
              <w:pStyle w:val="41"/>
              <w:rPr>
                <w:rFonts w:ascii="Times New Roman"/>
              </w:rPr>
            </w:pPr>
          </w:p>
        </w:tc>
        <w:tc>
          <w:tcPr>
            <w:tcW w:w="1133" w:type="dxa"/>
          </w:tcPr>
          <w:p>
            <w:pPr>
              <w:pStyle w:val="41"/>
              <w:rPr>
                <w:rFonts w:ascii="Times New Roman"/>
              </w:rPr>
            </w:pPr>
          </w:p>
        </w:tc>
        <w:tc>
          <w:tcPr>
            <w:tcW w:w="710" w:type="dxa"/>
          </w:tcPr>
          <w:p>
            <w:pPr>
              <w:pStyle w:val="41"/>
              <w:rPr>
                <w:rFonts w:ascii="Times New Roman"/>
              </w:rPr>
            </w:pPr>
          </w:p>
        </w:tc>
        <w:tc>
          <w:tcPr>
            <w:tcW w:w="871" w:type="dxa"/>
          </w:tcPr>
          <w:p>
            <w:pPr>
              <w:pStyle w:val="41"/>
              <w:rPr>
                <w:rFonts w:ascii="Times New Roman"/>
              </w:rPr>
            </w:pPr>
          </w:p>
        </w:tc>
        <w:tc>
          <w:tcPr>
            <w:tcW w:w="1133"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41"/>
              <w:rPr>
                <w:rFonts w:ascii="Times New Roman"/>
              </w:rPr>
            </w:pPr>
          </w:p>
        </w:tc>
        <w:tc>
          <w:tcPr>
            <w:tcW w:w="1275" w:type="dxa"/>
          </w:tcPr>
          <w:p>
            <w:pPr>
              <w:pStyle w:val="41"/>
              <w:rPr>
                <w:rFonts w:ascii="Times New Roman"/>
              </w:rPr>
            </w:pPr>
          </w:p>
        </w:tc>
        <w:tc>
          <w:tcPr>
            <w:tcW w:w="991" w:type="dxa"/>
          </w:tcPr>
          <w:p>
            <w:pPr>
              <w:pStyle w:val="41"/>
              <w:rPr>
                <w:rFonts w:ascii="Times New Roman"/>
              </w:rPr>
            </w:pPr>
          </w:p>
        </w:tc>
        <w:tc>
          <w:tcPr>
            <w:tcW w:w="605" w:type="dxa"/>
          </w:tcPr>
          <w:p>
            <w:pPr>
              <w:pStyle w:val="41"/>
              <w:rPr>
                <w:rFonts w:ascii="Times New Roman"/>
              </w:rPr>
            </w:pPr>
          </w:p>
        </w:tc>
        <w:tc>
          <w:tcPr>
            <w:tcW w:w="487" w:type="dxa"/>
          </w:tcPr>
          <w:p>
            <w:pPr>
              <w:pStyle w:val="41"/>
              <w:rPr>
                <w:rFonts w:ascii="Times New Roman"/>
              </w:rPr>
            </w:pPr>
          </w:p>
        </w:tc>
        <w:tc>
          <w:tcPr>
            <w:tcW w:w="1133" w:type="dxa"/>
          </w:tcPr>
          <w:p>
            <w:pPr>
              <w:pStyle w:val="41"/>
              <w:rPr>
                <w:rFonts w:ascii="Times New Roman"/>
              </w:rPr>
            </w:pPr>
          </w:p>
        </w:tc>
        <w:tc>
          <w:tcPr>
            <w:tcW w:w="710" w:type="dxa"/>
          </w:tcPr>
          <w:p>
            <w:pPr>
              <w:pStyle w:val="41"/>
              <w:rPr>
                <w:rFonts w:ascii="Times New Roman"/>
              </w:rPr>
            </w:pPr>
          </w:p>
        </w:tc>
        <w:tc>
          <w:tcPr>
            <w:tcW w:w="871" w:type="dxa"/>
          </w:tcPr>
          <w:p>
            <w:pPr>
              <w:pStyle w:val="41"/>
              <w:rPr>
                <w:rFonts w:ascii="Times New Roman"/>
              </w:rPr>
            </w:pPr>
          </w:p>
        </w:tc>
        <w:tc>
          <w:tcPr>
            <w:tcW w:w="1133"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41"/>
              <w:rPr>
                <w:rFonts w:ascii="Times New Roman"/>
              </w:rPr>
            </w:pPr>
          </w:p>
        </w:tc>
        <w:tc>
          <w:tcPr>
            <w:tcW w:w="1275" w:type="dxa"/>
          </w:tcPr>
          <w:p>
            <w:pPr>
              <w:pStyle w:val="41"/>
              <w:rPr>
                <w:rFonts w:ascii="Times New Roman"/>
              </w:rPr>
            </w:pPr>
          </w:p>
        </w:tc>
        <w:tc>
          <w:tcPr>
            <w:tcW w:w="991" w:type="dxa"/>
          </w:tcPr>
          <w:p>
            <w:pPr>
              <w:pStyle w:val="41"/>
              <w:rPr>
                <w:rFonts w:ascii="Times New Roman"/>
              </w:rPr>
            </w:pPr>
          </w:p>
        </w:tc>
        <w:tc>
          <w:tcPr>
            <w:tcW w:w="605" w:type="dxa"/>
          </w:tcPr>
          <w:p>
            <w:pPr>
              <w:pStyle w:val="41"/>
              <w:rPr>
                <w:rFonts w:ascii="Times New Roman"/>
              </w:rPr>
            </w:pPr>
          </w:p>
        </w:tc>
        <w:tc>
          <w:tcPr>
            <w:tcW w:w="487" w:type="dxa"/>
          </w:tcPr>
          <w:p>
            <w:pPr>
              <w:pStyle w:val="41"/>
              <w:rPr>
                <w:rFonts w:ascii="Times New Roman"/>
              </w:rPr>
            </w:pPr>
          </w:p>
        </w:tc>
        <w:tc>
          <w:tcPr>
            <w:tcW w:w="1133" w:type="dxa"/>
          </w:tcPr>
          <w:p>
            <w:pPr>
              <w:pStyle w:val="41"/>
              <w:rPr>
                <w:rFonts w:ascii="Times New Roman"/>
              </w:rPr>
            </w:pPr>
          </w:p>
        </w:tc>
        <w:tc>
          <w:tcPr>
            <w:tcW w:w="710" w:type="dxa"/>
          </w:tcPr>
          <w:p>
            <w:pPr>
              <w:pStyle w:val="41"/>
              <w:rPr>
                <w:rFonts w:ascii="Times New Roman"/>
              </w:rPr>
            </w:pPr>
          </w:p>
        </w:tc>
        <w:tc>
          <w:tcPr>
            <w:tcW w:w="871" w:type="dxa"/>
          </w:tcPr>
          <w:p>
            <w:pPr>
              <w:pStyle w:val="41"/>
              <w:rPr>
                <w:rFonts w:ascii="Times New Roman"/>
              </w:rPr>
            </w:pPr>
          </w:p>
        </w:tc>
        <w:tc>
          <w:tcPr>
            <w:tcW w:w="1133"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41"/>
              <w:rPr>
                <w:rFonts w:ascii="Times New Roman"/>
              </w:rPr>
            </w:pPr>
          </w:p>
        </w:tc>
        <w:tc>
          <w:tcPr>
            <w:tcW w:w="1275" w:type="dxa"/>
          </w:tcPr>
          <w:p>
            <w:pPr>
              <w:pStyle w:val="41"/>
              <w:rPr>
                <w:rFonts w:ascii="Times New Roman"/>
              </w:rPr>
            </w:pPr>
          </w:p>
        </w:tc>
        <w:tc>
          <w:tcPr>
            <w:tcW w:w="991" w:type="dxa"/>
          </w:tcPr>
          <w:p>
            <w:pPr>
              <w:pStyle w:val="41"/>
              <w:rPr>
                <w:rFonts w:ascii="Times New Roman"/>
              </w:rPr>
            </w:pPr>
          </w:p>
        </w:tc>
        <w:tc>
          <w:tcPr>
            <w:tcW w:w="605" w:type="dxa"/>
          </w:tcPr>
          <w:p>
            <w:pPr>
              <w:pStyle w:val="41"/>
              <w:rPr>
                <w:rFonts w:ascii="Times New Roman"/>
              </w:rPr>
            </w:pPr>
          </w:p>
        </w:tc>
        <w:tc>
          <w:tcPr>
            <w:tcW w:w="487" w:type="dxa"/>
          </w:tcPr>
          <w:p>
            <w:pPr>
              <w:pStyle w:val="41"/>
              <w:rPr>
                <w:rFonts w:ascii="Times New Roman"/>
              </w:rPr>
            </w:pPr>
          </w:p>
        </w:tc>
        <w:tc>
          <w:tcPr>
            <w:tcW w:w="1133" w:type="dxa"/>
          </w:tcPr>
          <w:p>
            <w:pPr>
              <w:pStyle w:val="41"/>
              <w:rPr>
                <w:rFonts w:ascii="Times New Roman"/>
              </w:rPr>
            </w:pPr>
          </w:p>
        </w:tc>
        <w:tc>
          <w:tcPr>
            <w:tcW w:w="710" w:type="dxa"/>
          </w:tcPr>
          <w:p>
            <w:pPr>
              <w:pStyle w:val="41"/>
              <w:rPr>
                <w:rFonts w:ascii="Times New Roman"/>
              </w:rPr>
            </w:pPr>
          </w:p>
        </w:tc>
        <w:tc>
          <w:tcPr>
            <w:tcW w:w="871" w:type="dxa"/>
          </w:tcPr>
          <w:p>
            <w:pPr>
              <w:pStyle w:val="41"/>
              <w:rPr>
                <w:rFonts w:ascii="Times New Roman"/>
              </w:rPr>
            </w:pPr>
          </w:p>
        </w:tc>
        <w:tc>
          <w:tcPr>
            <w:tcW w:w="1133"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816" w:type="dxa"/>
          </w:tcPr>
          <w:p>
            <w:pPr>
              <w:pStyle w:val="41"/>
              <w:rPr>
                <w:rFonts w:ascii="Times New Roman"/>
              </w:rPr>
            </w:pPr>
          </w:p>
        </w:tc>
        <w:tc>
          <w:tcPr>
            <w:tcW w:w="1275" w:type="dxa"/>
          </w:tcPr>
          <w:p>
            <w:pPr>
              <w:pStyle w:val="41"/>
              <w:rPr>
                <w:rFonts w:ascii="Times New Roman"/>
              </w:rPr>
            </w:pPr>
          </w:p>
        </w:tc>
        <w:tc>
          <w:tcPr>
            <w:tcW w:w="991" w:type="dxa"/>
          </w:tcPr>
          <w:p>
            <w:pPr>
              <w:pStyle w:val="41"/>
              <w:rPr>
                <w:rFonts w:ascii="Times New Roman"/>
              </w:rPr>
            </w:pPr>
          </w:p>
        </w:tc>
        <w:tc>
          <w:tcPr>
            <w:tcW w:w="605" w:type="dxa"/>
          </w:tcPr>
          <w:p>
            <w:pPr>
              <w:pStyle w:val="41"/>
              <w:rPr>
                <w:rFonts w:ascii="Times New Roman"/>
              </w:rPr>
            </w:pPr>
          </w:p>
        </w:tc>
        <w:tc>
          <w:tcPr>
            <w:tcW w:w="487" w:type="dxa"/>
          </w:tcPr>
          <w:p>
            <w:pPr>
              <w:pStyle w:val="41"/>
              <w:rPr>
                <w:rFonts w:ascii="Times New Roman"/>
              </w:rPr>
            </w:pPr>
          </w:p>
        </w:tc>
        <w:tc>
          <w:tcPr>
            <w:tcW w:w="1133" w:type="dxa"/>
          </w:tcPr>
          <w:p>
            <w:pPr>
              <w:pStyle w:val="41"/>
              <w:rPr>
                <w:rFonts w:ascii="Times New Roman"/>
              </w:rPr>
            </w:pPr>
          </w:p>
        </w:tc>
        <w:tc>
          <w:tcPr>
            <w:tcW w:w="710" w:type="dxa"/>
          </w:tcPr>
          <w:p>
            <w:pPr>
              <w:pStyle w:val="41"/>
              <w:rPr>
                <w:rFonts w:ascii="Times New Roman"/>
              </w:rPr>
            </w:pPr>
          </w:p>
        </w:tc>
        <w:tc>
          <w:tcPr>
            <w:tcW w:w="871" w:type="dxa"/>
          </w:tcPr>
          <w:p>
            <w:pPr>
              <w:pStyle w:val="41"/>
              <w:rPr>
                <w:rFonts w:ascii="Times New Roman"/>
              </w:rPr>
            </w:pPr>
          </w:p>
        </w:tc>
        <w:tc>
          <w:tcPr>
            <w:tcW w:w="1133"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41"/>
              <w:rPr>
                <w:rFonts w:ascii="Times New Roman"/>
              </w:rPr>
            </w:pPr>
          </w:p>
        </w:tc>
        <w:tc>
          <w:tcPr>
            <w:tcW w:w="1275" w:type="dxa"/>
          </w:tcPr>
          <w:p>
            <w:pPr>
              <w:pStyle w:val="41"/>
              <w:rPr>
                <w:rFonts w:ascii="Times New Roman"/>
              </w:rPr>
            </w:pPr>
          </w:p>
        </w:tc>
        <w:tc>
          <w:tcPr>
            <w:tcW w:w="991" w:type="dxa"/>
          </w:tcPr>
          <w:p>
            <w:pPr>
              <w:pStyle w:val="41"/>
              <w:rPr>
                <w:rFonts w:ascii="Times New Roman"/>
              </w:rPr>
            </w:pPr>
          </w:p>
        </w:tc>
        <w:tc>
          <w:tcPr>
            <w:tcW w:w="605" w:type="dxa"/>
          </w:tcPr>
          <w:p>
            <w:pPr>
              <w:pStyle w:val="41"/>
              <w:rPr>
                <w:rFonts w:ascii="Times New Roman"/>
              </w:rPr>
            </w:pPr>
          </w:p>
        </w:tc>
        <w:tc>
          <w:tcPr>
            <w:tcW w:w="487" w:type="dxa"/>
          </w:tcPr>
          <w:p>
            <w:pPr>
              <w:pStyle w:val="41"/>
              <w:rPr>
                <w:rFonts w:ascii="Times New Roman"/>
              </w:rPr>
            </w:pPr>
          </w:p>
        </w:tc>
        <w:tc>
          <w:tcPr>
            <w:tcW w:w="1133" w:type="dxa"/>
          </w:tcPr>
          <w:p>
            <w:pPr>
              <w:pStyle w:val="41"/>
              <w:rPr>
                <w:rFonts w:ascii="Times New Roman"/>
              </w:rPr>
            </w:pPr>
          </w:p>
        </w:tc>
        <w:tc>
          <w:tcPr>
            <w:tcW w:w="710" w:type="dxa"/>
          </w:tcPr>
          <w:p>
            <w:pPr>
              <w:pStyle w:val="41"/>
              <w:rPr>
                <w:rFonts w:ascii="Times New Roman"/>
              </w:rPr>
            </w:pPr>
          </w:p>
        </w:tc>
        <w:tc>
          <w:tcPr>
            <w:tcW w:w="871" w:type="dxa"/>
          </w:tcPr>
          <w:p>
            <w:pPr>
              <w:pStyle w:val="41"/>
              <w:rPr>
                <w:rFonts w:ascii="Times New Roman"/>
              </w:rPr>
            </w:pPr>
          </w:p>
        </w:tc>
        <w:tc>
          <w:tcPr>
            <w:tcW w:w="1133"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41"/>
              <w:rPr>
                <w:rFonts w:ascii="Times New Roman"/>
              </w:rPr>
            </w:pPr>
          </w:p>
        </w:tc>
        <w:tc>
          <w:tcPr>
            <w:tcW w:w="1275" w:type="dxa"/>
          </w:tcPr>
          <w:p>
            <w:pPr>
              <w:pStyle w:val="41"/>
              <w:rPr>
                <w:rFonts w:ascii="Times New Roman"/>
              </w:rPr>
            </w:pPr>
          </w:p>
        </w:tc>
        <w:tc>
          <w:tcPr>
            <w:tcW w:w="991" w:type="dxa"/>
          </w:tcPr>
          <w:p>
            <w:pPr>
              <w:pStyle w:val="41"/>
              <w:rPr>
                <w:rFonts w:ascii="Times New Roman"/>
              </w:rPr>
            </w:pPr>
          </w:p>
        </w:tc>
        <w:tc>
          <w:tcPr>
            <w:tcW w:w="605" w:type="dxa"/>
          </w:tcPr>
          <w:p>
            <w:pPr>
              <w:pStyle w:val="41"/>
              <w:rPr>
                <w:rFonts w:ascii="Times New Roman"/>
              </w:rPr>
            </w:pPr>
          </w:p>
        </w:tc>
        <w:tc>
          <w:tcPr>
            <w:tcW w:w="487" w:type="dxa"/>
          </w:tcPr>
          <w:p>
            <w:pPr>
              <w:pStyle w:val="41"/>
              <w:rPr>
                <w:rFonts w:ascii="Times New Roman"/>
              </w:rPr>
            </w:pPr>
          </w:p>
        </w:tc>
        <w:tc>
          <w:tcPr>
            <w:tcW w:w="1133" w:type="dxa"/>
          </w:tcPr>
          <w:p>
            <w:pPr>
              <w:pStyle w:val="41"/>
              <w:rPr>
                <w:rFonts w:ascii="Times New Roman"/>
              </w:rPr>
            </w:pPr>
          </w:p>
        </w:tc>
        <w:tc>
          <w:tcPr>
            <w:tcW w:w="710" w:type="dxa"/>
          </w:tcPr>
          <w:p>
            <w:pPr>
              <w:pStyle w:val="41"/>
              <w:rPr>
                <w:rFonts w:ascii="Times New Roman"/>
              </w:rPr>
            </w:pPr>
          </w:p>
        </w:tc>
        <w:tc>
          <w:tcPr>
            <w:tcW w:w="871" w:type="dxa"/>
          </w:tcPr>
          <w:p>
            <w:pPr>
              <w:pStyle w:val="41"/>
              <w:rPr>
                <w:rFonts w:ascii="Times New Roman"/>
              </w:rPr>
            </w:pPr>
          </w:p>
        </w:tc>
        <w:tc>
          <w:tcPr>
            <w:tcW w:w="1133"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41"/>
              <w:rPr>
                <w:rFonts w:ascii="Times New Roman"/>
              </w:rPr>
            </w:pPr>
          </w:p>
        </w:tc>
        <w:tc>
          <w:tcPr>
            <w:tcW w:w="1275" w:type="dxa"/>
          </w:tcPr>
          <w:p>
            <w:pPr>
              <w:pStyle w:val="41"/>
              <w:rPr>
                <w:rFonts w:ascii="Times New Roman"/>
              </w:rPr>
            </w:pPr>
          </w:p>
        </w:tc>
        <w:tc>
          <w:tcPr>
            <w:tcW w:w="991" w:type="dxa"/>
          </w:tcPr>
          <w:p>
            <w:pPr>
              <w:pStyle w:val="41"/>
              <w:rPr>
                <w:rFonts w:ascii="Times New Roman"/>
              </w:rPr>
            </w:pPr>
          </w:p>
        </w:tc>
        <w:tc>
          <w:tcPr>
            <w:tcW w:w="605" w:type="dxa"/>
          </w:tcPr>
          <w:p>
            <w:pPr>
              <w:pStyle w:val="41"/>
              <w:rPr>
                <w:rFonts w:ascii="Times New Roman"/>
              </w:rPr>
            </w:pPr>
          </w:p>
        </w:tc>
        <w:tc>
          <w:tcPr>
            <w:tcW w:w="487" w:type="dxa"/>
          </w:tcPr>
          <w:p>
            <w:pPr>
              <w:pStyle w:val="41"/>
              <w:rPr>
                <w:rFonts w:ascii="Times New Roman"/>
              </w:rPr>
            </w:pPr>
          </w:p>
        </w:tc>
        <w:tc>
          <w:tcPr>
            <w:tcW w:w="1133" w:type="dxa"/>
          </w:tcPr>
          <w:p>
            <w:pPr>
              <w:pStyle w:val="41"/>
              <w:rPr>
                <w:rFonts w:ascii="Times New Roman"/>
              </w:rPr>
            </w:pPr>
          </w:p>
        </w:tc>
        <w:tc>
          <w:tcPr>
            <w:tcW w:w="710" w:type="dxa"/>
          </w:tcPr>
          <w:p>
            <w:pPr>
              <w:pStyle w:val="41"/>
              <w:rPr>
                <w:rFonts w:ascii="Times New Roman"/>
              </w:rPr>
            </w:pPr>
          </w:p>
        </w:tc>
        <w:tc>
          <w:tcPr>
            <w:tcW w:w="871" w:type="dxa"/>
          </w:tcPr>
          <w:p>
            <w:pPr>
              <w:pStyle w:val="41"/>
              <w:rPr>
                <w:rFonts w:ascii="Times New Roman"/>
              </w:rPr>
            </w:pPr>
          </w:p>
        </w:tc>
        <w:tc>
          <w:tcPr>
            <w:tcW w:w="1133"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41"/>
              <w:rPr>
                <w:rFonts w:ascii="Times New Roman"/>
              </w:rPr>
            </w:pPr>
          </w:p>
        </w:tc>
        <w:tc>
          <w:tcPr>
            <w:tcW w:w="1275" w:type="dxa"/>
          </w:tcPr>
          <w:p>
            <w:pPr>
              <w:pStyle w:val="41"/>
              <w:rPr>
                <w:rFonts w:ascii="Times New Roman"/>
              </w:rPr>
            </w:pPr>
          </w:p>
        </w:tc>
        <w:tc>
          <w:tcPr>
            <w:tcW w:w="991" w:type="dxa"/>
          </w:tcPr>
          <w:p>
            <w:pPr>
              <w:pStyle w:val="41"/>
              <w:rPr>
                <w:rFonts w:ascii="Times New Roman"/>
              </w:rPr>
            </w:pPr>
          </w:p>
        </w:tc>
        <w:tc>
          <w:tcPr>
            <w:tcW w:w="605" w:type="dxa"/>
          </w:tcPr>
          <w:p>
            <w:pPr>
              <w:pStyle w:val="41"/>
              <w:rPr>
                <w:rFonts w:ascii="Times New Roman"/>
              </w:rPr>
            </w:pPr>
          </w:p>
        </w:tc>
        <w:tc>
          <w:tcPr>
            <w:tcW w:w="487" w:type="dxa"/>
          </w:tcPr>
          <w:p>
            <w:pPr>
              <w:pStyle w:val="41"/>
              <w:rPr>
                <w:rFonts w:ascii="Times New Roman"/>
              </w:rPr>
            </w:pPr>
          </w:p>
        </w:tc>
        <w:tc>
          <w:tcPr>
            <w:tcW w:w="1133" w:type="dxa"/>
          </w:tcPr>
          <w:p>
            <w:pPr>
              <w:pStyle w:val="41"/>
              <w:rPr>
                <w:rFonts w:ascii="Times New Roman"/>
              </w:rPr>
            </w:pPr>
          </w:p>
        </w:tc>
        <w:tc>
          <w:tcPr>
            <w:tcW w:w="710" w:type="dxa"/>
          </w:tcPr>
          <w:p>
            <w:pPr>
              <w:pStyle w:val="41"/>
              <w:rPr>
                <w:rFonts w:ascii="Times New Roman"/>
              </w:rPr>
            </w:pPr>
          </w:p>
        </w:tc>
        <w:tc>
          <w:tcPr>
            <w:tcW w:w="871" w:type="dxa"/>
          </w:tcPr>
          <w:p>
            <w:pPr>
              <w:pStyle w:val="41"/>
              <w:rPr>
                <w:rFonts w:ascii="Times New Roman"/>
              </w:rPr>
            </w:pPr>
          </w:p>
        </w:tc>
        <w:tc>
          <w:tcPr>
            <w:tcW w:w="1133"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41"/>
              <w:rPr>
                <w:rFonts w:ascii="Times New Roman"/>
              </w:rPr>
            </w:pPr>
          </w:p>
        </w:tc>
        <w:tc>
          <w:tcPr>
            <w:tcW w:w="1275" w:type="dxa"/>
          </w:tcPr>
          <w:p>
            <w:pPr>
              <w:pStyle w:val="41"/>
              <w:rPr>
                <w:rFonts w:ascii="Times New Roman"/>
              </w:rPr>
            </w:pPr>
          </w:p>
        </w:tc>
        <w:tc>
          <w:tcPr>
            <w:tcW w:w="991" w:type="dxa"/>
          </w:tcPr>
          <w:p>
            <w:pPr>
              <w:pStyle w:val="41"/>
              <w:rPr>
                <w:rFonts w:ascii="Times New Roman"/>
              </w:rPr>
            </w:pPr>
          </w:p>
        </w:tc>
        <w:tc>
          <w:tcPr>
            <w:tcW w:w="605" w:type="dxa"/>
          </w:tcPr>
          <w:p>
            <w:pPr>
              <w:pStyle w:val="41"/>
              <w:rPr>
                <w:rFonts w:ascii="Times New Roman"/>
              </w:rPr>
            </w:pPr>
          </w:p>
        </w:tc>
        <w:tc>
          <w:tcPr>
            <w:tcW w:w="487" w:type="dxa"/>
          </w:tcPr>
          <w:p>
            <w:pPr>
              <w:pStyle w:val="41"/>
              <w:rPr>
                <w:rFonts w:ascii="Times New Roman"/>
              </w:rPr>
            </w:pPr>
          </w:p>
        </w:tc>
        <w:tc>
          <w:tcPr>
            <w:tcW w:w="1133" w:type="dxa"/>
          </w:tcPr>
          <w:p>
            <w:pPr>
              <w:pStyle w:val="41"/>
              <w:rPr>
                <w:rFonts w:ascii="Times New Roman"/>
              </w:rPr>
            </w:pPr>
          </w:p>
        </w:tc>
        <w:tc>
          <w:tcPr>
            <w:tcW w:w="710" w:type="dxa"/>
          </w:tcPr>
          <w:p>
            <w:pPr>
              <w:pStyle w:val="41"/>
              <w:rPr>
                <w:rFonts w:ascii="Times New Roman"/>
              </w:rPr>
            </w:pPr>
          </w:p>
        </w:tc>
        <w:tc>
          <w:tcPr>
            <w:tcW w:w="871" w:type="dxa"/>
          </w:tcPr>
          <w:p>
            <w:pPr>
              <w:pStyle w:val="41"/>
              <w:rPr>
                <w:rFonts w:ascii="Times New Roman"/>
              </w:rPr>
            </w:pPr>
          </w:p>
        </w:tc>
        <w:tc>
          <w:tcPr>
            <w:tcW w:w="1133"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41"/>
              <w:rPr>
                <w:rFonts w:ascii="Times New Roman"/>
              </w:rPr>
            </w:pPr>
          </w:p>
        </w:tc>
        <w:tc>
          <w:tcPr>
            <w:tcW w:w="1275" w:type="dxa"/>
          </w:tcPr>
          <w:p>
            <w:pPr>
              <w:pStyle w:val="41"/>
              <w:rPr>
                <w:rFonts w:ascii="Times New Roman"/>
              </w:rPr>
            </w:pPr>
          </w:p>
        </w:tc>
        <w:tc>
          <w:tcPr>
            <w:tcW w:w="991" w:type="dxa"/>
          </w:tcPr>
          <w:p>
            <w:pPr>
              <w:pStyle w:val="41"/>
              <w:rPr>
                <w:rFonts w:ascii="Times New Roman"/>
              </w:rPr>
            </w:pPr>
          </w:p>
        </w:tc>
        <w:tc>
          <w:tcPr>
            <w:tcW w:w="605" w:type="dxa"/>
          </w:tcPr>
          <w:p>
            <w:pPr>
              <w:pStyle w:val="41"/>
              <w:rPr>
                <w:rFonts w:ascii="Times New Roman"/>
              </w:rPr>
            </w:pPr>
          </w:p>
        </w:tc>
        <w:tc>
          <w:tcPr>
            <w:tcW w:w="487" w:type="dxa"/>
          </w:tcPr>
          <w:p>
            <w:pPr>
              <w:pStyle w:val="41"/>
              <w:rPr>
                <w:rFonts w:ascii="Times New Roman"/>
              </w:rPr>
            </w:pPr>
          </w:p>
        </w:tc>
        <w:tc>
          <w:tcPr>
            <w:tcW w:w="1133" w:type="dxa"/>
          </w:tcPr>
          <w:p>
            <w:pPr>
              <w:pStyle w:val="41"/>
              <w:rPr>
                <w:rFonts w:ascii="Times New Roman"/>
              </w:rPr>
            </w:pPr>
          </w:p>
        </w:tc>
        <w:tc>
          <w:tcPr>
            <w:tcW w:w="710" w:type="dxa"/>
          </w:tcPr>
          <w:p>
            <w:pPr>
              <w:pStyle w:val="41"/>
              <w:rPr>
                <w:rFonts w:ascii="Times New Roman"/>
              </w:rPr>
            </w:pPr>
          </w:p>
        </w:tc>
        <w:tc>
          <w:tcPr>
            <w:tcW w:w="871" w:type="dxa"/>
          </w:tcPr>
          <w:p>
            <w:pPr>
              <w:pStyle w:val="41"/>
              <w:rPr>
                <w:rFonts w:ascii="Times New Roman"/>
              </w:rPr>
            </w:pPr>
          </w:p>
        </w:tc>
        <w:tc>
          <w:tcPr>
            <w:tcW w:w="1133"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41"/>
              <w:rPr>
                <w:rFonts w:ascii="Times New Roman"/>
              </w:rPr>
            </w:pPr>
          </w:p>
        </w:tc>
        <w:tc>
          <w:tcPr>
            <w:tcW w:w="1275" w:type="dxa"/>
          </w:tcPr>
          <w:p>
            <w:pPr>
              <w:pStyle w:val="41"/>
              <w:rPr>
                <w:rFonts w:ascii="Times New Roman"/>
              </w:rPr>
            </w:pPr>
          </w:p>
        </w:tc>
        <w:tc>
          <w:tcPr>
            <w:tcW w:w="991" w:type="dxa"/>
          </w:tcPr>
          <w:p>
            <w:pPr>
              <w:pStyle w:val="41"/>
              <w:rPr>
                <w:rFonts w:ascii="Times New Roman"/>
              </w:rPr>
            </w:pPr>
          </w:p>
        </w:tc>
        <w:tc>
          <w:tcPr>
            <w:tcW w:w="605" w:type="dxa"/>
          </w:tcPr>
          <w:p>
            <w:pPr>
              <w:pStyle w:val="41"/>
              <w:rPr>
                <w:rFonts w:ascii="Times New Roman"/>
              </w:rPr>
            </w:pPr>
          </w:p>
        </w:tc>
        <w:tc>
          <w:tcPr>
            <w:tcW w:w="487" w:type="dxa"/>
          </w:tcPr>
          <w:p>
            <w:pPr>
              <w:pStyle w:val="41"/>
              <w:rPr>
                <w:rFonts w:ascii="Times New Roman"/>
              </w:rPr>
            </w:pPr>
          </w:p>
        </w:tc>
        <w:tc>
          <w:tcPr>
            <w:tcW w:w="1133" w:type="dxa"/>
          </w:tcPr>
          <w:p>
            <w:pPr>
              <w:pStyle w:val="41"/>
              <w:rPr>
                <w:rFonts w:ascii="Times New Roman"/>
              </w:rPr>
            </w:pPr>
          </w:p>
        </w:tc>
        <w:tc>
          <w:tcPr>
            <w:tcW w:w="710" w:type="dxa"/>
          </w:tcPr>
          <w:p>
            <w:pPr>
              <w:pStyle w:val="41"/>
              <w:rPr>
                <w:rFonts w:ascii="Times New Roman"/>
              </w:rPr>
            </w:pPr>
          </w:p>
        </w:tc>
        <w:tc>
          <w:tcPr>
            <w:tcW w:w="871" w:type="dxa"/>
          </w:tcPr>
          <w:p>
            <w:pPr>
              <w:pStyle w:val="41"/>
              <w:rPr>
                <w:rFonts w:ascii="Times New Roman"/>
              </w:rPr>
            </w:pPr>
          </w:p>
        </w:tc>
        <w:tc>
          <w:tcPr>
            <w:tcW w:w="1133"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41"/>
              <w:rPr>
                <w:rFonts w:ascii="Times New Roman"/>
              </w:rPr>
            </w:pPr>
          </w:p>
        </w:tc>
        <w:tc>
          <w:tcPr>
            <w:tcW w:w="1275" w:type="dxa"/>
          </w:tcPr>
          <w:p>
            <w:pPr>
              <w:pStyle w:val="41"/>
              <w:rPr>
                <w:rFonts w:ascii="Times New Roman"/>
              </w:rPr>
            </w:pPr>
          </w:p>
        </w:tc>
        <w:tc>
          <w:tcPr>
            <w:tcW w:w="991" w:type="dxa"/>
          </w:tcPr>
          <w:p>
            <w:pPr>
              <w:pStyle w:val="41"/>
              <w:rPr>
                <w:rFonts w:ascii="Times New Roman"/>
              </w:rPr>
            </w:pPr>
          </w:p>
        </w:tc>
        <w:tc>
          <w:tcPr>
            <w:tcW w:w="605" w:type="dxa"/>
          </w:tcPr>
          <w:p>
            <w:pPr>
              <w:pStyle w:val="41"/>
              <w:rPr>
                <w:rFonts w:ascii="Times New Roman"/>
              </w:rPr>
            </w:pPr>
          </w:p>
        </w:tc>
        <w:tc>
          <w:tcPr>
            <w:tcW w:w="487" w:type="dxa"/>
          </w:tcPr>
          <w:p>
            <w:pPr>
              <w:pStyle w:val="41"/>
              <w:rPr>
                <w:rFonts w:ascii="Times New Roman"/>
              </w:rPr>
            </w:pPr>
          </w:p>
        </w:tc>
        <w:tc>
          <w:tcPr>
            <w:tcW w:w="1133" w:type="dxa"/>
          </w:tcPr>
          <w:p>
            <w:pPr>
              <w:pStyle w:val="41"/>
              <w:rPr>
                <w:rFonts w:ascii="Times New Roman"/>
              </w:rPr>
            </w:pPr>
          </w:p>
        </w:tc>
        <w:tc>
          <w:tcPr>
            <w:tcW w:w="710" w:type="dxa"/>
          </w:tcPr>
          <w:p>
            <w:pPr>
              <w:pStyle w:val="41"/>
              <w:rPr>
                <w:rFonts w:ascii="Times New Roman"/>
              </w:rPr>
            </w:pPr>
          </w:p>
        </w:tc>
        <w:tc>
          <w:tcPr>
            <w:tcW w:w="871" w:type="dxa"/>
          </w:tcPr>
          <w:p>
            <w:pPr>
              <w:pStyle w:val="41"/>
              <w:rPr>
                <w:rFonts w:ascii="Times New Roman"/>
              </w:rPr>
            </w:pPr>
          </w:p>
        </w:tc>
        <w:tc>
          <w:tcPr>
            <w:tcW w:w="1133"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41"/>
              <w:rPr>
                <w:rFonts w:ascii="Times New Roman"/>
              </w:rPr>
            </w:pPr>
          </w:p>
        </w:tc>
        <w:tc>
          <w:tcPr>
            <w:tcW w:w="1275" w:type="dxa"/>
          </w:tcPr>
          <w:p>
            <w:pPr>
              <w:pStyle w:val="41"/>
              <w:rPr>
                <w:rFonts w:ascii="Times New Roman"/>
              </w:rPr>
            </w:pPr>
          </w:p>
        </w:tc>
        <w:tc>
          <w:tcPr>
            <w:tcW w:w="991" w:type="dxa"/>
          </w:tcPr>
          <w:p>
            <w:pPr>
              <w:pStyle w:val="41"/>
              <w:rPr>
                <w:rFonts w:ascii="Times New Roman"/>
              </w:rPr>
            </w:pPr>
          </w:p>
        </w:tc>
        <w:tc>
          <w:tcPr>
            <w:tcW w:w="605" w:type="dxa"/>
          </w:tcPr>
          <w:p>
            <w:pPr>
              <w:pStyle w:val="41"/>
              <w:rPr>
                <w:rFonts w:ascii="Times New Roman"/>
              </w:rPr>
            </w:pPr>
          </w:p>
        </w:tc>
        <w:tc>
          <w:tcPr>
            <w:tcW w:w="487" w:type="dxa"/>
          </w:tcPr>
          <w:p>
            <w:pPr>
              <w:pStyle w:val="41"/>
              <w:rPr>
                <w:rFonts w:ascii="Times New Roman"/>
              </w:rPr>
            </w:pPr>
          </w:p>
        </w:tc>
        <w:tc>
          <w:tcPr>
            <w:tcW w:w="1133" w:type="dxa"/>
          </w:tcPr>
          <w:p>
            <w:pPr>
              <w:pStyle w:val="41"/>
              <w:rPr>
                <w:rFonts w:ascii="Times New Roman"/>
              </w:rPr>
            </w:pPr>
          </w:p>
        </w:tc>
        <w:tc>
          <w:tcPr>
            <w:tcW w:w="710" w:type="dxa"/>
          </w:tcPr>
          <w:p>
            <w:pPr>
              <w:pStyle w:val="41"/>
              <w:rPr>
                <w:rFonts w:ascii="Times New Roman"/>
              </w:rPr>
            </w:pPr>
          </w:p>
        </w:tc>
        <w:tc>
          <w:tcPr>
            <w:tcW w:w="871" w:type="dxa"/>
          </w:tcPr>
          <w:p>
            <w:pPr>
              <w:pStyle w:val="41"/>
              <w:rPr>
                <w:rFonts w:ascii="Times New Roman"/>
              </w:rPr>
            </w:pPr>
          </w:p>
        </w:tc>
        <w:tc>
          <w:tcPr>
            <w:tcW w:w="1133"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41"/>
              <w:rPr>
                <w:rFonts w:ascii="Times New Roman"/>
              </w:rPr>
            </w:pPr>
          </w:p>
        </w:tc>
        <w:tc>
          <w:tcPr>
            <w:tcW w:w="1275" w:type="dxa"/>
          </w:tcPr>
          <w:p>
            <w:pPr>
              <w:pStyle w:val="41"/>
              <w:rPr>
                <w:rFonts w:ascii="Times New Roman"/>
              </w:rPr>
            </w:pPr>
          </w:p>
        </w:tc>
        <w:tc>
          <w:tcPr>
            <w:tcW w:w="991" w:type="dxa"/>
          </w:tcPr>
          <w:p>
            <w:pPr>
              <w:pStyle w:val="41"/>
              <w:rPr>
                <w:rFonts w:ascii="Times New Roman"/>
              </w:rPr>
            </w:pPr>
          </w:p>
        </w:tc>
        <w:tc>
          <w:tcPr>
            <w:tcW w:w="605" w:type="dxa"/>
          </w:tcPr>
          <w:p>
            <w:pPr>
              <w:pStyle w:val="41"/>
              <w:rPr>
                <w:rFonts w:ascii="Times New Roman"/>
              </w:rPr>
            </w:pPr>
          </w:p>
        </w:tc>
        <w:tc>
          <w:tcPr>
            <w:tcW w:w="487" w:type="dxa"/>
          </w:tcPr>
          <w:p>
            <w:pPr>
              <w:pStyle w:val="41"/>
              <w:rPr>
                <w:rFonts w:ascii="Times New Roman"/>
              </w:rPr>
            </w:pPr>
          </w:p>
        </w:tc>
        <w:tc>
          <w:tcPr>
            <w:tcW w:w="1133" w:type="dxa"/>
          </w:tcPr>
          <w:p>
            <w:pPr>
              <w:pStyle w:val="41"/>
              <w:rPr>
                <w:rFonts w:ascii="Times New Roman"/>
              </w:rPr>
            </w:pPr>
          </w:p>
        </w:tc>
        <w:tc>
          <w:tcPr>
            <w:tcW w:w="710" w:type="dxa"/>
          </w:tcPr>
          <w:p>
            <w:pPr>
              <w:pStyle w:val="41"/>
              <w:rPr>
                <w:rFonts w:ascii="Times New Roman"/>
              </w:rPr>
            </w:pPr>
          </w:p>
        </w:tc>
        <w:tc>
          <w:tcPr>
            <w:tcW w:w="871" w:type="dxa"/>
          </w:tcPr>
          <w:p>
            <w:pPr>
              <w:pStyle w:val="41"/>
              <w:rPr>
                <w:rFonts w:ascii="Times New Roman"/>
              </w:rPr>
            </w:pPr>
          </w:p>
        </w:tc>
        <w:tc>
          <w:tcPr>
            <w:tcW w:w="1133"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41"/>
              <w:rPr>
                <w:rFonts w:ascii="Times New Roman"/>
              </w:rPr>
            </w:pPr>
          </w:p>
        </w:tc>
        <w:tc>
          <w:tcPr>
            <w:tcW w:w="1275" w:type="dxa"/>
          </w:tcPr>
          <w:p>
            <w:pPr>
              <w:pStyle w:val="41"/>
              <w:rPr>
                <w:rFonts w:ascii="Times New Roman"/>
              </w:rPr>
            </w:pPr>
          </w:p>
        </w:tc>
        <w:tc>
          <w:tcPr>
            <w:tcW w:w="991" w:type="dxa"/>
          </w:tcPr>
          <w:p>
            <w:pPr>
              <w:pStyle w:val="41"/>
              <w:rPr>
                <w:rFonts w:ascii="Times New Roman"/>
              </w:rPr>
            </w:pPr>
          </w:p>
        </w:tc>
        <w:tc>
          <w:tcPr>
            <w:tcW w:w="605" w:type="dxa"/>
          </w:tcPr>
          <w:p>
            <w:pPr>
              <w:pStyle w:val="41"/>
              <w:rPr>
                <w:rFonts w:ascii="Times New Roman"/>
              </w:rPr>
            </w:pPr>
          </w:p>
        </w:tc>
        <w:tc>
          <w:tcPr>
            <w:tcW w:w="487" w:type="dxa"/>
          </w:tcPr>
          <w:p>
            <w:pPr>
              <w:pStyle w:val="41"/>
              <w:rPr>
                <w:rFonts w:ascii="Times New Roman"/>
              </w:rPr>
            </w:pPr>
          </w:p>
        </w:tc>
        <w:tc>
          <w:tcPr>
            <w:tcW w:w="1133" w:type="dxa"/>
          </w:tcPr>
          <w:p>
            <w:pPr>
              <w:pStyle w:val="41"/>
              <w:rPr>
                <w:rFonts w:ascii="Times New Roman"/>
              </w:rPr>
            </w:pPr>
          </w:p>
        </w:tc>
        <w:tc>
          <w:tcPr>
            <w:tcW w:w="710" w:type="dxa"/>
          </w:tcPr>
          <w:p>
            <w:pPr>
              <w:pStyle w:val="41"/>
              <w:rPr>
                <w:rFonts w:ascii="Times New Roman"/>
              </w:rPr>
            </w:pPr>
          </w:p>
        </w:tc>
        <w:tc>
          <w:tcPr>
            <w:tcW w:w="871" w:type="dxa"/>
          </w:tcPr>
          <w:p>
            <w:pPr>
              <w:pStyle w:val="41"/>
              <w:rPr>
                <w:rFonts w:ascii="Times New Roman"/>
              </w:rPr>
            </w:pPr>
          </w:p>
        </w:tc>
        <w:tc>
          <w:tcPr>
            <w:tcW w:w="1133" w:type="dxa"/>
          </w:tcPr>
          <w:p>
            <w:pPr>
              <w:pStyle w:val="41"/>
              <w:rPr>
                <w:rFonts w:ascii="Times New Roman"/>
              </w:rPr>
            </w:pPr>
          </w:p>
        </w:tc>
      </w:tr>
    </w:tbl>
    <w:p>
      <w:pPr>
        <w:rPr>
          <w:rFonts w:ascii="Times New Roman"/>
        </w:rPr>
        <w:sectPr>
          <w:pgSz w:w="12240" w:h="15840"/>
          <w:pgMar w:top="1361" w:right="1361" w:bottom="1361" w:left="1361" w:header="0" w:footer="841" w:gutter="0"/>
          <w:cols w:space="720" w:num="1"/>
        </w:sectPr>
      </w:pPr>
    </w:p>
    <w:p>
      <w:pPr>
        <w:pStyle w:val="4"/>
        <w:spacing w:before="43"/>
        <w:ind w:left="377" w:firstLine="0"/>
      </w:pPr>
      <w:bookmarkStart w:id="128" w:name="_Toc107771534"/>
      <w:r>
        <w:rPr>
          <w:rFonts w:hint="eastAsia"/>
        </w:rPr>
        <w:t>（七）主要人员简历表</w:t>
      </w:r>
      <w:bookmarkEnd w:id="128"/>
    </w:p>
    <w:p>
      <w:pPr>
        <w:pStyle w:val="10"/>
        <w:rPr>
          <w:sz w:val="20"/>
        </w:rPr>
      </w:pPr>
    </w:p>
    <w:p>
      <w:pPr>
        <w:pStyle w:val="10"/>
        <w:rPr>
          <w:sz w:val="20"/>
        </w:rPr>
      </w:pPr>
    </w:p>
    <w:p>
      <w:pPr>
        <w:pStyle w:val="10"/>
        <w:rPr>
          <w:sz w:val="20"/>
        </w:rPr>
      </w:pPr>
    </w:p>
    <w:p>
      <w:pPr>
        <w:pStyle w:val="10"/>
        <w:rPr>
          <w:sz w:val="15"/>
        </w:rPr>
      </w:pPr>
    </w:p>
    <w:tbl>
      <w:tblPr>
        <w:tblStyle w:val="24"/>
        <w:tblW w:w="0" w:type="auto"/>
        <w:tblInd w:w="3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6"/>
        <w:gridCol w:w="358"/>
        <w:gridCol w:w="692"/>
        <w:gridCol w:w="958"/>
        <w:gridCol w:w="1066"/>
        <w:gridCol w:w="706"/>
        <w:gridCol w:w="1261"/>
        <w:gridCol w:w="401"/>
        <w:gridCol w:w="18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86" w:type="dxa"/>
          </w:tcPr>
          <w:p>
            <w:pPr>
              <w:pStyle w:val="41"/>
              <w:spacing w:before="4"/>
              <w:rPr>
                <w:sz w:val="28"/>
              </w:rPr>
            </w:pPr>
          </w:p>
          <w:p>
            <w:pPr>
              <w:pStyle w:val="41"/>
              <w:tabs>
                <w:tab w:val="left" w:pos="436"/>
              </w:tabs>
              <w:ind w:left="13"/>
              <w:jc w:val="center"/>
              <w:rPr>
                <w:sz w:val="21"/>
              </w:rPr>
            </w:pPr>
            <w:r>
              <w:rPr>
                <w:rFonts w:hint="eastAsia"/>
                <w:sz w:val="21"/>
              </w:rPr>
              <w:t>姓</w:t>
            </w:r>
            <w:r>
              <w:rPr>
                <w:sz w:val="21"/>
              </w:rPr>
              <w:tab/>
            </w:r>
            <w:r>
              <w:rPr>
                <w:rFonts w:hint="eastAsia"/>
                <w:sz w:val="21"/>
              </w:rPr>
              <w:t>名</w:t>
            </w:r>
          </w:p>
        </w:tc>
        <w:tc>
          <w:tcPr>
            <w:tcW w:w="1050" w:type="dxa"/>
            <w:gridSpan w:val="2"/>
          </w:tcPr>
          <w:p>
            <w:pPr>
              <w:pStyle w:val="41"/>
              <w:rPr>
                <w:rFonts w:ascii="Times New Roman"/>
                <w:sz w:val="20"/>
              </w:rPr>
            </w:pPr>
          </w:p>
        </w:tc>
        <w:tc>
          <w:tcPr>
            <w:tcW w:w="958" w:type="dxa"/>
          </w:tcPr>
          <w:p>
            <w:pPr>
              <w:pStyle w:val="41"/>
              <w:spacing w:before="4"/>
              <w:rPr>
                <w:sz w:val="28"/>
              </w:rPr>
            </w:pPr>
          </w:p>
          <w:p>
            <w:pPr>
              <w:pStyle w:val="41"/>
              <w:ind w:right="256"/>
              <w:jc w:val="right"/>
              <w:rPr>
                <w:sz w:val="21"/>
              </w:rPr>
            </w:pPr>
            <w:r>
              <w:rPr>
                <w:rFonts w:hint="eastAsia"/>
                <w:sz w:val="21"/>
              </w:rPr>
              <w:t>年龄</w:t>
            </w:r>
          </w:p>
        </w:tc>
        <w:tc>
          <w:tcPr>
            <w:tcW w:w="1066" w:type="dxa"/>
          </w:tcPr>
          <w:p>
            <w:pPr>
              <w:pStyle w:val="41"/>
              <w:rPr>
                <w:rFonts w:ascii="Times New Roman"/>
                <w:sz w:val="20"/>
              </w:rPr>
            </w:pPr>
          </w:p>
        </w:tc>
        <w:tc>
          <w:tcPr>
            <w:tcW w:w="2368" w:type="dxa"/>
            <w:gridSpan w:val="3"/>
          </w:tcPr>
          <w:p>
            <w:pPr>
              <w:pStyle w:val="41"/>
              <w:spacing w:before="3" w:line="440" w:lineRule="exact"/>
              <w:ind w:left="655" w:right="120" w:hanging="524"/>
              <w:rPr>
                <w:sz w:val="21"/>
              </w:rPr>
            </w:pPr>
            <w:r>
              <w:rPr>
                <w:rFonts w:hint="eastAsia"/>
                <w:sz w:val="21"/>
              </w:rPr>
              <w:t>执业资格证书（或上岗证书）名称</w:t>
            </w:r>
          </w:p>
        </w:tc>
        <w:tc>
          <w:tcPr>
            <w:tcW w:w="1897"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186" w:type="dxa"/>
          </w:tcPr>
          <w:p>
            <w:pPr>
              <w:pStyle w:val="41"/>
              <w:spacing w:before="8"/>
              <w:rPr>
                <w:sz w:val="20"/>
              </w:rPr>
            </w:pPr>
          </w:p>
          <w:p>
            <w:pPr>
              <w:pStyle w:val="41"/>
              <w:tabs>
                <w:tab w:val="left" w:pos="436"/>
              </w:tabs>
              <w:ind w:left="13"/>
              <w:jc w:val="center"/>
              <w:rPr>
                <w:sz w:val="21"/>
              </w:rPr>
            </w:pPr>
            <w:r>
              <w:rPr>
                <w:rFonts w:hint="eastAsia"/>
                <w:sz w:val="21"/>
              </w:rPr>
              <w:t>职</w:t>
            </w:r>
            <w:r>
              <w:rPr>
                <w:sz w:val="21"/>
              </w:rPr>
              <w:tab/>
            </w:r>
            <w:r>
              <w:rPr>
                <w:rFonts w:hint="eastAsia"/>
                <w:sz w:val="21"/>
              </w:rPr>
              <w:t>称</w:t>
            </w:r>
          </w:p>
        </w:tc>
        <w:tc>
          <w:tcPr>
            <w:tcW w:w="1050" w:type="dxa"/>
            <w:gridSpan w:val="2"/>
          </w:tcPr>
          <w:p>
            <w:pPr>
              <w:pStyle w:val="41"/>
              <w:rPr>
                <w:rFonts w:ascii="Times New Roman"/>
                <w:sz w:val="20"/>
              </w:rPr>
            </w:pPr>
          </w:p>
        </w:tc>
        <w:tc>
          <w:tcPr>
            <w:tcW w:w="958" w:type="dxa"/>
          </w:tcPr>
          <w:p>
            <w:pPr>
              <w:pStyle w:val="41"/>
              <w:spacing w:before="8"/>
              <w:rPr>
                <w:sz w:val="20"/>
              </w:rPr>
            </w:pPr>
          </w:p>
          <w:p>
            <w:pPr>
              <w:pStyle w:val="41"/>
              <w:ind w:right="256"/>
              <w:jc w:val="right"/>
              <w:rPr>
                <w:sz w:val="21"/>
              </w:rPr>
            </w:pPr>
            <w:r>
              <w:rPr>
                <w:rFonts w:hint="eastAsia"/>
                <w:sz w:val="21"/>
              </w:rPr>
              <w:t>学历</w:t>
            </w:r>
          </w:p>
        </w:tc>
        <w:tc>
          <w:tcPr>
            <w:tcW w:w="1066" w:type="dxa"/>
          </w:tcPr>
          <w:p>
            <w:pPr>
              <w:pStyle w:val="41"/>
              <w:rPr>
                <w:rFonts w:ascii="Times New Roman"/>
                <w:sz w:val="20"/>
              </w:rPr>
            </w:pPr>
          </w:p>
        </w:tc>
        <w:tc>
          <w:tcPr>
            <w:tcW w:w="2368" w:type="dxa"/>
            <w:gridSpan w:val="3"/>
          </w:tcPr>
          <w:p>
            <w:pPr>
              <w:pStyle w:val="41"/>
              <w:spacing w:before="8"/>
              <w:rPr>
                <w:sz w:val="20"/>
              </w:rPr>
            </w:pPr>
          </w:p>
          <w:p>
            <w:pPr>
              <w:pStyle w:val="41"/>
              <w:ind w:left="446"/>
              <w:rPr>
                <w:sz w:val="21"/>
              </w:rPr>
            </w:pPr>
            <w:r>
              <w:rPr>
                <w:rFonts w:hint="eastAsia"/>
                <w:sz w:val="21"/>
              </w:rPr>
              <w:t>拟在本项目任职</w:t>
            </w:r>
          </w:p>
        </w:tc>
        <w:tc>
          <w:tcPr>
            <w:tcW w:w="1897"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1186" w:type="dxa"/>
          </w:tcPr>
          <w:p>
            <w:pPr>
              <w:pStyle w:val="41"/>
              <w:spacing w:before="1"/>
              <w:rPr>
                <w:sz w:val="21"/>
              </w:rPr>
            </w:pPr>
          </w:p>
          <w:p>
            <w:pPr>
              <w:pStyle w:val="41"/>
              <w:ind w:left="11"/>
              <w:jc w:val="center"/>
              <w:rPr>
                <w:sz w:val="21"/>
              </w:rPr>
            </w:pPr>
            <w:r>
              <w:rPr>
                <w:rFonts w:hint="eastAsia"/>
                <w:sz w:val="21"/>
              </w:rPr>
              <w:t>工作年限</w:t>
            </w:r>
          </w:p>
        </w:tc>
        <w:tc>
          <w:tcPr>
            <w:tcW w:w="3074" w:type="dxa"/>
            <w:gridSpan w:val="4"/>
          </w:tcPr>
          <w:p>
            <w:pPr>
              <w:pStyle w:val="41"/>
              <w:rPr>
                <w:rFonts w:ascii="Times New Roman"/>
                <w:sz w:val="20"/>
              </w:rPr>
            </w:pPr>
          </w:p>
        </w:tc>
        <w:tc>
          <w:tcPr>
            <w:tcW w:w="2368" w:type="dxa"/>
            <w:gridSpan w:val="3"/>
          </w:tcPr>
          <w:p>
            <w:pPr>
              <w:pStyle w:val="41"/>
              <w:spacing w:before="1"/>
              <w:rPr>
                <w:sz w:val="21"/>
              </w:rPr>
            </w:pPr>
          </w:p>
          <w:p>
            <w:pPr>
              <w:pStyle w:val="41"/>
              <w:ind w:left="341"/>
              <w:rPr>
                <w:sz w:val="21"/>
              </w:rPr>
            </w:pPr>
            <w:r>
              <w:rPr>
                <w:rFonts w:hint="eastAsia"/>
                <w:sz w:val="21"/>
              </w:rPr>
              <w:t>从事勘察工作年限</w:t>
            </w:r>
          </w:p>
        </w:tc>
        <w:tc>
          <w:tcPr>
            <w:tcW w:w="1897"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1186" w:type="dxa"/>
          </w:tcPr>
          <w:p>
            <w:pPr>
              <w:pStyle w:val="41"/>
              <w:spacing w:before="3"/>
              <w:rPr>
                <w:sz w:val="21"/>
              </w:rPr>
            </w:pPr>
          </w:p>
          <w:p>
            <w:pPr>
              <w:pStyle w:val="41"/>
              <w:ind w:left="11"/>
              <w:jc w:val="center"/>
              <w:rPr>
                <w:sz w:val="21"/>
              </w:rPr>
            </w:pPr>
            <w:r>
              <w:rPr>
                <w:rFonts w:hint="eastAsia"/>
                <w:sz w:val="21"/>
              </w:rPr>
              <w:t>毕业学校</w:t>
            </w:r>
          </w:p>
        </w:tc>
        <w:tc>
          <w:tcPr>
            <w:tcW w:w="7339" w:type="dxa"/>
            <w:gridSpan w:val="8"/>
          </w:tcPr>
          <w:p>
            <w:pPr>
              <w:pStyle w:val="41"/>
              <w:spacing w:before="3"/>
              <w:rPr>
                <w:sz w:val="21"/>
              </w:rPr>
            </w:pPr>
          </w:p>
          <w:p>
            <w:pPr>
              <w:pStyle w:val="41"/>
              <w:tabs>
                <w:tab w:val="left" w:pos="3364"/>
                <w:tab w:val="left" w:pos="4625"/>
              </w:tabs>
              <w:ind w:left="1262"/>
              <w:rPr>
                <w:sz w:val="21"/>
              </w:rPr>
            </w:pPr>
            <w:r>
              <w:rPr>
                <w:rFonts w:hint="eastAsia"/>
                <w:sz w:val="21"/>
              </w:rPr>
              <w:t>年毕</w:t>
            </w:r>
            <w:r>
              <w:rPr>
                <w:rFonts w:hint="eastAsia"/>
                <w:spacing w:val="-3"/>
                <w:sz w:val="21"/>
              </w:rPr>
              <w:t>业</w:t>
            </w:r>
            <w:r>
              <w:rPr>
                <w:rFonts w:hint="eastAsia"/>
                <w:sz w:val="21"/>
              </w:rPr>
              <w:t>于</w:t>
            </w:r>
            <w:r>
              <w:rPr>
                <w:sz w:val="21"/>
              </w:rPr>
              <w:tab/>
            </w:r>
            <w:r>
              <w:rPr>
                <w:rFonts w:hint="eastAsia"/>
                <w:spacing w:val="-3"/>
                <w:sz w:val="21"/>
              </w:rPr>
              <w:t>学</w:t>
            </w:r>
            <w:r>
              <w:rPr>
                <w:rFonts w:hint="eastAsia"/>
                <w:sz w:val="21"/>
              </w:rPr>
              <w:t>校</w:t>
            </w:r>
            <w:r>
              <w:rPr>
                <w:sz w:val="21"/>
              </w:rPr>
              <w:tab/>
            </w:r>
            <w:r>
              <w:rPr>
                <w:rFonts w:hint="eastAsia"/>
                <w:sz w:val="21"/>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8525" w:type="dxa"/>
            <w:gridSpan w:val="9"/>
          </w:tcPr>
          <w:p>
            <w:pPr>
              <w:pStyle w:val="41"/>
              <w:spacing w:before="8"/>
              <w:rPr>
                <w:sz w:val="20"/>
              </w:rPr>
            </w:pPr>
          </w:p>
          <w:p>
            <w:pPr>
              <w:pStyle w:val="41"/>
              <w:ind w:left="107"/>
              <w:rPr>
                <w:sz w:val="21"/>
              </w:rPr>
            </w:pPr>
            <w:r>
              <w:rPr>
                <w:rFonts w:hint="eastAsia"/>
                <w:sz w:val="21"/>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1544" w:type="dxa"/>
            <w:gridSpan w:val="2"/>
          </w:tcPr>
          <w:p>
            <w:pPr>
              <w:pStyle w:val="41"/>
              <w:spacing w:before="7"/>
              <w:rPr>
                <w:sz w:val="21"/>
              </w:rPr>
            </w:pPr>
          </w:p>
          <w:p>
            <w:pPr>
              <w:pStyle w:val="41"/>
              <w:tabs>
                <w:tab w:val="left" w:pos="878"/>
              </w:tabs>
              <w:spacing w:before="1"/>
              <w:ind w:left="455"/>
              <w:rPr>
                <w:sz w:val="21"/>
              </w:rPr>
            </w:pPr>
            <w:r>
              <w:rPr>
                <w:rFonts w:hint="eastAsia"/>
                <w:sz w:val="21"/>
              </w:rPr>
              <w:t>时</w:t>
            </w:r>
            <w:r>
              <w:rPr>
                <w:sz w:val="21"/>
              </w:rPr>
              <w:tab/>
            </w:r>
            <w:r>
              <w:rPr>
                <w:rFonts w:hint="eastAsia"/>
                <w:sz w:val="21"/>
              </w:rPr>
              <w:t>间</w:t>
            </w:r>
          </w:p>
        </w:tc>
        <w:tc>
          <w:tcPr>
            <w:tcW w:w="3422" w:type="dxa"/>
            <w:gridSpan w:val="4"/>
          </w:tcPr>
          <w:p>
            <w:pPr>
              <w:pStyle w:val="41"/>
              <w:spacing w:before="7"/>
              <w:rPr>
                <w:sz w:val="21"/>
              </w:rPr>
            </w:pPr>
          </w:p>
          <w:p>
            <w:pPr>
              <w:pStyle w:val="41"/>
              <w:spacing w:before="1"/>
              <w:ind w:left="868"/>
              <w:rPr>
                <w:sz w:val="21"/>
              </w:rPr>
            </w:pPr>
            <w:r>
              <w:rPr>
                <w:rFonts w:hint="eastAsia"/>
                <w:sz w:val="21"/>
              </w:rPr>
              <w:t>参加过的类似项目</w:t>
            </w:r>
          </w:p>
        </w:tc>
        <w:tc>
          <w:tcPr>
            <w:tcW w:w="1261" w:type="dxa"/>
          </w:tcPr>
          <w:p>
            <w:pPr>
              <w:pStyle w:val="41"/>
              <w:spacing w:before="7"/>
              <w:rPr>
                <w:sz w:val="21"/>
              </w:rPr>
            </w:pPr>
          </w:p>
          <w:p>
            <w:pPr>
              <w:pStyle w:val="41"/>
              <w:spacing w:before="1"/>
              <w:ind w:left="206"/>
              <w:rPr>
                <w:sz w:val="21"/>
              </w:rPr>
            </w:pPr>
            <w:r>
              <w:rPr>
                <w:rFonts w:hint="eastAsia"/>
                <w:sz w:val="21"/>
              </w:rPr>
              <w:t>担任职务</w:t>
            </w:r>
          </w:p>
        </w:tc>
        <w:tc>
          <w:tcPr>
            <w:tcW w:w="2298" w:type="dxa"/>
            <w:gridSpan w:val="2"/>
          </w:tcPr>
          <w:p>
            <w:pPr>
              <w:pStyle w:val="41"/>
              <w:spacing w:before="7"/>
              <w:rPr>
                <w:sz w:val="21"/>
              </w:rPr>
            </w:pPr>
          </w:p>
          <w:p>
            <w:pPr>
              <w:pStyle w:val="41"/>
              <w:spacing w:before="1"/>
              <w:ind w:left="304"/>
              <w:rPr>
                <w:sz w:val="21"/>
              </w:rPr>
            </w:pPr>
            <w:r>
              <w:rPr>
                <w:rFonts w:hint="eastAsia"/>
                <w:sz w:val="21"/>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1544" w:type="dxa"/>
            <w:gridSpan w:val="2"/>
          </w:tcPr>
          <w:p>
            <w:pPr>
              <w:pStyle w:val="41"/>
              <w:rPr>
                <w:rFonts w:ascii="Times New Roman"/>
                <w:sz w:val="20"/>
              </w:rPr>
            </w:pPr>
          </w:p>
        </w:tc>
        <w:tc>
          <w:tcPr>
            <w:tcW w:w="3422" w:type="dxa"/>
            <w:gridSpan w:val="4"/>
          </w:tcPr>
          <w:p>
            <w:pPr>
              <w:pStyle w:val="41"/>
              <w:rPr>
                <w:rFonts w:ascii="Times New Roman"/>
                <w:sz w:val="20"/>
              </w:rPr>
            </w:pPr>
          </w:p>
        </w:tc>
        <w:tc>
          <w:tcPr>
            <w:tcW w:w="1261" w:type="dxa"/>
          </w:tcPr>
          <w:p>
            <w:pPr>
              <w:pStyle w:val="41"/>
              <w:rPr>
                <w:rFonts w:ascii="Times New Roman"/>
                <w:sz w:val="20"/>
              </w:rPr>
            </w:pPr>
          </w:p>
        </w:tc>
        <w:tc>
          <w:tcPr>
            <w:tcW w:w="2298" w:type="dxa"/>
            <w:gridSpan w:val="2"/>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544" w:type="dxa"/>
            <w:gridSpan w:val="2"/>
          </w:tcPr>
          <w:p>
            <w:pPr>
              <w:pStyle w:val="41"/>
              <w:rPr>
                <w:rFonts w:ascii="Times New Roman"/>
                <w:sz w:val="20"/>
              </w:rPr>
            </w:pPr>
          </w:p>
        </w:tc>
        <w:tc>
          <w:tcPr>
            <w:tcW w:w="3422" w:type="dxa"/>
            <w:gridSpan w:val="4"/>
          </w:tcPr>
          <w:p>
            <w:pPr>
              <w:pStyle w:val="41"/>
              <w:rPr>
                <w:rFonts w:ascii="Times New Roman"/>
                <w:sz w:val="20"/>
              </w:rPr>
            </w:pPr>
          </w:p>
        </w:tc>
        <w:tc>
          <w:tcPr>
            <w:tcW w:w="1261" w:type="dxa"/>
          </w:tcPr>
          <w:p>
            <w:pPr>
              <w:pStyle w:val="41"/>
              <w:rPr>
                <w:rFonts w:ascii="Times New Roman"/>
                <w:sz w:val="20"/>
              </w:rPr>
            </w:pPr>
          </w:p>
        </w:tc>
        <w:tc>
          <w:tcPr>
            <w:tcW w:w="2298" w:type="dxa"/>
            <w:gridSpan w:val="2"/>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544" w:type="dxa"/>
            <w:gridSpan w:val="2"/>
          </w:tcPr>
          <w:p>
            <w:pPr>
              <w:pStyle w:val="41"/>
              <w:rPr>
                <w:rFonts w:ascii="Times New Roman"/>
                <w:sz w:val="20"/>
              </w:rPr>
            </w:pPr>
          </w:p>
        </w:tc>
        <w:tc>
          <w:tcPr>
            <w:tcW w:w="3422" w:type="dxa"/>
            <w:gridSpan w:val="4"/>
          </w:tcPr>
          <w:p>
            <w:pPr>
              <w:pStyle w:val="41"/>
              <w:rPr>
                <w:rFonts w:ascii="Times New Roman"/>
                <w:sz w:val="20"/>
              </w:rPr>
            </w:pPr>
          </w:p>
        </w:tc>
        <w:tc>
          <w:tcPr>
            <w:tcW w:w="1261" w:type="dxa"/>
          </w:tcPr>
          <w:p>
            <w:pPr>
              <w:pStyle w:val="41"/>
              <w:rPr>
                <w:rFonts w:ascii="Times New Roman"/>
                <w:sz w:val="20"/>
              </w:rPr>
            </w:pPr>
          </w:p>
        </w:tc>
        <w:tc>
          <w:tcPr>
            <w:tcW w:w="2298" w:type="dxa"/>
            <w:gridSpan w:val="2"/>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544" w:type="dxa"/>
            <w:gridSpan w:val="2"/>
          </w:tcPr>
          <w:p>
            <w:pPr>
              <w:pStyle w:val="41"/>
              <w:rPr>
                <w:rFonts w:ascii="Times New Roman"/>
                <w:sz w:val="20"/>
              </w:rPr>
            </w:pPr>
          </w:p>
        </w:tc>
        <w:tc>
          <w:tcPr>
            <w:tcW w:w="3422" w:type="dxa"/>
            <w:gridSpan w:val="4"/>
          </w:tcPr>
          <w:p>
            <w:pPr>
              <w:pStyle w:val="41"/>
              <w:rPr>
                <w:rFonts w:ascii="Times New Roman"/>
                <w:sz w:val="20"/>
              </w:rPr>
            </w:pPr>
          </w:p>
        </w:tc>
        <w:tc>
          <w:tcPr>
            <w:tcW w:w="1261" w:type="dxa"/>
          </w:tcPr>
          <w:p>
            <w:pPr>
              <w:pStyle w:val="41"/>
              <w:rPr>
                <w:rFonts w:ascii="Times New Roman"/>
                <w:sz w:val="20"/>
              </w:rPr>
            </w:pPr>
          </w:p>
        </w:tc>
        <w:tc>
          <w:tcPr>
            <w:tcW w:w="2298" w:type="dxa"/>
            <w:gridSpan w:val="2"/>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544" w:type="dxa"/>
            <w:gridSpan w:val="2"/>
          </w:tcPr>
          <w:p>
            <w:pPr>
              <w:pStyle w:val="41"/>
              <w:rPr>
                <w:rFonts w:ascii="Times New Roman"/>
                <w:sz w:val="20"/>
              </w:rPr>
            </w:pPr>
          </w:p>
        </w:tc>
        <w:tc>
          <w:tcPr>
            <w:tcW w:w="3422" w:type="dxa"/>
            <w:gridSpan w:val="4"/>
          </w:tcPr>
          <w:p>
            <w:pPr>
              <w:pStyle w:val="41"/>
              <w:rPr>
                <w:rFonts w:ascii="Times New Roman"/>
                <w:sz w:val="20"/>
              </w:rPr>
            </w:pPr>
          </w:p>
        </w:tc>
        <w:tc>
          <w:tcPr>
            <w:tcW w:w="1261" w:type="dxa"/>
          </w:tcPr>
          <w:p>
            <w:pPr>
              <w:pStyle w:val="41"/>
              <w:rPr>
                <w:rFonts w:ascii="Times New Roman"/>
                <w:sz w:val="20"/>
              </w:rPr>
            </w:pPr>
          </w:p>
        </w:tc>
        <w:tc>
          <w:tcPr>
            <w:tcW w:w="2298" w:type="dxa"/>
            <w:gridSpan w:val="2"/>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544" w:type="dxa"/>
            <w:gridSpan w:val="2"/>
          </w:tcPr>
          <w:p>
            <w:pPr>
              <w:pStyle w:val="41"/>
              <w:rPr>
                <w:rFonts w:ascii="Times New Roman"/>
                <w:sz w:val="20"/>
              </w:rPr>
            </w:pPr>
          </w:p>
        </w:tc>
        <w:tc>
          <w:tcPr>
            <w:tcW w:w="3422" w:type="dxa"/>
            <w:gridSpan w:val="4"/>
          </w:tcPr>
          <w:p>
            <w:pPr>
              <w:pStyle w:val="41"/>
              <w:rPr>
                <w:rFonts w:ascii="Times New Roman"/>
                <w:sz w:val="20"/>
              </w:rPr>
            </w:pPr>
          </w:p>
        </w:tc>
        <w:tc>
          <w:tcPr>
            <w:tcW w:w="1261" w:type="dxa"/>
          </w:tcPr>
          <w:p>
            <w:pPr>
              <w:pStyle w:val="41"/>
              <w:rPr>
                <w:rFonts w:ascii="Times New Roman"/>
                <w:sz w:val="20"/>
              </w:rPr>
            </w:pPr>
          </w:p>
        </w:tc>
        <w:tc>
          <w:tcPr>
            <w:tcW w:w="2298" w:type="dxa"/>
            <w:gridSpan w:val="2"/>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544" w:type="dxa"/>
            <w:gridSpan w:val="2"/>
          </w:tcPr>
          <w:p>
            <w:pPr>
              <w:pStyle w:val="41"/>
              <w:rPr>
                <w:rFonts w:ascii="Times New Roman"/>
                <w:sz w:val="20"/>
              </w:rPr>
            </w:pPr>
          </w:p>
        </w:tc>
        <w:tc>
          <w:tcPr>
            <w:tcW w:w="3422" w:type="dxa"/>
            <w:gridSpan w:val="4"/>
          </w:tcPr>
          <w:p>
            <w:pPr>
              <w:pStyle w:val="41"/>
              <w:rPr>
                <w:rFonts w:ascii="Times New Roman"/>
                <w:sz w:val="20"/>
              </w:rPr>
            </w:pPr>
          </w:p>
        </w:tc>
        <w:tc>
          <w:tcPr>
            <w:tcW w:w="1261" w:type="dxa"/>
          </w:tcPr>
          <w:p>
            <w:pPr>
              <w:pStyle w:val="41"/>
              <w:rPr>
                <w:rFonts w:ascii="Times New Roman"/>
                <w:sz w:val="20"/>
              </w:rPr>
            </w:pPr>
          </w:p>
        </w:tc>
        <w:tc>
          <w:tcPr>
            <w:tcW w:w="2298" w:type="dxa"/>
            <w:gridSpan w:val="2"/>
          </w:tcPr>
          <w:p>
            <w:pPr>
              <w:pStyle w:val="41"/>
              <w:rPr>
                <w:rFonts w:ascii="Times New Roman"/>
                <w:sz w:val="20"/>
              </w:rPr>
            </w:pPr>
          </w:p>
        </w:tc>
      </w:tr>
    </w:tbl>
    <w:p>
      <w:pPr>
        <w:pStyle w:val="10"/>
        <w:spacing w:before="143"/>
        <w:ind w:left="240"/>
        <w:rPr>
          <w:sz w:val="24"/>
          <w:szCs w:val="24"/>
        </w:rPr>
      </w:pPr>
      <w:r>
        <w:rPr>
          <w:rFonts w:hint="eastAsia"/>
          <w:sz w:val="24"/>
          <w:szCs w:val="24"/>
        </w:rPr>
        <w:t>注：投标人应根据投标人须知第</w:t>
      </w:r>
      <w:r>
        <w:rPr>
          <w:sz w:val="24"/>
          <w:szCs w:val="24"/>
        </w:rPr>
        <w:t xml:space="preserve"> </w:t>
      </w:r>
      <w:r>
        <w:rPr>
          <w:rFonts w:ascii="Times New Roman" w:eastAsia="Times New Roman"/>
          <w:sz w:val="24"/>
          <w:szCs w:val="24"/>
        </w:rPr>
        <w:t xml:space="preserve">3.5.6 </w:t>
      </w:r>
      <w:r>
        <w:rPr>
          <w:rFonts w:hint="eastAsia"/>
          <w:sz w:val="24"/>
          <w:szCs w:val="24"/>
        </w:rPr>
        <w:t>项的要求在本表后附相关证明材料。</w:t>
      </w:r>
    </w:p>
    <w:p>
      <w:pPr>
        <w:sectPr>
          <w:pgSz w:w="12240" w:h="15840"/>
          <w:pgMar w:top="1361" w:right="1361" w:bottom="1361" w:left="1361" w:header="0" w:footer="841" w:gutter="0"/>
          <w:cols w:space="720" w:num="1"/>
        </w:sectPr>
      </w:pPr>
    </w:p>
    <w:p>
      <w:pPr>
        <w:pStyle w:val="4"/>
        <w:spacing w:before="43"/>
        <w:ind w:left="377" w:firstLine="0"/>
      </w:pPr>
      <w:bookmarkStart w:id="129" w:name="_Toc107771535"/>
      <w:r>
        <w:rPr>
          <w:rFonts w:hint="eastAsia"/>
        </w:rPr>
        <w:t>（八）拟投入本项目的主要勘察设备表</w:t>
      </w:r>
      <w:bookmarkEnd w:id="129"/>
    </w:p>
    <w:p>
      <w:pPr>
        <w:pStyle w:val="10"/>
        <w:rPr>
          <w:sz w:val="20"/>
        </w:rPr>
      </w:pPr>
    </w:p>
    <w:p>
      <w:pPr>
        <w:pStyle w:val="10"/>
        <w:spacing w:before="9"/>
        <w:rPr>
          <w:sz w:val="20"/>
        </w:rPr>
      </w:pPr>
    </w:p>
    <w:tbl>
      <w:tblPr>
        <w:tblStyle w:val="24"/>
        <w:tblW w:w="0" w:type="auto"/>
        <w:tblInd w:w="1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239"/>
        <w:gridCol w:w="1326"/>
        <w:gridCol w:w="1131"/>
        <w:gridCol w:w="1134"/>
        <w:gridCol w:w="1294"/>
        <w:gridCol w:w="1134"/>
        <w:gridCol w:w="8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61" w:type="dxa"/>
          </w:tcPr>
          <w:p>
            <w:pPr>
              <w:pStyle w:val="41"/>
              <w:spacing w:before="142"/>
              <w:ind w:left="107"/>
              <w:rPr>
                <w:sz w:val="21"/>
              </w:rPr>
            </w:pPr>
            <w:r>
              <w:rPr>
                <w:rFonts w:hint="eastAsia"/>
                <w:sz w:val="21"/>
              </w:rPr>
              <w:t>序号</w:t>
            </w:r>
          </w:p>
        </w:tc>
        <w:tc>
          <w:tcPr>
            <w:tcW w:w="1239" w:type="dxa"/>
          </w:tcPr>
          <w:p>
            <w:pPr>
              <w:pStyle w:val="41"/>
              <w:spacing w:before="142"/>
              <w:ind w:left="198"/>
              <w:rPr>
                <w:sz w:val="21"/>
              </w:rPr>
            </w:pPr>
            <w:r>
              <w:rPr>
                <w:rFonts w:hint="eastAsia"/>
                <w:sz w:val="21"/>
              </w:rPr>
              <w:t>设备名称</w:t>
            </w:r>
          </w:p>
        </w:tc>
        <w:tc>
          <w:tcPr>
            <w:tcW w:w="1326" w:type="dxa"/>
          </w:tcPr>
          <w:p>
            <w:pPr>
              <w:pStyle w:val="41"/>
              <w:spacing w:before="142"/>
              <w:ind w:left="238"/>
              <w:rPr>
                <w:sz w:val="21"/>
              </w:rPr>
            </w:pPr>
            <w:r>
              <w:rPr>
                <w:rFonts w:hint="eastAsia"/>
                <w:sz w:val="21"/>
              </w:rPr>
              <w:t>型号规格</w:t>
            </w:r>
          </w:p>
        </w:tc>
        <w:tc>
          <w:tcPr>
            <w:tcW w:w="1131" w:type="dxa"/>
          </w:tcPr>
          <w:p>
            <w:pPr>
              <w:pStyle w:val="41"/>
              <w:spacing w:before="142"/>
              <w:ind w:left="353"/>
              <w:rPr>
                <w:sz w:val="21"/>
              </w:rPr>
            </w:pPr>
            <w:r>
              <w:rPr>
                <w:rFonts w:hint="eastAsia"/>
                <w:sz w:val="21"/>
              </w:rPr>
              <w:t>单位</w:t>
            </w:r>
          </w:p>
        </w:tc>
        <w:tc>
          <w:tcPr>
            <w:tcW w:w="1134" w:type="dxa"/>
          </w:tcPr>
          <w:p>
            <w:pPr>
              <w:pStyle w:val="41"/>
              <w:spacing w:before="142"/>
              <w:ind w:left="352"/>
              <w:rPr>
                <w:sz w:val="21"/>
              </w:rPr>
            </w:pPr>
            <w:r>
              <w:rPr>
                <w:rFonts w:hint="eastAsia"/>
                <w:sz w:val="21"/>
              </w:rPr>
              <w:t>数量</w:t>
            </w:r>
          </w:p>
        </w:tc>
        <w:tc>
          <w:tcPr>
            <w:tcW w:w="1294" w:type="dxa"/>
          </w:tcPr>
          <w:p>
            <w:pPr>
              <w:pStyle w:val="41"/>
              <w:spacing w:before="142"/>
              <w:ind w:left="222"/>
              <w:rPr>
                <w:sz w:val="21"/>
              </w:rPr>
            </w:pPr>
            <w:r>
              <w:rPr>
                <w:rFonts w:hint="eastAsia"/>
                <w:sz w:val="21"/>
              </w:rPr>
              <w:t>制造年份</w:t>
            </w:r>
          </w:p>
        </w:tc>
        <w:tc>
          <w:tcPr>
            <w:tcW w:w="1134" w:type="dxa"/>
          </w:tcPr>
          <w:p>
            <w:pPr>
              <w:pStyle w:val="41"/>
              <w:spacing w:before="156"/>
              <w:ind w:left="351"/>
              <w:rPr>
                <w:rFonts w:ascii="Times New Roman" w:hAnsi="Times New Roman"/>
                <w:sz w:val="21"/>
              </w:rPr>
            </w:pPr>
            <w:r>
              <w:rPr>
                <w:rFonts w:ascii="Times New Roman" w:hAnsi="Times New Roman"/>
                <w:sz w:val="21"/>
              </w:rPr>
              <w:t>……</w:t>
            </w:r>
          </w:p>
        </w:tc>
        <w:tc>
          <w:tcPr>
            <w:tcW w:w="807" w:type="dxa"/>
          </w:tcPr>
          <w:p>
            <w:pPr>
              <w:pStyle w:val="41"/>
              <w:spacing w:before="142"/>
              <w:ind w:left="187"/>
              <w:rPr>
                <w:sz w:val="21"/>
              </w:rPr>
            </w:pPr>
            <w:r>
              <w:rPr>
                <w:rFonts w:hint="eastAsia"/>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761" w:type="dxa"/>
          </w:tcPr>
          <w:p>
            <w:pPr>
              <w:pStyle w:val="41"/>
              <w:rPr>
                <w:rFonts w:ascii="Times New Roman"/>
                <w:sz w:val="24"/>
              </w:rPr>
            </w:pPr>
          </w:p>
        </w:tc>
        <w:tc>
          <w:tcPr>
            <w:tcW w:w="1239" w:type="dxa"/>
          </w:tcPr>
          <w:p>
            <w:pPr>
              <w:pStyle w:val="41"/>
              <w:rPr>
                <w:rFonts w:ascii="Times New Roman"/>
                <w:sz w:val="24"/>
              </w:rPr>
            </w:pPr>
          </w:p>
        </w:tc>
        <w:tc>
          <w:tcPr>
            <w:tcW w:w="1326" w:type="dxa"/>
          </w:tcPr>
          <w:p>
            <w:pPr>
              <w:pStyle w:val="41"/>
              <w:rPr>
                <w:rFonts w:ascii="Times New Roman"/>
                <w:sz w:val="24"/>
              </w:rPr>
            </w:pPr>
          </w:p>
        </w:tc>
        <w:tc>
          <w:tcPr>
            <w:tcW w:w="1131" w:type="dxa"/>
          </w:tcPr>
          <w:p>
            <w:pPr>
              <w:pStyle w:val="41"/>
              <w:rPr>
                <w:rFonts w:ascii="Times New Roman"/>
                <w:sz w:val="24"/>
              </w:rPr>
            </w:pPr>
          </w:p>
        </w:tc>
        <w:tc>
          <w:tcPr>
            <w:tcW w:w="1134" w:type="dxa"/>
          </w:tcPr>
          <w:p>
            <w:pPr>
              <w:pStyle w:val="41"/>
              <w:rPr>
                <w:rFonts w:ascii="Times New Roman"/>
                <w:sz w:val="24"/>
              </w:rPr>
            </w:pPr>
          </w:p>
        </w:tc>
        <w:tc>
          <w:tcPr>
            <w:tcW w:w="1294" w:type="dxa"/>
          </w:tcPr>
          <w:p>
            <w:pPr>
              <w:pStyle w:val="41"/>
              <w:rPr>
                <w:rFonts w:ascii="Times New Roman"/>
                <w:sz w:val="24"/>
              </w:rPr>
            </w:pPr>
          </w:p>
        </w:tc>
        <w:tc>
          <w:tcPr>
            <w:tcW w:w="1134" w:type="dxa"/>
          </w:tcPr>
          <w:p>
            <w:pPr>
              <w:pStyle w:val="41"/>
              <w:rPr>
                <w:rFonts w:ascii="Times New Roman"/>
                <w:sz w:val="24"/>
              </w:rPr>
            </w:pPr>
          </w:p>
        </w:tc>
        <w:tc>
          <w:tcPr>
            <w:tcW w:w="807"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761" w:type="dxa"/>
          </w:tcPr>
          <w:p>
            <w:pPr>
              <w:pStyle w:val="41"/>
              <w:rPr>
                <w:rFonts w:ascii="Times New Roman"/>
                <w:sz w:val="24"/>
              </w:rPr>
            </w:pPr>
          </w:p>
        </w:tc>
        <w:tc>
          <w:tcPr>
            <w:tcW w:w="1239" w:type="dxa"/>
          </w:tcPr>
          <w:p>
            <w:pPr>
              <w:pStyle w:val="41"/>
              <w:rPr>
                <w:rFonts w:ascii="Times New Roman"/>
                <w:sz w:val="24"/>
              </w:rPr>
            </w:pPr>
          </w:p>
        </w:tc>
        <w:tc>
          <w:tcPr>
            <w:tcW w:w="1326" w:type="dxa"/>
          </w:tcPr>
          <w:p>
            <w:pPr>
              <w:pStyle w:val="41"/>
              <w:rPr>
                <w:rFonts w:ascii="Times New Roman"/>
                <w:sz w:val="24"/>
              </w:rPr>
            </w:pPr>
          </w:p>
        </w:tc>
        <w:tc>
          <w:tcPr>
            <w:tcW w:w="1131" w:type="dxa"/>
          </w:tcPr>
          <w:p>
            <w:pPr>
              <w:pStyle w:val="41"/>
              <w:rPr>
                <w:rFonts w:ascii="Times New Roman"/>
                <w:sz w:val="24"/>
              </w:rPr>
            </w:pPr>
          </w:p>
        </w:tc>
        <w:tc>
          <w:tcPr>
            <w:tcW w:w="1134" w:type="dxa"/>
          </w:tcPr>
          <w:p>
            <w:pPr>
              <w:pStyle w:val="41"/>
              <w:rPr>
                <w:rFonts w:ascii="Times New Roman"/>
                <w:sz w:val="24"/>
              </w:rPr>
            </w:pPr>
          </w:p>
        </w:tc>
        <w:tc>
          <w:tcPr>
            <w:tcW w:w="1294" w:type="dxa"/>
          </w:tcPr>
          <w:p>
            <w:pPr>
              <w:pStyle w:val="41"/>
              <w:rPr>
                <w:rFonts w:ascii="Times New Roman"/>
                <w:sz w:val="24"/>
              </w:rPr>
            </w:pPr>
          </w:p>
        </w:tc>
        <w:tc>
          <w:tcPr>
            <w:tcW w:w="1134" w:type="dxa"/>
          </w:tcPr>
          <w:p>
            <w:pPr>
              <w:pStyle w:val="41"/>
              <w:rPr>
                <w:rFonts w:ascii="Times New Roman"/>
                <w:sz w:val="24"/>
              </w:rPr>
            </w:pPr>
          </w:p>
        </w:tc>
        <w:tc>
          <w:tcPr>
            <w:tcW w:w="807"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761" w:type="dxa"/>
          </w:tcPr>
          <w:p>
            <w:pPr>
              <w:pStyle w:val="41"/>
              <w:rPr>
                <w:rFonts w:ascii="Times New Roman"/>
                <w:sz w:val="24"/>
              </w:rPr>
            </w:pPr>
          </w:p>
        </w:tc>
        <w:tc>
          <w:tcPr>
            <w:tcW w:w="1239" w:type="dxa"/>
          </w:tcPr>
          <w:p>
            <w:pPr>
              <w:pStyle w:val="41"/>
              <w:rPr>
                <w:rFonts w:ascii="Times New Roman"/>
                <w:sz w:val="24"/>
              </w:rPr>
            </w:pPr>
          </w:p>
        </w:tc>
        <w:tc>
          <w:tcPr>
            <w:tcW w:w="1326" w:type="dxa"/>
          </w:tcPr>
          <w:p>
            <w:pPr>
              <w:pStyle w:val="41"/>
              <w:rPr>
                <w:rFonts w:ascii="Times New Roman"/>
                <w:sz w:val="24"/>
              </w:rPr>
            </w:pPr>
          </w:p>
        </w:tc>
        <w:tc>
          <w:tcPr>
            <w:tcW w:w="1131" w:type="dxa"/>
          </w:tcPr>
          <w:p>
            <w:pPr>
              <w:pStyle w:val="41"/>
              <w:rPr>
                <w:rFonts w:ascii="Times New Roman"/>
                <w:sz w:val="24"/>
              </w:rPr>
            </w:pPr>
          </w:p>
        </w:tc>
        <w:tc>
          <w:tcPr>
            <w:tcW w:w="1134" w:type="dxa"/>
          </w:tcPr>
          <w:p>
            <w:pPr>
              <w:pStyle w:val="41"/>
              <w:rPr>
                <w:rFonts w:ascii="Times New Roman"/>
                <w:sz w:val="24"/>
              </w:rPr>
            </w:pPr>
          </w:p>
        </w:tc>
        <w:tc>
          <w:tcPr>
            <w:tcW w:w="1294" w:type="dxa"/>
          </w:tcPr>
          <w:p>
            <w:pPr>
              <w:pStyle w:val="41"/>
              <w:rPr>
                <w:rFonts w:ascii="Times New Roman"/>
                <w:sz w:val="24"/>
              </w:rPr>
            </w:pPr>
          </w:p>
        </w:tc>
        <w:tc>
          <w:tcPr>
            <w:tcW w:w="1134" w:type="dxa"/>
          </w:tcPr>
          <w:p>
            <w:pPr>
              <w:pStyle w:val="41"/>
              <w:rPr>
                <w:rFonts w:ascii="Times New Roman"/>
                <w:sz w:val="24"/>
              </w:rPr>
            </w:pPr>
          </w:p>
        </w:tc>
        <w:tc>
          <w:tcPr>
            <w:tcW w:w="807"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761" w:type="dxa"/>
          </w:tcPr>
          <w:p>
            <w:pPr>
              <w:pStyle w:val="41"/>
              <w:rPr>
                <w:rFonts w:ascii="Times New Roman"/>
                <w:sz w:val="24"/>
              </w:rPr>
            </w:pPr>
          </w:p>
        </w:tc>
        <w:tc>
          <w:tcPr>
            <w:tcW w:w="1239" w:type="dxa"/>
          </w:tcPr>
          <w:p>
            <w:pPr>
              <w:pStyle w:val="41"/>
              <w:rPr>
                <w:rFonts w:ascii="Times New Roman"/>
                <w:sz w:val="24"/>
              </w:rPr>
            </w:pPr>
          </w:p>
        </w:tc>
        <w:tc>
          <w:tcPr>
            <w:tcW w:w="1326" w:type="dxa"/>
          </w:tcPr>
          <w:p>
            <w:pPr>
              <w:pStyle w:val="41"/>
              <w:rPr>
                <w:rFonts w:ascii="Times New Roman"/>
                <w:sz w:val="24"/>
              </w:rPr>
            </w:pPr>
          </w:p>
        </w:tc>
        <w:tc>
          <w:tcPr>
            <w:tcW w:w="1131" w:type="dxa"/>
          </w:tcPr>
          <w:p>
            <w:pPr>
              <w:pStyle w:val="41"/>
              <w:rPr>
                <w:rFonts w:ascii="Times New Roman"/>
                <w:sz w:val="24"/>
              </w:rPr>
            </w:pPr>
          </w:p>
        </w:tc>
        <w:tc>
          <w:tcPr>
            <w:tcW w:w="1134" w:type="dxa"/>
          </w:tcPr>
          <w:p>
            <w:pPr>
              <w:pStyle w:val="41"/>
              <w:rPr>
                <w:rFonts w:ascii="Times New Roman"/>
                <w:sz w:val="24"/>
              </w:rPr>
            </w:pPr>
          </w:p>
        </w:tc>
        <w:tc>
          <w:tcPr>
            <w:tcW w:w="1294" w:type="dxa"/>
          </w:tcPr>
          <w:p>
            <w:pPr>
              <w:pStyle w:val="41"/>
              <w:rPr>
                <w:rFonts w:ascii="Times New Roman"/>
                <w:sz w:val="24"/>
              </w:rPr>
            </w:pPr>
          </w:p>
        </w:tc>
        <w:tc>
          <w:tcPr>
            <w:tcW w:w="1134" w:type="dxa"/>
          </w:tcPr>
          <w:p>
            <w:pPr>
              <w:pStyle w:val="41"/>
              <w:rPr>
                <w:rFonts w:ascii="Times New Roman"/>
                <w:sz w:val="24"/>
              </w:rPr>
            </w:pPr>
          </w:p>
        </w:tc>
        <w:tc>
          <w:tcPr>
            <w:tcW w:w="807"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761" w:type="dxa"/>
          </w:tcPr>
          <w:p>
            <w:pPr>
              <w:pStyle w:val="41"/>
              <w:rPr>
                <w:rFonts w:ascii="Times New Roman"/>
                <w:sz w:val="24"/>
              </w:rPr>
            </w:pPr>
          </w:p>
        </w:tc>
        <w:tc>
          <w:tcPr>
            <w:tcW w:w="1239" w:type="dxa"/>
          </w:tcPr>
          <w:p>
            <w:pPr>
              <w:pStyle w:val="41"/>
              <w:rPr>
                <w:rFonts w:ascii="Times New Roman"/>
                <w:sz w:val="24"/>
              </w:rPr>
            </w:pPr>
          </w:p>
        </w:tc>
        <w:tc>
          <w:tcPr>
            <w:tcW w:w="1326" w:type="dxa"/>
          </w:tcPr>
          <w:p>
            <w:pPr>
              <w:pStyle w:val="41"/>
              <w:rPr>
                <w:rFonts w:ascii="Times New Roman"/>
                <w:sz w:val="24"/>
              </w:rPr>
            </w:pPr>
          </w:p>
        </w:tc>
        <w:tc>
          <w:tcPr>
            <w:tcW w:w="1131" w:type="dxa"/>
          </w:tcPr>
          <w:p>
            <w:pPr>
              <w:pStyle w:val="41"/>
              <w:rPr>
                <w:rFonts w:ascii="Times New Roman"/>
                <w:sz w:val="24"/>
              </w:rPr>
            </w:pPr>
          </w:p>
        </w:tc>
        <w:tc>
          <w:tcPr>
            <w:tcW w:w="1134" w:type="dxa"/>
          </w:tcPr>
          <w:p>
            <w:pPr>
              <w:pStyle w:val="41"/>
              <w:rPr>
                <w:rFonts w:ascii="Times New Roman"/>
                <w:sz w:val="24"/>
              </w:rPr>
            </w:pPr>
          </w:p>
        </w:tc>
        <w:tc>
          <w:tcPr>
            <w:tcW w:w="1294" w:type="dxa"/>
          </w:tcPr>
          <w:p>
            <w:pPr>
              <w:pStyle w:val="41"/>
              <w:rPr>
                <w:rFonts w:ascii="Times New Roman"/>
                <w:sz w:val="24"/>
              </w:rPr>
            </w:pPr>
          </w:p>
        </w:tc>
        <w:tc>
          <w:tcPr>
            <w:tcW w:w="1134" w:type="dxa"/>
          </w:tcPr>
          <w:p>
            <w:pPr>
              <w:pStyle w:val="41"/>
              <w:rPr>
                <w:rFonts w:ascii="Times New Roman"/>
                <w:sz w:val="24"/>
              </w:rPr>
            </w:pPr>
          </w:p>
        </w:tc>
        <w:tc>
          <w:tcPr>
            <w:tcW w:w="807"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761" w:type="dxa"/>
          </w:tcPr>
          <w:p>
            <w:pPr>
              <w:pStyle w:val="41"/>
              <w:rPr>
                <w:rFonts w:ascii="Times New Roman"/>
                <w:sz w:val="24"/>
              </w:rPr>
            </w:pPr>
          </w:p>
        </w:tc>
        <w:tc>
          <w:tcPr>
            <w:tcW w:w="1239" w:type="dxa"/>
          </w:tcPr>
          <w:p>
            <w:pPr>
              <w:pStyle w:val="41"/>
              <w:rPr>
                <w:rFonts w:ascii="Times New Roman"/>
                <w:sz w:val="24"/>
              </w:rPr>
            </w:pPr>
          </w:p>
        </w:tc>
        <w:tc>
          <w:tcPr>
            <w:tcW w:w="1326" w:type="dxa"/>
          </w:tcPr>
          <w:p>
            <w:pPr>
              <w:pStyle w:val="41"/>
              <w:rPr>
                <w:rFonts w:ascii="Times New Roman"/>
                <w:sz w:val="24"/>
              </w:rPr>
            </w:pPr>
          </w:p>
        </w:tc>
        <w:tc>
          <w:tcPr>
            <w:tcW w:w="1131" w:type="dxa"/>
          </w:tcPr>
          <w:p>
            <w:pPr>
              <w:pStyle w:val="41"/>
              <w:rPr>
                <w:rFonts w:ascii="Times New Roman"/>
                <w:sz w:val="24"/>
              </w:rPr>
            </w:pPr>
          </w:p>
        </w:tc>
        <w:tc>
          <w:tcPr>
            <w:tcW w:w="1134" w:type="dxa"/>
          </w:tcPr>
          <w:p>
            <w:pPr>
              <w:pStyle w:val="41"/>
              <w:rPr>
                <w:rFonts w:ascii="Times New Roman"/>
                <w:sz w:val="24"/>
              </w:rPr>
            </w:pPr>
          </w:p>
        </w:tc>
        <w:tc>
          <w:tcPr>
            <w:tcW w:w="1294" w:type="dxa"/>
          </w:tcPr>
          <w:p>
            <w:pPr>
              <w:pStyle w:val="41"/>
              <w:rPr>
                <w:rFonts w:ascii="Times New Roman"/>
                <w:sz w:val="24"/>
              </w:rPr>
            </w:pPr>
          </w:p>
        </w:tc>
        <w:tc>
          <w:tcPr>
            <w:tcW w:w="1134" w:type="dxa"/>
          </w:tcPr>
          <w:p>
            <w:pPr>
              <w:pStyle w:val="41"/>
              <w:rPr>
                <w:rFonts w:ascii="Times New Roman"/>
                <w:sz w:val="24"/>
              </w:rPr>
            </w:pPr>
          </w:p>
        </w:tc>
        <w:tc>
          <w:tcPr>
            <w:tcW w:w="807"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761" w:type="dxa"/>
          </w:tcPr>
          <w:p>
            <w:pPr>
              <w:pStyle w:val="41"/>
              <w:rPr>
                <w:rFonts w:ascii="Times New Roman"/>
                <w:sz w:val="24"/>
              </w:rPr>
            </w:pPr>
          </w:p>
        </w:tc>
        <w:tc>
          <w:tcPr>
            <w:tcW w:w="1239" w:type="dxa"/>
          </w:tcPr>
          <w:p>
            <w:pPr>
              <w:pStyle w:val="41"/>
              <w:rPr>
                <w:rFonts w:ascii="Times New Roman"/>
                <w:sz w:val="24"/>
              </w:rPr>
            </w:pPr>
          </w:p>
        </w:tc>
        <w:tc>
          <w:tcPr>
            <w:tcW w:w="1326" w:type="dxa"/>
          </w:tcPr>
          <w:p>
            <w:pPr>
              <w:pStyle w:val="41"/>
              <w:rPr>
                <w:rFonts w:ascii="Times New Roman"/>
                <w:sz w:val="24"/>
              </w:rPr>
            </w:pPr>
          </w:p>
        </w:tc>
        <w:tc>
          <w:tcPr>
            <w:tcW w:w="1131" w:type="dxa"/>
          </w:tcPr>
          <w:p>
            <w:pPr>
              <w:pStyle w:val="41"/>
              <w:rPr>
                <w:rFonts w:ascii="Times New Roman"/>
                <w:sz w:val="24"/>
              </w:rPr>
            </w:pPr>
          </w:p>
        </w:tc>
        <w:tc>
          <w:tcPr>
            <w:tcW w:w="1134" w:type="dxa"/>
          </w:tcPr>
          <w:p>
            <w:pPr>
              <w:pStyle w:val="41"/>
              <w:rPr>
                <w:rFonts w:ascii="Times New Roman"/>
                <w:sz w:val="24"/>
              </w:rPr>
            </w:pPr>
          </w:p>
        </w:tc>
        <w:tc>
          <w:tcPr>
            <w:tcW w:w="1294" w:type="dxa"/>
          </w:tcPr>
          <w:p>
            <w:pPr>
              <w:pStyle w:val="41"/>
              <w:rPr>
                <w:rFonts w:ascii="Times New Roman"/>
                <w:sz w:val="24"/>
              </w:rPr>
            </w:pPr>
          </w:p>
        </w:tc>
        <w:tc>
          <w:tcPr>
            <w:tcW w:w="1134" w:type="dxa"/>
          </w:tcPr>
          <w:p>
            <w:pPr>
              <w:pStyle w:val="41"/>
              <w:rPr>
                <w:rFonts w:ascii="Times New Roman"/>
                <w:sz w:val="24"/>
              </w:rPr>
            </w:pPr>
          </w:p>
        </w:tc>
        <w:tc>
          <w:tcPr>
            <w:tcW w:w="807"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61" w:type="dxa"/>
          </w:tcPr>
          <w:p>
            <w:pPr>
              <w:pStyle w:val="41"/>
              <w:rPr>
                <w:rFonts w:ascii="Times New Roman"/>
                <w:sz w:val="24"/>
              </w:rPr>
            </w:pPr>
          </w:p>
        </w:tc>
        <w:tc>
          <w:tcPr>
            <w:tcW w:w="1239" w:type="dxa"/>
          </w:tcPr>
          <w:p>
            <w:pPr>
              <w:pStyle w:val="41"/>
              <w:rPr>
                <w:rFonts w:ascii="Times New Roman"/>
                <w:sz w:val="24"/>
              </w:rPr>
            </w:pPr>
          </w:p>
        </w:tc>
        <w:tc>
          <w:tcPr>
            <w:tcW w:w="1326" w:type="dxa"/>
          </w:tcPr>
          <w:p>
            <w:pPr>
              <w:pStyle w:val="41"/>
              <w:rPr>
                <w:rFonts w:ascii="Times New Roman"/>
                <w:sz w:val="24"/>
              </w:rPr>
            </w:pPr>
          </w:p>
        </w:tc>
        <w:tc>
          <w:tcPr>
            <w:tcW w:w="1131" w:type="dxa"/>
          </w:tcPr>
          <w:p>
            <w:pPr>
              <w:pStyle w:val="41"/>
              <w:rPr>
                <w:rFonts w:ascii="Times New Roman"/>
                <w:sz w:val="24"/>
              </w:rPr>
            </w:pPr>
          </w:p>
        </w:tc>
        <w:tc>
          <w:tcPr>
            <w:tcW w:w="1134" w:type="dxa"/>
          </w:tcPr>
          <w:p>
            <w:pPr>
              <w:pStyle w:val="41"/>
              <w:rPr>
                <w:rFonts w:ascii="Times New Roman"/>
                <w:sz w:val="24"/>
              </w:rPr>
            </w:pPr>
          </w:p>
        </w:tc>
        <w:tc>
          <w:tcPr>
            <w:tcW w:w="1294" w:type="dxa"/>
          </w:tcPr>
          <w:p>
            <w:pPr>
              <w:pStyle w:val="41"/>
              <w:rPr>
                <w:rFonts w:ascii="Times New Roman"/>
                <w:sz w:val="24"/>
              </w:rPr>
            </w:pPr>
          </w:p>
        </w:tc>
        <w:tc>
          <w:tcPr>
            <w:tcW w:w="1134" w:type="dxa"/>
          </w:tcPr>
          <w:p>
            <w:pPr>
              <w:pStyle w:val="41"/>
              <w:rPr>
                <w:rFonts w:ascii="Times New Roman"/>
                <w:sz w:val="24"/>
              </w:rPr>
            </w:pPr>
          </w:p>
        </w:tc>
        <w:tc>
          <w:tcPr>
            <w:tcW w:w="807"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761" w:type="dxa"/>
          </w:tcPr>
          <w:p>
            <w:pPr>
              <w:pStyle w:val="41"/>
              <w:rPr>
                <w:rFonts w:ascii="Times New Roman"/>
                <w:sz w:val="24"/>
              </w:rPr>
            </w:pPr>
          </w:p>
        </w:tc>
        <w:tc>
          <w:tcPr>
            <w:tcW w:w="1239" w:type="dxa"/>
          </w:tcPr>
          <w:p>
            <w:pPr>
              <w:pStyle w:val="41"/>
              <w:rPr>
                <w:rFonts w:ascii="Times New Roman"/>
                <w:sz w:val="24"/>
              </w:rPr>
            </w:pPr>
          </w:p>
        </w:tc>
        <w:tc>
          <w:tcPr>
            <w:tcW w:w="1326" w:type="dxa"/>
          </w:tcPr>
          <w:p>
            <w:pPr>
              <w:pStyle w:val="41"/>
              <w:rPr>
                <w:rFonts w:ascii="Times New Roman"/>
                <w:sz w:val="24"/>
              </w:rPr>
            </w:pPr>
          </w:p>
        </w:tc>
        <w:tc>
          <w:tcPr>
            <w:tcW w:w="1131" w:type="dxa"/>
          </w:tcPr>
          <w:p>
            <w:pPr>
              <w:pStyle w:val="41"/>
              <w:rPr>
                <w:rFonts w:ascii="Times New Roman"/>
                <w:sz w:val="24"/>
              </w:rPr>
            </w:pPr>
          </w:p>
        </w:tc>
        <w:tc>
          <w:tcPr>
            <w:tcW w:w="1134" w:type="dxa"/>
          </w:tcPr>
          <w:p>
            <w:pPr>
              <w:pStyle w:val="41"/>
              <w:rPr>
                <w:rFonts w:ascii="Times New Roman"/>
                <w:sz w:val="24"/>
              </w:rPr>
            </w:pPr>
          </w:p>
        </w:tc>
        <w:tc>
          <w:tcPr>
            <w:tcW w:w="1294" w:type="dxa"/>
          </w:tcPr>
          <w:p>
            <w:pPr>
              <w:pStyle w:val="41"/>
              <w:rPr>
                <w:rFonts w:ascii="Times New Roman"/>
                <w:sz w:val="24"/>
              </w:rPr>
            </w:pPr>
          </w:p>
        </w:tc>
        <w:tc>
          <w:tcPr>
            <w:tcW w:w="1134" w:type="dxa"/>
          </w:tcPr>
          <w:p>
            <w:pPr>
              <w:pStyle w:val="41"/>
              <w:rPr>
                <w:rFonts w:ascii="Times New Roman"/>
                <w:sz w:val="24"/>
              </w:rPr>
            </w:pPr>
          </w:p>
        </w:tc>
        <w:tc>
          <w:tcPr>
            <w:tcW w:w="807"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761" w:type="dxa"/>
          </w:tcPr>
          <w:p>
            <w:pPr>
              <w:pStyle w:val="41"/>
              <w:rPr>
                <w:rFonts w:ascii="Times New Roman"/>
                <w:sz w:val="24"/>
              </w:rPr>
            </w:pPr>
          </w:p>
        </w:tc>
        <w:tc>
          <w:tcPr>
            <w:tcW w:w="1239" w:type="dxa"/>
          </w:tcPr>
          <w:p>
            <w:pPr>
              <w:pStyle w:val="41"/>
              <w:rPr>
                <w:rFonts w:ascii="Times New Roman"/>
                <w:sz w:val="24"/>
              </w:rPr>
            </w:pPr>
          </w:p>
        </w:tc>
        <w:tc>
          <w:tcPr>
            <w:tcW w:w="1326" w:type="dxa"/>
          </w:tcPr>
          <w:p>
            <w:pPr>
              <w:pStyle w:val="41"/>
              <w:rPr>
                <w:rFonts w:ascii="Times New Roman"/>
                <w:sz w:val="24"/>
              </w:rPr>
            </w:pPr>
          </w:p>
        </w:tc>
        <w:tc>
          <w:tcPr>
            <w:tcW w:w="1131" w:type="dxa"/>
          </w:tcPr>
          <w:p>
            <w:pPr>
              <w:pStyle w:val="41"/>
              <w:rPr>
                <w:rFonts w:ascii="Times New Roman"/>
                <w:sz w:val="24"/>
              </w:rPr>
            </w:pPr>
          </w:p>
        </w:tc>
        <w:tc>
          <w:tcPr>
            <w:tcW w:w="1134" w:type="dxa"/>
          </w:tcPr>
          <w:p>
            <w:pPr>
              <w:pStyle w:val="41"/>
              <w:rPr>
                <w:rFonts w:ascii="Times New Roman"/>
                <w:sz w:val="24"/>
              </w:rPr>
            </w:pPr>
          </w:p>
        </w:tc>
        <w:tc>
          <w:tcPr>
            <w:tcW w:w="1294" w:type="dxa"/>
          </w:tcPr>
          <w:p>
            <w:pPr>
              <w:pStyle w:val="41"/>
              <w:rPr>
                <w:rFonts w:ascii="Times New Roman"/>
                <w:sz w:val="24"/>
              </w:rPr>
            </w:pPr>
          </w:p>
        </w:tc>
        <w:tc>
          <w:tcPr>
            <w:tcW w:w="1134" w:type="dxa"/>
          </w:tcPr>
          <w:p>
            <w:pPr>
              <w:pStyle w:val="41"/>
              <w:rPr>
                <w:rFonts w:ascii="Times New Roman"/>
                <w:sz w:val="24"/>
              </w:rPr>
            </w:pPr>
          </w:p>
        </w:tc>
        <w:tc>
          <w:tcPr>
            <w:tcW w:w="807"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761" w:type="dxa"/>
          </w:tcPr>
          <w:p>
            <w:pPr>
              <w:pStyle w:val="41"/>
              <w:rPr>
                <w:rFonts w:ascii="Times New Roman"/>
                <w:sz w:val="24"/>
              </w:rPr>
            </w:pPr>
          </w:p>
        </w:tc>
        <w:tc>
          <w:tcPr>
            <w:tcW w:w="1239" w:type="dxa"/>
          </w:tcPr>
          <w:p>
            <w:pPr>
              <w:pStyle w:val="41"/>
              <w:rPr>
                <w:rFonts w:ascii="Times New Roman"/>
                <w:sz w:val="24"/>
              </w:rPr>
            </w:pPr>
          </w:p>
        </w:tc>
        <w:tc>
          <w:tcPr>
            <w:tcW w:w="1326" w:type="dxa"/>
          </w:tcPr>
          <w:p>
            <w:pPr>
              <w:pStyle w:val="41"/>
              <w:rPr>
                <w:rFonts w:ascii="Times New Roman"/>
                <w:sz w:val="24"/>
              </w:rPr>
            </w:pPr>
          </w:p>
        </w:tc>
        <w:tc>
          <w:tcPr>
            <w:tcW w:w="1131" w:type="dxa"/>
          </w:tcPr>
          <w:p>
            <w:pPr>
              <w:pStyle w:val="41"/>
              <w:rPr>
                <w:rFonts w:ascii="Times New Roman"/>
                <w:sz w:val="24"/>
              </w:rPr>
            </w:pPr>
          </w:p>
        </w:tc>
        <w:tc>
          <w:tcPr>
            <w:tcW w:w="1134" w:type="dxa"/>
          </w:tcPr>
          <w:p>
            <w:pPr>
              <w:pStyle w:val="41"/>
              <w:rPr>
                <w:rFonts w:ascii="Times New Roman"/>
                <w:sz w:val="24"/>
              </w:rPr>
            </w:pPr>
          </w:p>
        </w:tc>
        <w:tc>
          <w:tcPr>
            <w:tcW w:w="1294" w:type="dxa"/>
          </w:tcPr>
          <w:p>
            <w:pPr>
              <w:pStyle w:val="41"/>
              <w:rPr>
                <w:rFonts w:ascii="Times New Roman"/>
                <w:sz w:val="24"/>
              </w:rPr>
            </w:pPr>
          </w:p>
        </w:tc>
        <w:tc>
          <w:tcPr>
            <w:tcW w:w="1134" w:type="dxa"/>
          </w:tcPr>
          <w:p>
            <w:pPr>
              <w:pStyle w:val="41"/>
              <w:rPr>
                <w:rFonts w:ascii="Times New Roman"/>
                <w:sz w:val="24"/>
              </w:rPr>
            </w:pPr>
          </w:p>
        </w:tc>
        <w:tc>
          <w:tcPr>
            <w:tcW w:w="807"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761" w:type="dxa"/>
          </w:tcPr>
          <w:p>
            <w:pPr>
              <w:pStyle w:val="41"/>
              <w:rPr>
                <w:rFonts w:ascii="Times New Roman"/>
                <w:sz w:val="24"/>
              </w:rPr>
            </w:pPr>
          </w:p>
        </w:tc>
        <w:tc>
          <w:tcPr>
            <w:tcW w:w="1239" w:type="dxa"/>
          </w:tcPr>
          <w:p>
            <w:pPr>
              <w:pStyle w:val="41"/>
              <w:rPr>
                <w:rFonts w:ascii="Times New Roman"/>
                <w:sz w:val="24"/>
              </w:rPr>
            </w:pPr>
          </w:p>
        </w:tc>
        <w:tc>
          <w:tcPr>
            <w:tcW w:w="1326" w:type="dxa"/>
          </w:tcPr>
          <w:p>
            <w:pPr>
              <w:pStyle w:val="41"/>
              <w:rPr>
                <w:rFonts w:ascii="Times New Roman"/>
                <w:sz w:val="24"/>
              </w:rPr>
            </w:pPr>
          </w:p>
        </w:tc>
        <w:tc>
          <w:tcPr>
            <w:tcW w:w="1131" w:type="dxa"/>
          </w:tcPr>
          <w:p>
            <w:pPr>
              <w:pStyle w:val="41"/>
              <w:rPr>
                <w:rFonts w:ascii="Times New Roman"/>
                <w:sz w:val="24"/>
              </w:rPr>
            </w:pPr>
          </w:p>
        </w:tc>
        <w:tc>
          <w:tcPr>
            <w:tcW w:w="1134" w:type="dxa"/>
          </w:tcPr>
          <w:p>
            <w:pPr>
              <w:pStyle w:val="41"/>
              <w:rPr>
                <w:rFonts w:ascii="Times New Roman"/>
                <w:sz w:val="24"/>
              </w:rPr>
            </w:pPr>
          </w:p>
        </w:tc>
        <w:tc>
          <w:tcPr>
            <w:tcW w:w="1294" w:type="dxa"/>
          </w:tcPr>
          <w:p>
            <w:pPr>
              <w:pStyle w:val="41"/>
              <w:rPr>
                <w:rFonts w:ascii="Times New Roman"/>
                <w:sz w:val="24"/>
              </w:rPr>
            </w:pPr>
          </w:p>
        </w:tc>
        <w:tc>
          <w:tcPr>
            <w:tcW w:w="1134" w:type="dxa"/>
          </w:tcPr>
          <w:p>
            <w:pPr>
              <w:pStyle w:val="41"/>
              <w:rPr>
                <w:rFonts w:ascii="Times New Roman"/>
                <w:sz w:val="24"/>
              </w:rPr>
            </w:pPr>
          </w:p>
        </w:tc>
        <w:tc>
          <w:tcPr>
            <w:tcW w:w="807"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761" w:type="dxa"/>
          </w:tcPr>
          <w:p>
            <w:pPr>
              <w:pStyle w:val="41"/>
              <w:rPr>
                <w:rFonts w:ascii="Times New Roman"/>
                <w:sz w:val="24"/>
              </w:rPr>
            </w:pPr>
          </w:p>
        </w:tc>
        <w:tc>
          <w:tcPr>
            <w:tcW w:w="1239" w:type="dxa"/>
          </w:tcPr>
          <w:p>
            <w:pPr>
              <w:pStyle w:val="41"/>
              <w:rPr>
                <w:rFonts w:ascii="Times New Roman"/>
                <w:sz w:val="24"/>
              </w:rPr>
            </w:pPr>
          </w:p>
        </w:tc>
        <w:tc>
          <w:tcPr>
            <w:tcW w:w="1326" w:type="dxa"/>
          </w:tcPr>
          <w:p>
            <w:pPr>
              <w:pStyle w:val="41"/>
              <w:rPr>
                <w:rFonts w:ascii="Times New Roman"/>
                <w:sz w:val="24"/>
              </w:rPr>
            </w:pPr>
          </w:p>
        </w:tc>
        <w:tc>
          <w:tcPr>
            <w:tcW w:w="1131" w:type="dxa"/>
          </w:tcPr>
          <w:p>
            <w:pPr>
              <w:pStyle w:val="41"/>
              <w:rPr>
                <w:rFonts w:ascii="Times New Roman"/>
                <w:sz w:val="24"/>
              </w:rPr>
            </w:pPr>
          </w:p>
        </w:tc>
        <w:tc>
          <w:tcPr>
            <w:tcW w:w="1134" w:type="dxa"/>
          </w:tcPr>
          <w:p>
            <w:pPr>
              <w:pStyle w:val="41"/>
              <w:rPr>
                <w:rFonts w:ascii="Times New Roman"/>
                <w:sz w:val="24"/>
              </w:rPr>
            </w:pPr>
          </w:p>
        </w:tc>
        <w:tc>
          <w:tcPr>
            <w:tcW w:w="1294" w:type="dxa"/>
          </w:tcPr>
          <w:p>
            <w:pPr>
              <w:pStyle w:val="41"/>
              <w:rPr>
                <w:rFonts w:ascii="Times New Roman"/>
                <w:sz w:val="24"/>
              </w:rPr>
            </w:pPr>
          </w:p>
        </w:tc>
        <w:tc>
          <w:tcPr>
            <w:tcW w:w="1134" w:type="dxa"/>
          </w:tcPr>
          <w:p>
            <w:pPr>
              <w:pStyle w:val="41"/>
              <w:rPr>
                <w:rFonts w:ascii="Times New Roman"/>
                <w:sz w:val="24"/>
              </w:rPr>
            </w:pPr>
          </w:p>
        </w:tc>
        <w:tc>
          <w:tcPr>
            <w:tcW w:w="807"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761" w:type="dxa"/>
          </w:tcPr>
          <w:p>
            <w:pPr>
              <w:pStyle w:val="41"/>
              <w:rPr>
                <w:rFonts w:ascii="Times New Roman"/>
                <w:sz w:val="24"/>
              </w:rPr>
            </w:pPr>
          </w:p>
        </w:tc>
        <w:tc>
          <w:tcPr>
            <w:tcW w:w="1239" w:type="dxa"/>
          </w:tcPr>
          <w:p>
            <w:pPr>
              <w:pStyle w:val="41"/>
              <w:rPr>
                <w:rFonts w:ascii="Times New Roman"/>
                <w:sz w:val="24"/>
              </w:rPr>
            </w:pPr>
          </w:p>
        </w:tc>
        <w:tc>
          <w:tcPr>
            <w:tcW w:w="1326" w:type="dxa"/>
          </w:tcPr>
          <w:p>
            <w:pPr>
              <w:pStyle w:val="41"/>
              <w:rPr>
                <w:rFonts w:ascii="Times New Roman"/>
                <w:sz w:val="24"/>
              </w:rPr>
            </w:pPr>
          </w:p>
        </w:tc>
        <w:tc>
          <w:tcPr>
            <w:tcW w:w="1131" w:type="dxa"/>
          </w:tcPr>
          <w:p>
            <w:pPr>
              <w:pStyle w:val="41"/>
              <w:rPr>
                <w:rFonts w:ascii="Times New Roman"/>
                <w:sz w:val="24"/>
              </w:rPr>
            </w:pPr>
          </w:p>
        </w:tc>
        <w:tc>
          <w:tcPr>
            <w:tcW w:w="1134" w:type="dxa"/>
          </w:tcPr>
          <w:p>
            <w:pPr>
              <w:pStyle w:val="41"/>
              <w:rPr>
                <w:rFonts w:ascii="Times New Roman"/>
                <w:sz w:val="24"/>
              </w:rPr>
            </w:pPr>
          </w:p>
        </w:tc>
        <w:tc>
          <w:tcPr>
            <w:tcW w:w="1294" w:type="dxa"/>
          </w:tcPr>
          <w:p>
            <w:pPr>
              <w:pStyle w:val="41"/>
              <w:rPr>
                <w:rFonts w:ascii="Times New Roman"/>
                <w:sz w:val="24"/>
              </w:rPr>
            </w:pPr>
          </w:p>
        </w:tc>
        <w:tc>
          <w:tcPr>
            <w:tcW w:w="1134" w:type="dxa"/>
          </w:tcPr>
          <w:p>
            <w:pPr>
              <w:pStyle w:val="41"/>
              <w:rPr>
                <w:rFonts w:ascii="Times New Roman"/>
                <w:sz w:val="24"/>
              </w:rPr>
            </w:pPr>
          </w:p>
        </w:tc>
        <w:tc>
          <w:tcPr>
            <w:tcW w:w="807"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761" w:type="dxa"/>
          </w:tcPr>
          <w:p>
            <w:pPr>
              <w:pStyle w:val="41"/>
              <w:rPr>
                <w:rFonts w:ascii="Times New Roman"/>
                <w:sz w:val="24"/>
              </w:rPr>
            </w:pPr>
          </w:p>
        </w:tc>
        <w:tc>
          <w:tcPr>
            <w:tcW w:w="1239" w:type="dxa"/>
          </w:tcPr>
          <w:p>
            <w:pPr>
              <w:pStyle w:val="41"/>
              <w:rPr>
                <w:rFonts w:ascii="Times New Roman"/>
                <w:sz w:val="24"/>
              </w:rPr>
            </w:pPr>
          </w:p>
        </w:tc>
        <w:tc>
          <w:tcPr>
            <w:tcW w:w="1326" w:type="dxa"/>
          </w:tcPr>
          <w:p>
            <w:pPr>
              <w:pStyle w:val="41"/>
              <w:rPr>
                <w:rFonts w:ascii="Times New Roman"/>
                <w:sz w:val="24"/>
              </w:rPr>
            </w:pPr>
          </w:p>
        </w:tc>
        <w:tc>
          <w:tcPr>
            <w:tcW w:w="1131" w:type="dxa"/>
          </w:tcPr>
          <w:p>
            <w:pPr>
              <w:pStyle w:val="41"/>
              <w:rPr>
                <w:rFonts w:ascii="Times New Roman"/>
                <w:sz w:val="24"/>
              </w:rPr>
            </w:pPr>
          </w:p>
        </w:tc>
        <w:tc>
          <w:tcPr>
            <w:tcW w:w="1134" w:type="dxa"/>
          </w:tcPr>
          <w:p>
            <w:pPr>
              <w:pStyle w:val="41"/>
              <w:rPr>
                <w:rFonts w:ascii="Times New Roman"/>
                <w:sz w:val="24"/>
              </w:rPr>
            </w:pPr>
          </w:p>
        </w:tc>
        <w:tc>
          <w:tcPr>
            <w:tcW w:w="1294" w:type="dxa"/>
          </w:tcPr>
          <w:p>
            <w:pPr>
              <w:pStyle w:val="41"/>
              <w:rPr>
                <w:rFonts w:ascii="Times New Roman"/>
                <w:sz w:val="24"/>
              </w:rPr>
            </w:pPr>
          </w:p>
        </w:tc>
        <w:tc>
          <w:tcPr>
            <w:tcW w:w="1134" w:type="dxa"/>
          </w:tcPr>
          <w:p>
            <w:pPr>
              <w:pStyle w:val="41"/>
              <w:rPr>
                <w:rFonts w:ascii="Times New Roman"/>
                <w:sz w:val="24"/>
              </w:rPr>
            </w:pPr>
          </w:p>
        </w:tc>
        <w:tc>
          <w:tcPr>
            <w:tcW w:w="807"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61" w:type="dxa"/>
          </w:tcPr>
          <w:p>
            <w:pPr>
              <w:pStyle w:val="41"/>
              <w:rPr>
                <w:rFonts w:ascii="Times New Roman"/>
                <w:sz w:val="24"/>
              </w:rPr>
            </w:pPr>
          </w:p>
        </w:tc>
        <w:tc>
          <w:tcPr>
            <w:tcW w:w="1239" w:type="dxa"/>
          </w:tcPr>
          <w:p>
            <w:pPr>
              <w:pStyle w:val="41"/>
              <w:rPr>
                <w:rFonts w:ascii="Times New Roman"/>
                <w:sz w:val="24"/>
              </w:rPr>
            </w:pPr>
          </w:p>
        </w:tc>
        <w:tc>
          <w:tcPr>
            <w:tcW w:w="1326" w:type="dxa"/>
          </w:tcPr>
          <w:p>
            <w:pPr>
              <w:pStyle w:val="41"/>
              <w:rPr>
                <w:rFonts w:ascii="Times New Roman"/>
                <w:sz w:val="24"/>
              </w:rPr>
            </w:pPr>
          </w:p>
        </w:tc>
        <w:tc>
          <w:tcPr>
            <w:tcW w:w="1131" w:type="dxa"/>
          </w:tcPr>
          <w:p>
            <w:pPr>
              <w:pStyle w:val="41"/>
              <w:rPr>
                <w:rFonts w:ascii="Times New Roman"/>
                <w:sz w:val="24"/>
              </w:rPr>
            </w:pPr>
          </w:p>
        </w:tc>
        <w:tc>
          <w:tcPr>
            <w:tcW w:w="1134" w:type="dxa"/>
          </w:tcPr>
          <w:p>
            <w:pPr>
              <w:pStyle w:val="41"/>
              <w:rPr>
                <w:rFonts w:ascii="Times New Roman"/>
                <w:sz w:val="24"/>
              </w:rPr>
            </w:pPr>
          </w:p>
        </w:tc>
        <w:tc>
          <w:tcPr>
            <w:tcW w:w="1294" w:type="dxa"/>
          </w:tcPr>
          <w:p>
            <w:pPr>
              <w:pStyle w:val="41"/>
              <w:rPr>
                <w:rFonts w:ascii="Times New Roman"/>
                <w:sz w:val="24"/>
              </w:rPr>
            </w:pPr>
          </w:p>
        </w:tc>
        <w:tc>
          <w:tcPr>
            <w:tcW w:w="1134" w:type="dxa"/>
          </w:tcPr>
          <w:p>
            <w:pPr>
              <w:pStyle w:val="41"/>
              <w:rPr>
                <w:rFonts w:ascii="Times New Roman"/>
                <w:sz w:val="24"/>
              </w:rPr>
            </w:pPr>
          </w:p>
        </w:tc>
        <w:tc>
          <w:tcPr>
            <w:tcW w:w="807"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761" w:type="dxa"/>
          </w:tcPr>
          <w:p>
            <w:pPr>
              <w:pStyle w:val="41"/>
              <w:rPr>
                <w:rFonts w:ascii="Times New Roman"/>
                <w:sz w:val="24"/>
              </w:rPr>
            </w:pPr>
          </w:p>
        </w:tc>
        <w:tc>
          <w:tcPr>
            <w:tcW w:w="1239" w:type="dxa"/>
          </w:tcPr>
          <w:p>
            <w:pPr>
              <w:pStyle w:val="41"/>
              <w:rPr>
                <w:rFonts w:ascii="Times New Roman"/>
                <w:sz w:val="24"/>
              </w:rPr>
            </w:pPr>
          </w:p>
        </w:tc>
        <w:tc>
          <w:tcPr>
            <w:tcW w:w="1326" w:type="dxa"/>
          </w:tcPr>
          <w:p>
            <w:pPr>
              <w:pStyle w:val="41"/>
              <w:rPr>
                <w:rFonts w:ascii="Times New Roman"/>
                <w:sz w:val="24"/>
              </w:rPr>
            </w:pPr>
          </w:p>
        </w:tc>
        <w:tc>
          <w:tcPr>
            <w:tcW w:w="1131" w:type="dxa"/>
          </w:tcPr>
          <w:p>
            <w:pPr>
              <w:pStyle w:val="41"/>
              <w:rPr>
                <w:rFonts w:ascii="Times New Roman"/>
                <w:sz w:val="24"/>
              </w:rPr>
            </w:pPr>
          </w:p>
        </w:tc>
        <w:tc>
          <w:tcPr>
            <w:tcW w:w="1134" w:type="dxa"/>
          </w:tcPr>
          <w:p>
            <w:pPr>
              <w:pStyle w:val="41"/>
              <w:rPr>
                <w:rFonts w:ascii="Times New Roman"/>
                <w:sz w:val="24"/>
              </w:rPr>
            </w:pPr>
          </w:p>
        </w:tc>
        <w:tc>
          <w:tcPr>
            <w:tcW w:w="1294" w:type="dxa"/>
          </w:tcPr>
          <w:p>
            <w:pPr>
              <w:pStyle w:val="41"/>
              <w:rPr>
                <w:rFonts w:ascii="Times New Roman"/>
                <w:sz w:val="24"/>
              </w:rPr>
            </w:pPr>
          </w:p>
        </w:tc>
        <w:tc>
          <w:tcPr>
            <w:tcW w:w="1134" w:type="dxa"/>
          </w:tcPr>
          <w:p>
            <w:pPr>
              <w:pStyle w:val="41"/>
              <w:rPr>
                <w:rFonts w:ascii="Times New Roman"/>
                <w:sz w:val="24"/>
              </w:rPr>
            </w:pPr>
          </w:p>
        </w:tc>
        <w:tc>
          <w:tcPr>
            <w:tcW w:w="807"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761" w:type="dxa"/>
          </w:tcPr>
          <w:p>
            <w:pPr>
              <w:pStyle w:val="41"/>
              <w:rPr>
                <w:rFonts w:ascii="Times New Roman"/>
                <w:sz w:val="24"/>
              </w:rPr>
            </w:pPr>
          </w:p>
        </w:tc>
        <w:tc>
          <w:tcPr>
            <w:tcW w:w="1239" w:type="dxa"/>
          </w:tcPr>
          <w:p>
            <w:pPr>
              <w:pStyle w:val="41"/>
              <w:rPr>
                <w:rFonts w:ascii="Times New Roman"/>
                <w:sz w:val="24"/>
              </w:rPr>
            </w:pPr>
          </w:p>
        </w:tc>
        <w:tc>
          <w:tcPr>
            <w:tcW w:w="1326" w:type="dxa"/>
          </w:tcPr>
          <w:p>
            <w:pPr>
              <w:pStyle w:val="41"/>
              <w:rPr>
                <w:rFonts w:ascii="Times New Roman"/>
                <w:sz w:val="24"/>
              </w:rPr>
            </w:pPr>
          </w:p>
        </w:tc>
        <w:tc>
          <w:tcPr>
            <w:tcW w:w="1131" w:type="dxa"/>
          </w:tcPr>
          <w:p>
            <w:pPr>
              <w:pStyle w:val="41"/>
              <w:rPr>
                <w:rFonts w:ascii="Times New Roman"/>
                <w:sz w:val="24"/>
              </w:rPr>
            </w:pPr>
          </w:p>
        </w:tc>
        <w:tc>
          <w:tcPr>
            <w:tcW w:w="1134" w:type="dxa"/>
          </w:tcPr>
          <w:p>
            <w:pPr>
              <w:pStyle w:val="41"/>
              <w:rPr>
                <w:rFonts w:ascii="Times New Roman"/>
                <w:sz w:val="24"/>
              </w:rPr>
            </w:pPr>
          </w:p>
        </w:tc>
        <w:tc>
          <w:tcPr>
            <w:tcW w:w="1294" w:type="dxa"/>
          </w:tcPr>
          <w:p>
            <w:pPr>
              <w:pStyle w:val="41"/>
              <w:rPr>
                <w:rFonts w:ascii="Times New Roman"/>
                <w:sz w:val="24"/>
              </w:rPr>
            </w:pPr>
          </w:p>
        </w:tc>
        <w:tc>
          <w:tcPr>
            <w:tcW w:w="1134" w:type="dxa"/>
          </w:tcPr>
          <w:p>
            <w:pPr>
              <w:pStyle w:val="41"/>
              <w:rPr>
                <w:rFonts w:ascii="Times New Roman"/>
                <w:sz w:val="24"/>
              </w:rPr>
            </w:pPr>
          </w:p>
        </w:tc>
        <w:tc>
          <w:tcPr>
            <w:tcW w:w="807"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761" w:type="dxa"/>
          </w:tcPr>
          <w:p>
            <w:pPr>
              <w:pStyle w:val="41"/>
              <w:rPr>
                <w:rFonts w:ascii="Times New Roman"/>
                <w:sz w:val="24"/>
              </w:rPr>
            </w:pPr>
          </w:p>
        </w:tc>
        <w:tc>
          <w:tcPr>
            <w:tcW w:w="1239" w:type="dxa"/>
          </w:tcPr>
          <w:p>
            <w:pPr>
              <w:pStyle w:val="41"/>
              <w:rPr>
                <w:rFonts w:ascii="Times New Roman"/>
                <w:sz w:val="24"/>
              </w:rPr>
            </w:pPr>
          </w:p>
        </w:tc>
        <w:tc>
          <w:tcPr>
            <w:tcW w:w="1326" w:type="dxa"/>
          </w:tcPr>
          <w:p>
            <w:pPr>
              <w:pStyle w:val="41"/>
              <w:rPr>
                <w:rFonts w:ascii="Times New Roman"/>
                <w:sz w:val="24"/>
              </w:rPr>
            </w:pPr>
          </w:p>
        </w:tc>
        <w:tc>
          <w:tcPr>
            <w:tcW w:w="1131" w:type="dxa"/>
          </w:tcPr>
          <w:p>
            <w:pPr>
              <w:pStyle w:val="41"/>
              <w:rPr>
                <w:rFonts w:ascii="Times New Roman"/>
                <w:sz w:val="24"/>
              </w:rPr>
            </w:pPr>
          </w:p>
        </w:tc>
        <w:tc>
          <w:tcPr>
            <w:tcW w:w="1134" w:type="dxa"/>
          </w:tcPr>
          <w:p>
            <w:pPr>
              <w:pStyle w:val="41"/>
              <w:rPr>
                <w:rFonts w:ascii="Times New Roman"/>
                <w:sz w:val="24"/>
              </w:rPr>
            </w:pPr>
          </w:p>
        </w:tc>
        <w:tc>
          <w:tcPr>
            <w:tcW w:w="1294" w:type="dxa"/>
          </w:tcPr>
          <w:p>
            <w:pPr>
              <w:pStyle w:val="41"/>
              <w:rPr>
                <w:rFonts w:ascii="Times New Roman"/>
                <w:sz w:val="24"/>
              </w:rPr>
            </w:pPr>
          </w:p>
        </w:tc>
        <w:tc>
          <w:tcPr>
            <w:tcW w:w="1134" w:type="dxa"/>
          </w:tcPr>
          <w:p>
            <w:pPr>
              <w:pStyle w:val="41"/>
              <w:rPr>
                <w:rFonts w:ascii="Times New Roman"/>
                <w:sz w:val="24"/>
              </w:rPr>
            </w:pPr>
          </w:p>
        </w:tc>
        <w:tc>
          <w:tcPr>
            <w:tcW w:w="807"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761" w:type="dxa"/>
          </w:tcPr>
          <w:p>
            <w:pPr>
              <w:pStyle w:val="41"/>
              <w:rPr>
                <w:rFonts w:ascii="Times New Roman"/>
                <w:sz w:val="24"/>
              </w:rPr>
            </w:pPr>
          </w:p>
        </w:tc>
        <w:tc>
          <w:tcPr>
            <w:tcW w:w="1239" w:type="dxa"/>
          </w:tcPr>
          <w:p>
            <w:pPr>
              <w:pStyle w:val="41"/>
              <w:rPr>
                <w:rFonts w:ascii="Times New Roman"/>
                <w:sz w:val="24"/>
              </w:rPr>
            </w:pPr>
          </w:p>
        </w:tc>
        <w:tc>
          <w:tcPr>
            <w:tcW w:w="1326" w:type="dxa"/>
          </w:tcPr>
          <w:p>
            <w:pPr>
              <w:pStyle w:val="41"/>
              <w:rPr>
                <w:rFonts w:ascii="Times New Roman"/>
                <w:sz w:val="24"/>
              </w:rPr>
            </w:pPr>
          </w:p>
        </w:tc>
        <w:tc>
          <w:tcPr>
            <w:tcW w:w="1131" w:type="dxa"/>
          </w:tcPr>
          <w:p>
            <w:pPr>
              <w:pStyle w:val="41"/>
              <w:rPr>
                <w:rFonts w:ascii="Times New Roman"/>
                <w:sz w:val="24"/>
              </w:rPr>
            </w:pPr>
          </w:p>
        </w:tc>
        <w:tc>
          <w:tcPr>
            <w:tcW w:w="1134" w:type="dxa"/>
          </w:tcPr>
          <w:p>
            <w:pPr>
              <w:pStyle w:val="41"/>
              <w:rPr>
                <w:rFonts w:ascii="Times New Roman"/>
                <w:sz w:val="24"/>
              </w:rPr>
            </w:pPr>
          </w:p>
        </w:tc>
        <w:tc>
          <w:tcPr>
            <w:tcW w:w="1294" w:type="dxa"/>
          </w:tcPr>
          <w:p>
            <w:pPr>
              <w:pStyle w:val="41"/>
              <w:rPr>
                <w:rFonts w:ascii="Times New Roman"/>
                <w:sz w:val="24"/>
              </w:rPr>
            </w:pPr>
          </w:p>
        </w:tc>
        <w:tc>
          <w:tcPr>
            <w:tcW w:w="1134" w:type="dxa"/>
          </w:tcPr>
          <w:p>
            <w:pPr>
              <w:pStyle w:val="41"/>
              <w:rPr>
                <w:rFonts w:ascii="Times New Roman"/>
                <w:sz w:val="24"/>
              </w:rPr>
            </w:pPr>
          </w:p>
        </w:tc>
        <w:tc>
          <w:tcPr>
            <w:tcW w:w="807"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761" w:type="dxa"/>
          </w:tcPr>
          <w:p>
            <w:pPr>
              <w:pStyle w:val="41"/>
              <w:rPr>
                <w:rFonts w:ascii="Times New Roman"/>
                <w:sz w:val="24"/>
              </w:rPr>
            </w:pPr>
          </w:p>
        </w:tc>
        <w:tc>
          <w:tcPr>
            <w:tcW w:w="1239" w:type="dxa"/>
          </w:tcPr>
          <w:p>
            <w:pPr>
              <w:pStyle w:val="41"/>
              <w:rPr>
                <w:rFonts w:ascii="Times New Roman"/>
                <w:sz w:val="24"/>
              </w:rPr>
            </w:pPr>
          </w:p>
        </w:tc>
        <w:tc>
          <w:tcPr>
            <w:tcW w:w="1326" w:type="dxa"/>
          </w:tcPr>
          <w:p>
            <w:pPr>
              <w:pStyle w:val="41"/>
              <w:rPr>
                <w:rFonts w:ascii="Times New Roman"/>
                <w:sz w:val="24"/>
              </w:rPr>
            </w:pPr>
          </w:p>
        </w:tc>
        <w:tc>
          <w:tcPr>
            <w:tcW w:w="1131" w:type="dxa"/>
          </w:tcPr>
          <w:p>
            <w:pPr>
              <w:pStyle w:val="41"/>
              <w:rPr>
                <w:rFonts w:ascii="Times New Roman"/>
                <w:sz w:val="24"/>
              </w:rPr>
            </w:pPr>
          </w:p>
        </w:tc>
        <w:tc>
          <w:tcPr>
            <w:tcW w:w="1134" w:type="dxa"/>
          </w:tcPr>
          <w:p>
            <w:pPr>
              <w:pStyle w:val="41"/>
              <w:rPr>
                <w:rFonts w:ascii="Times New Roman"/>
                <w:sz w:val="24"/>
              </w:rPr>
            </w:pPr>
          </w:p>
        </w:tc>
        <w:tc>
          <w:tcPr>
            <w:tcW w:w="1294" w:type="dxa"/>
          </w:tcPr>
          <w:p>
            <w:pPr>
              <w:pStyle w:val="41"/>
              <w:rPr>
                <w:rFonts w:ascii="Times New Roman"/>
                <w:sz w:val="24"/>
              </w:rPr>
            </w:pPr>
          </w:p>
        </w:tc>
        <w:tc>
          <w:tcPr>
            <w:tcW w:w="1134" w:type="dxa"/>
          </w:tcPr>
          <w:p>
            <w:pPr>
              <w:pStyle w:val="41"/>
              <w:rPr>
                <w:rFonts w:ascii="Times New Roman"/>
                <w:sz w:val="24"/>
              </w:rPr>
            </w:pPr>
          </w:p>
        </w:tc>
        <w:tc>
          <w:tcPr>
            <w:tcW w:w="807" w:type="dxa"/>
          </w:tcPr>
          <w:p>
            <w:pPr>
              <w:pStyle w:val="41"/>
              <w:rPr>
                <w:rFonts w:ascii="Times New Roman"/>
                <w:sz w:val="24"/>
              </w:rPr>
            </w:pPr>
          </w:p>
        </w:tc>
      </w:tr>
    </w:tbl>
    <w:p>
      <w:pPr>
        <w:rPr>
          <w:rFonts w:ascii="Times New Roman"/>
          <w:sz w:val="24"/>
        </w:rPr>
        <w:sectPr>
          <w:pgSz w:w="12240" w:h="15840"/>
          <w:pgMar w:top="1361" w:right="1361" w:bottom="1361" w:left="1361" w:header="0" w:footer="841" w:gutter="0"/>
          <w:cols w:space="720" w:num="1"/>
        </w:sectPr>
      </w:pPr>
    </w:p>
    <w:p>
      <w:pPr>
        <w:pStyle w:val="3"/>
        <w:spacing w:line="525" w:lineRule="exact"/>
        <w:ind w:left="3596" w:firstLine="0"/>
      </w:pPr>
      <w:bookmarkStart w:id="130" w:name="_Toc107771536"/>
      <w:r>
        <w:rPr>
          <w:rFonts w:hint="eastAsia" w:ascii="宋体" w:hAnsi="宋体" w:eastAsia="宋体" w:cs="宋体"/>
          <w:sz w:val="24"/>
          <w:szCs w:val="24"/>
        </w:rPr>
        <w:t>七、勘察纲要</w:t>
      </w:r>
      <w:bookmarkEnd w:id="130"/>
    </w:p>
    <w:p>
      <w:pPr>
        <w:pStyle w:val="10"/>
        <w:spacing w:line="360" w:lineRule="auto"/>
        <w:rPr>
          <w:rFonts w:hint="eastAsia"/>
          <w:sz w:val="24"/>
          <w:szCs w:val="24"/>
        </w:rPr>
      </w:pPr>
      <w:r>
        <w:rPr>
          <w:rFonts w:hint="eastAsia"/>
          <w:sz w:val="24"/>
          <w:szCs w:val="24"/>
        </w:rPr>
        <w:t>勘察纲要应包括（但不限于）下列内容：</w:t>
      </w:r>
    </w:p>
    <w:p>
      <w:pPr>
        <w:pStyle w:val="10"/>
        <w:spacing w:line="360" w:lineRule="auto"/>
        <w:rPr>
          <w:sz w:val="24"/>
          <w:szCs w:val="24"/>
        </w:rPr>
      </w:pPr>
      <w:r>
        <w:rPr>
          <w:sz w:val="24"/>
          <w:szCs w:val="24"/>
        </w:rPr>
        <w:t xml:space="preserve"> </w:t>
      </w:r>
      <w:r>
        <w:rPr>
          <w:rFonts w:hint="eastAsia"/>
          <w:sz w:val="24"/>
          <w:szCs w:val="24"/>
        </w:rPr>
        <w:t>一、勘察工程概况；</w:t>
      </w:r>
    </w:p>
    <w:p>
      <w:pPr>
        <w:pStyle w:val="10"/>
        <w:spacing w:line="360" w:lineRule="auto"/>
        <w:rPr>
          <w:sz w:val="24"/>
          <w:szCs w:val="24"/>
        </w:rPr>
      </w:pPr>
      <w:r>
        <w:rPr>
          <w:rFonts w:hint="eastAsia"/>
          <w:sz w:val="24"/>
          <w:szCs w:val="24"/>
        </w:rPr>
        <w:t>二、勘察范围、勘察内容；</w:t>
      </w:r>
    </w:p>
    <w:p>
      <w:pPr>
        <w:pStyle w:val="10"/>
        <w:spacing w:line="360" w:lineRule="auto"/>
        <w:rPr>
          <w:sz w:val="24"/>
          <w:szCs w:val="24"/>
        </w:rPr>
      </w:pPr>
      <w:r>
        <w:rPr>
          <w:rFonts w:hint="eastAsia"/>
          <w:sz w:val="24"/>
          <w:szCs w:val="24"/>
        </w:rPr>
        <w:t>三、勘察依据、勘察工作目标；</w:t>
      </w:r>
    </w:p>
    <w:p>
      <w:pPr>
        <w:pStyle w:val="10"/>
        <w:spacing w:line="360" w:lineRule="auto"/>
        <w:rPr>
          <w:rFonts w:hint="eastAsia"/>
          <w:spacing w:val="-2"/>
          <w:sz w:val="24"/>
          <w:szCs w:val="24"/>
        </w:rPr>
      </w:pPr>
      <w:r>
        <w:rPr>
          <w:rFonts w:hint="eastAsia"/>
          <w:spacing w:val="-3"/>
          <w:sz w:val="24"/>
          <w:szCs w:val="24"/>
        </w:rPr>
        <w:t>四、勘察机构设置（</w:t>
      </w:r>
      <w:r>
        <w:rPr>
          <w:rFonts w:hint="eastAsia"/>
          <w:spacing w:val="-2"/>
          <w:sz w:val="24"/>
          <w:szCs w:val="24"/>
        </w:rPr>
        <w:t>框图</w:t>
      </w:r>
      <w:r>
        <w:rPr>
          <w:rFonts w:hint="eastAsia"/>
          <w:spacing w:val="-108"/>
          <w:sz w:val="24"/>
          <w:szCs w:val="24"/>
        </w:rPr>
        <w:t>）</w:t>
      </w:r>
      <w:r>
        <w:rPr>
          <w:rFonts w:hint="eastAsia"/>
          <w:spacing w:val="-2"/>
          <w:sz w:val="24"/>
          <w:szCs w:val="24"/>
        </w:rPr>
        <w:t>、岗位职责；</w:t>
      </w:r>
      <w:r>
        <w:rPr>
          <w:spacing w:val="-2"/>
          <w:sz w:val="24"/>
          <w:szCs w:val="24"/>
        </w:rPr>
        <w:t xml:space="preserve"> </w:t>
      </w:r>
    </w:p>
    <w:p>
      <w:pPr>
        <w:pStyle w:val="10"/>
        <w:spacing w:line="360" w:lineRule="auto"/>
        <w:rPr>
          <w:sz w:val="24"/>
          <w:szCs w:val="24"/>
        </w:rPr>
      </w:pPr>
      <w:r>
        <w:rPr>
          <w:rFonts w:hint="eastAsia"/>
          <w:spacing w:val="-3"/>
          <w:sz w:val="24"/>
          <w:szCs w:val="24"/>
        </w:rPr>
        <w:t>五、勘察说明和勘察方案；</w:t>
      </w:r>
    </w:p>
    <w:p>
      <w:pPr>
        <w:pStyle w:val="10"/>
        <w:spacing w:line="360" w:lineRule="auto"/>
        <w:rPr>
          <w:sz w:val="24"/>
          <w:szCs w:val="24"/>
        </w:rPr>
      </w:pPr>
      <w:r>
        <w:rPr>
          <w:rFonts w:hint="eastAsia"/>
          <w:sz w:val="24"/>
          <w:szCs w:val="24"/>
        </w:rPr>
        <w:t>六、拟投入的勘察人员、勘察设备；</w:t>
      </w:r>
    </w:p>
    <w:p>
      <w:pPr>
        <w:pStyle w:val="10"/>
        <w:spacing w:line="360" w:lineRule="auto"/>
        <w:rPr>
          <w:rFonts w:hint="eastAsia"/>
          <w:sz w:val="24"/>
          <w:szCs w:val="24"/>
        </w:rPr>
      </w:pPr>
      <w:r>
        <w:rPr>
          <w:rFonts w:hint="eastAsia"/>
          <w:sz w:val="24"/>
          <w:szCs w:val="24"/>
        </w:rPr>
        <w:t>七、勘察质量、进度、保密等保证措施；</w:t>
      </w:r>
      <w:r>
        <w:rPr>
          <w:sz w:val="24"/>
          <w:szCs w:val="24"/>
        </w:rPr>
        <w:t xml:space="preserve"> </w:t>
      </w:r>
    </w:p>
    <w:p>
      <w:pPr>
        <w:pStyle w:val="10"/>
        <w:spacing w:line="360" w:lineRule="auto"/>
        <w:rPr>
          <w:sz w:val="24"/>
          <w:szCs w:val="24"/>
        </w:rPr>
      </w:pPr>
      <w:r>
        <w:rPr>
          <w:rFonts w:hint="eastAsia"/>
          <w:sz w:val="24"/>
          <w:szCs w:val="24"/>
        </w:rPr>
        <w:t>八、勘察安全保证措施；</w:t>
      </w:r>
    </w:p>
    <w:p>
      <w:pPr>
        <w:pStyle w:val="10"/>
        <w:spacing w:line="360" w:lineRule="auto"/>
        <w:rPr>
          <w:rFonts w:hint="eastAsia"/>
          <w:spacing w:val="-3"/>
          <w:sz w:val="24"/>
          <w:szCs w:val="24"/>
        </w:rPr>
      </w:pPr>
      <w:r>
        <w:rPr>
          <w:rFonts w:hint="eastAsia"/>
          <w:spacing w:val="-3"/>
          <w:sz w:val="24"/>
          <w:szCs w:val="24"/>
        </w:rPr>
        <w:t>九、勘察工作重点、难点分析；</w:t>
      </w:r>
      <w:r>
        <w:rPr>
          <w:spacing w:val="-3"/>
          <w:sz w:val="24"/>
          <w:szCs w:val="24"/>
        </w:rPr>
        <w:t xml:space="preserve"> </w:t>
      </w:r>
    </w:p>
    <w:p>
      <w:pPr>
        <w:pStyle w:val="10"/>
        <w:spacing w:line="360" w:lineRule="auto"/>
        <w:rPr>
          <w:sz w:val="24"/>
          <w:szCs w:val="24"/>
        </w:rPr>
      </w:pPr>
      <w:r>
        <w:rPr>
          <w:rFonts w:hint="eastAsia"/>
          <w:spacing w:val="-3"/>
          <w:sz w:val="24"/>
          <w:szCs w:val="24"/>
        </w:rPr>
        <w:t>十、对本工程勘察的合理化建议。</w:t>
      </w:r>
    </w:p>
    <w:p>
      <w:pPr>
        <w:spacing w:line="360" w:lineRule="auto"/>
        <w:rPr>
          <w:sz w:val="24"/>
          <w:szCs w:val="24"/>
        </w:rPr>
        <w:sectPr>
          <w:pgSz w:w="12240" w:h="15840"/>
          <w:pgMar w:top="1361" w:right="1361" w:bottom="1361" w:left="1361" w:header="0" w:footer="841" w:gutter="0"/>
          <w:cols w:space="720" w:num="1"/>
        </w:sectPr>
      </w:pPr>
    </w:p>
    <w:p>
      <w:pPr>
        <w:pStyle w:val="3"/>
        <w:spacing w:line="522" w:lineRule="exact"/>
        <w:ind w:left="0" w:right="457" w:firstLine="0"/>
        <w:jc w:val="center"/>
        <w:rPr>
          <w:rFonts w:eastAsiaTheme="minorEastAsia"/>
        </w:rPr>
      </w:pPr>
      <w:bookmarkStart w:id="131" w:name="_Toc107771537"/>
      <w:r>
        <w:rPr>
          <w:rFonts w:hint="eastAsia"/>
        </w:rPr>
        <w:t>八、其他</w:t>
      </w:r>
      <w:r>
        <w:rPr>
          <w:rFonts w:hint="eastAsia" w:eastAsiaTheme="minorEastAsia"/>
        </w:rPr>
        <w:t>材</w:t>
      </w:r>
      <w:r>
        <w:rPr>
          <w:rFonts w:hint="eastAsia"/>
        </w:rPr>
        <w:t>料</w:t>
      </w:r>
      <w:bookmarkEnd w:id="131"/>
    </w:p>
    <w:p/>
    <w:p/>
    <w:p/>
    <w:p/>
    <w:p/>
    <w:p/>
    <w:p/>
    <w:p/>
    <w:p/>
    <w:p/>
    <w:p/>
    <w:p/>
    <w:p/>
    <w:p/>
    <w:p/>
    <w:p/>
    <w:p/>
    <w:p/>
    <w:p/>
    <w:p/>
    <w:p/>
    <w:p/>
    <w:p/>
    <w:p/>
    <w:p/>
    <w:p/>
    <w:p/>
    <w:p/>
    <w:p/>
    <w:p/>
    <w:p/>
    <w:p/>
    <w:p/>
    <w:p/>
    <w:p/>
    <w:p/>
    <w:p/>
    <w:p/>
    <w:p/>
    <w:p/>
    <w:p/>
    <w:p/>
    <w:p/>
    <w:p>
      <w:pPr>
        <w:pStyle w:val="23"/>
        <w:spacing w:before="0" w:beforeAutospacing="0" w:after="0" w:afterAutospacing="0" w:line="401" w:lineRule="atLeast"/>
        <w:rPr>
          <w:b/>
        </w:rPr>
      </w:pPr>
      <w:r>
        <w:rPr>
          <w:rFonts w:hint="eastAsia"/>
          <w:b/>
        </w:rPr>
        <w:t>附件：</w:t>
      </w:r>
    </w:p>
    <w:p>
      <w:pPr>
        <w:pStyle w:val="23"/>
        <w:spacing w:before="0" w:beforeAutospacing="0" w:after="0" w:afterAutospacing="0" w:line="360" w:lineRule="auto"/>
        <w:jc w:val="center"/>
        <w:rPr>
          <w:rFonts w:ascii="Helvetica" w:hAnsi="Helvetica"/>
          <w:color w:val="auto"/>
          <w:sz w:val="18"/>
          <w:szCs w:val="18"/>
        </w:rPr>
      </w:pPr>
      <w:r>
        <w:rPr>
          <w:rFonts w:hint="eastAsia" w:ascii="方正小标宋_GBK" w:hAnsi="Helvetica" w:eastAsia="方正小标宋_GBK"/>
          <w:color w:val="auto"/>
          <w:sz w:val="36"/>
          <w:szCs w:val="36"/>
        </w:rPr>
        <w:t>投标人诚信承诺函</w:t>
      </w:r>
    </w:p>
    <w:p>
      <w:pPr>
        <w:pStyle w:val="23"/>
        <w:spacing w:before="0" w:beforeAutospacing="0" w:after="0" w:afterAutospacing="0" w:line="360" w:lineRule="auto"/>
        <w:jc w:val="center"/>
        <w:rPr>
          <w:rFonts w:ascii="Helvetica" w:hAnsi="Helvetica"/>
          <w:color w:val="FF0000"/>
          <w:sz w:val="18"/>
          <w:szCs w:val="18"/>
        </w:rPr>
      </w:pPr>
    </w:p>
    <w:p>
      <w:pPr>
        <w:pStyle w:val="23"/>
        <w:spacing w:before="0" w:beforeAutospacing="0" w:after="0" w:afterAutospacing="0" w:line="360" w:lineRule="auto"/>
        <w:rPr>
          <w:rFonts w:ascii="Helvetica" w:hAnsi="Helvetica"/>
          <w:color w:val="000000"/>
        </w:rPr>
      </w:pPr>
      <w:r>
        <w:rPr>
          <w:rFonts w:ascii="Times New Roman" w:hAnsi="Times New Roman" w:cs="Times New Roman"/>
          <w:color w:val="000000"/>
          <w:sz w:val="20"/>
          <w:szCs w:val="20"/>
        </w:rPr>
        <w:t>    </w:t>
      </w:r>
      <w:r>
        <w:rPr>
          <w:rFonts w:ascii="Times New Roman" w:hAnsi="Times New Roman" w:cs="Times New Roman"/>
          <w:color w:val="000000"/>
        </w:rPr>
        <w:t> </w:t>
      </w:r>
      <w:r>
        <w:rPr>
          <w:rFonts w:ascii="Times New Roman" w:hAnsi="Times New Roman" w:cs="Times New Roman"/>
          <w:color w:val="000000"/>
          <w:u w:val="single"/>
        </w:rPr>
        <w:t>         </w:t>
      </w:r>
      <w:r>
        <w:rPr>
          <w:rFonts w:hint="eastAsia" w:cs="Times New Roman"/>
          <w:color w:val="000000"/>
          <w:u w:val="single"/>
        </w:rPr>
        <w:t>（招标人名称）：</w:t>
      </w:r>
    </w:p>
    <w:p>
      <w:pPr>
        <w:pStyle w:val="23"/>
        <w:spacing w:before="0" w:beforeAutospacing="0" w:after="0" w:afterAutospacing="0" w:line="360" w:lineRule="auto"/>
        <w:ind w:firstLine="401"/>
        <w:rPr>
          <w:rFonts w:ascii="Helvetica" w:hAnsi="Helvetica"/>
          <w:color w:val="000000"/>
        </w:rPr>
      </w:pPr>
      <w:r>
        <w:rPr>
          <w:rFonts w:hint="eastAsia" w:cs="Times New Roman"/>
          <w:color w:val="000000"/>
        </w:rPr>
        <w:t>我单位参与</w:t>
      </w:r>
      <w:r>
        <w:rPr>
          <w:rFonts w:ascii="Times New Roman" w:hAnsi="Times New Roman" w:cs="Times New Roman"/>
          <w:color w:val="000000"/>
          <w:u w:val="single"/>
        </w:rPr>
        <w:t>   </w:t>
      </w:r>
      <w:r>
        <w:rPr>
          <w:rFonts w:hint="eastAsia" w:cs="Times New Roman"/>
          <w:color w:val="000000"/>
          <w:u w:val="single"/>
        </w:rPr>
        <w:t>（招标项目名称）</w:t>
      </w:r>
      <w:r>
        <w:rPr>
          <w:rFonts w:ascii="Times New Roman" w:hAnsi="Times New Roman" w:cs="Times New Roman"/>
          <w:color w:val="000000"/>
          <w:u w:val="single"/>
        </w:rPr>
        <w:t>  </w:t>
      </w:r>
      <w:r>
        <w:rPr>
          <w:rFonts w:ascii="Times New Roman" w:hAnsi="Times New Roman" w:cs="Times New Roman"/>
          <w:color w:val="000000"/>
        </w:rPr>
        <w:t> </w:t>
      </w:r>
      <w:r>
        <w:rPr>
          <w:rFonts w:hint="eastAsia" w:cs="Times New Roman"/>
          <w:color w:val="000000"/>
        </w:rPr>
        <w:t>的投标。作为法定代表人，本人清楚知晓我单位在本项目投标活动的情况。本人已详细阅读承诺函的内容，并在此郑重承诺：</w:t>
      </w:r>
    </w:p>
    <w:p>
      <w:pPr>
        <w:pStyle w:val="23"/>
        <w:spacing w:before="0" w:beforeAutospacing="0" w:after="0" w:afterAutospacing="0" w:line="360" w:lineRule="auto"/>
        <w:ind w:firstLine="401"/>
        <w:rPr>
          <w:rFonts w:ascii="Helvetica" w:hAnsi="Helvetica"/>
          <w:color w:val="000000"/>
        </w:rPr>
      </w:pPr>
      <w:r>
        <w:rPr>
          <w:rFonts w:hint="eastAsia" w:cs="Times New Roman"/>
          <w:color w:val="000000"/>
        </w:rPr>
        <w:t>一、我单位和我本人遵循公开、公平、公正、诚实守信的原则，依法依规参与本项目投标，没有串通投标、弄虚作假，没有借用资质给他人投标。</w:t>
      </w:r>
    </w:p>
    <w:p>
      <w:pPr>
        <w:pStyle w:val="23"/>
        <w:spacing w:before="0" w:beforeAutospacing="0" w:after="0" w:afterAutospacing="0" w:line="360" w:lineRule="auto"/>
        <w:ind w:firstLine="401"/>
        <w:rPr>
          <w:rFonts w:ascii="Helvetica" w:hAnsi="Helvetica"/>
          <w:color w:val="000000"/>
        </w:rPr>
      </w:pPr>
      <w:r>
        <w:rPr>
          <w:rFonts w:hint="eastAsia" w:cs="Times New Roman"/>
          <w:color w:val="000000"/>
        </w:rPr>
        <w:t>二、经确认，我单位在本项目投标过程中：</w:t>
      </w:r>
    </w:p>
    <w:p>
      <w:pPr>
        <w:pStyle w:val="23"/>
        <w:spacing w:before="0" w:beforeAutospacing="0" w:after="0" w:afterAutospacing="0" w:line="360" w:lineRule="auto"/>
        <w:ind w:firstLine="401"/>
        <w:rPr>
          <w:rFonts w:ascii="Helvetica" w:hAnsi="Helvetica"/>
          <w:color w:val="000000"/>
        </w:rPr>
      </w:pPr>
      <w:r>
        <w:rPr>
          <w:rFonts w:hint="eastAsia" w:cs="Times New Roman"/>
          <w:color w:val="000000"/>
        </w:rPr>
        <w:t>（一）</w:t>
      </w:r>
      <w:r>
        <w:rPr>
          <w:rFonts w:ascii="Times New Roman" w:hAnsi="Times New Roman" w:cs="Times New Roman"/>
          <w:color w:val="000000"/>
        </w:rPr>
        <w:t> 从招标公告/</w:t>
      </w:r>
      <w:r>
        <w:rPr>
          <w:rFonts w:hint="eastAsia" w:cs="Times New Roman"/>
          <w:color w:val="000000"/>
        </w:rPr>
        <w:t>投标邀请书列明的渠道获取招标文件，没有通过其他不正当渠道获取招标文件。</w:t>
      </w:r>
    </w:p>
    <w:p>
      <w:pPr>
        <w:pStyle w:val="23"/>
        <w:spacing w:before="0" w:beforeAutospacing="0" w:after="0" w:afterAutospacing="0" w:line="360" w:lineRule="auto"/>
        <w:ind w:firstLine="401"/>
        <w:rPr>
          <w:rFonts w:ascii="Helvetica" w:hAnsi="Helvetica"/>
          <w:color w:val="000000"/>
        </w:rPr>
      </w:pPr>
      <w:r>
        <w:rPr>
          <w:rFonts w:hint="eastAsia" w:cs="Times New Roman"/>
          <w:color w:val="000000"/>
        </w:rPr>
        <w:t>（二）使用本单位自有办公设备编制、递交、解密投标文件。</w:t>
      </w:r>
    </w:p>
    <w:p>
      <w:pPr>
        <w:pStyle w:val="23"/>
        <w:spacing w:before="0" w:beforeAutospacing="0" w:after="0" w:afterAutospacing="0" w:line="360" w:lineRule="auto"/>
        <w:ind w:firstLine="401"/>
        <w:rPr>
          <w:rFonts w:ascii="Helvetica" w:hAnsi="Helvetica"/>
          <w:color w:val="000000"/>
        </w:rPr>
      </w:pPr>
      <w:r>
        <w:rPr>
          <w:rFonts w:hint="eastAsia" w:cs="Times New Roman"/>
          <w:color w:val="000000"/>
        </w:rPr>
        <w:t>（三）没有向其他投标人提供本单位的投标文件信息，也没有获取他人的投标文件信息。</w:t>
      </w:r>
    </w:p>
    <w:p>
      <w:pPr>
        <w:pStyle w:val="23"/>
        <w:spacing w:before="0" w:beforeAutospacing="0" w:after="0" w:afterAutospacing="0" w:line="360" w:lineRule="auto"/>
        <w:ind w:firstLine="401"/>
        <w:rPr>
          <w:rFonts w:ascii="Helvetica" w:hAnsi="Helvetica"/>
          <w:color w:val="000000"/>
        </w:rPr>
      </w:pPr>
      <w:r>
        <w:rPr>
          <w:rFonts w:hint="eastAsia" w:cs="Times New Roman"/>
          <w:color w:val="000000"/>
        </w:rPr>
        <w:t>（四）由本单位在岗人员办理投标保证金事宜。</w:t>
      </w:r>
    </w:p>
    <w:p>
      <w:pPr>
        <w:pStyle w:val="23"/>
        <w:spacing w:before="0" w:beforeAutospacing="0" w:after="0" w:afterAutospacing="0" w:line="360" w:lineRule="auto"/>
        <w:ind w:firstLine="401"/>
        <w:rPr>
          <w:rFonts w:ascii="Helvetica" w:hAnsi="Helvetica"/>
          <w:color w:val="000000"/>
        </w:rPr>
      </w:pPr>
      <w:r>
        <w:rPr>
          <w:rFonts w:hint="eastAsia" w:cs="Times New Roman"/>
          <w:color w:val="000000"/>
        </w:rPr>
        <w:t>（五）授权委托的投标代理人为本单位在岗人员。</w:t>
      </w:r>
    </w:p>
    <w:p>
      <w:pPr>
        <w:pStyle w:val="23"/>
        <w:spacing w:before="0" w:beforeAutospacing="0" w:after="0" w:afterAutospacing="0" w:line="360" w:lineRule="auto"/>
        <w:ind w:firstLine="401"/>
        <w:rPr>
          <w:rFonts w:cs="Times New Roman"/>
          <w:color w:val="000000"/>
        </w:rPr>
      </w:pPr>
      <w:r>
        <w:rPr>
          <w:rFonts w:hint="eastAsia" w:cs="Times New Roman"/>
          <w:color w:val="000000"/>
        </w:rPr>
        <w:t>（六）递交的投标文件及其有关资料（包括第三方提供的资料）没有弄虚作假。</w:t>
      </w:r>
    </w:p>
    <w:p>
      <w:pPr>
        <w:pStyle w:val="23"/>
        <w:spacing w:before="0" w:beforeAutospacing="0" w:after="0" w:afterAutospacing="0" w:line="360" w:lineRule="auto"/>
        <w:ind w:firstLine="401"/>
        <w:rPr>
          <w:rFonts w:ascii="Helvetica" w:hAnsi="Helvetica"/>
          <w:color w:val="000000"/>
        </w:rPr>
      </w:pPr>
      <w:r>
        <w:rPr>
          <w:rFonts w:hint="eastAsia" w:cs="Times New Roman"/>
          <w:color w:val="000000"/>
        </w:rPr>
        <w:t>三、我单位和我本人清楚知晓《中华人民共和国招标投标法》《中华人民共和国招标投标法实施条例》串通投标、弄虚作假的规定。清楚知晓下列行为将被视为串通投标的情形。</w:t>
      </w:r>
    </w:p>
    <w:p>
      <w:pPr>
        <w:pStyle w:val="23"/>
        <w:spacing w:before="0" w:beforeAutospacing="0" w:after="0" w:afterAutospacing="0" w:line="360" w:lineRule="auto"/>
        <w:ind w:firstLine="401"/>
        <w:rPr>
          <w:rFonts w:ascii="Helvetica" w:hAnsi="Helvetica"/>
          <w:color w:val="000000"/>
        </w:rPr>
      </w:pPr>
      <w:r>
        <w:rPr>
          <w:rFonts w:hint="eastAsia" w:cs="Times New Roman"/>
          <w:color w:val="000000"/>
        </w:rPr>
        <w:t>（一）不同投标人的电子投标文件使用同一台计算机上传、解密（开标现场上传、解密除外）。</w:t>
      </w:r>
    </w:p>
    <w:p>
      <w:pPr>
        <w:pStyle w:val="23"/>
        <w:spacing w:before="0" w:beforeAutospacing="0" w:after="0" w:afterAutospacing="0" w:line="360" w:lineRule="auto"/>
        <w:ind w:firstLine="401"/>
        <w:rPr>
          <w:rFonts w:ascii="Helvetica" w:hAnsi="Helvetica"/>
          <w:color w:val="000000"/>
        </w:rPr>
      </w:pPr>
      <w:r>
        <w:rPr>
          <w:rFonts w:hint="eastAsia" w:cs="Times New Roman"/>
          <w:color w:val="000000"/>
        </w:rPr>
        <w:t>（二）不同投标人的电子投标文件使用同一台计算机编制。</w:t>
      </w:r>
    </w:p>
    <w:p>
      <w:pPr>
        <w:pStyle w:val="23"/>
        <w:spacing w:before="0" w:beforeAutospacing="0" w:after="0" w:afterAutospacing="0" w:line="360" w:lineRule="auto"/>
        <w:ind w:firstLine="401"/>
        <w:rPr>
          <w:rFonts w:ascii="Helvetica" w:hAnsi="Helvetica"/>
          <w:color w:val="000000"/>
        </w:rPr>
      </w:pPr>
      <w:r>
        <w:rPr>
          <w:rFonts w:hint="eastAsia" w:cs="Times New Roman"/>
          <w:color w:val="000000"/>
        </w:rPr>
        <w:t>（三）不同投标人的投标报价文件使用同一台计算机编制。</w:t>
      </w:r>
    </w:p>
    <w:p>
      <w:pPr>
        <w:pStyle w:val="23"/>
        <w:spacing w:before="0" w:beforeAutospacing="0" w:after="0" w:afterAutospacing="0" w:line="360" w:lineRule="auto"/>
        <w:ind w:firstLine="401"/>
        <w:rPr>
          <w:rFonts w:ascii="Helvetica" w:hAnsi="Helvetica"/>
          <w:color w:val="000000"/>
        </w:rPr>
      </w:pPr>
      <w:r>
        <w:rPr>
          <w:rFonts w:hint="eastAsia" w:cs="Times New Roman"/>
          <w:color w:val="000000"/>
        </w:rPr>
        <w:t>（四）符合《中华人民共和国招标投标法》《中华人民共和国招标投标法实施条例》串通投标认定的其他行为。</w:t>
      </w:r>
    </w:p>
    <w:p>
      <w:pPr>
        <w:pStyle w:val="23"/>
        <w:spacing w:before="0" w:beforeAutospacing="0" w:after="0" w:afterAutospacing="0" w:line="360" w:lineRule="auto"/>
        <w:ind w:firstLine="401"/>
        <w:rPr>
          <w:rFonts w:ascii="Helvetica" w:hAnsi="Helvetica"/>
          <w:color w:val="000000"/>
        </w:rPr>
      </w:pPr>
      <w:r>
        <w:rPr>
          <w:rFonts w:hint="eastAsia" w:cs="Times New Roman"/>
          <w:color w:val="000000"/>
        </w:rPr>
        <w:t>四、我单位和我个人清楚并知晓《中华人民共和国刑法》第二百二十三条</w:t>
      </w:r>
      <w:r>
        <w:rPr>
          <w:rFonts w:hint="eastAsia"/>
          <w:color w:val="000000"/>
        </w:rPr>
        <w:t>“</w:t>
      </w:r>
      <w:r>
        <w:rPr>
          <w:rFonts w:hint="eastAsia" w:cs="Times New Roman"/>
          <w:color w:val="000000"/>
        </w:rPr>
        <w:t>投标人相互串通投标报价，损害招标人或者其他投标人利益，情节严重的，处三年以下有期徒刑或者拘役，并处或者单处罚金。投标人与招标人串通投标，损害国家、集体、公民的合法利益的，依照前款的规定处罚</w:t>
      </w:r>
      <w:r>
        <w:rPr>
          <w:rFonts w:hint="eastAsia"/>
          <w:color w:val="000000"/>
        </w:rPr>
        <w:t>”</w:t>
      </w:r>
      <w:r>
        <w:rPr>
          <w:rFonts w:hint="eastAsia" w:cs="Times New Roman"/>
          <w:color w:val="000000"/>
        </w:rPr>
        <w:t>的规定。</w:t>
      </w:r>
    </w:p>
    <w:p>
      <w:pPr>
        <w:pStyle w:val="23"/>
        <w:spacing w:before="0" w:beforeAutospacing="0" w:after="0" w:afterAutospacing="0" w:line="360" w:lineRule="auto"/>
        <w:ind w:firstLine="401"/>
        <w:rPr>
          <w:rFonts w:ascii="Helvetica" w:hAnsi="Helvetica"/>
          <w:color w:val="000000"/>
        </w:rPr>
      </w:pPr>
      <w:r>
        <w:rPr>
          <w:rFonts w:hint="eastAsia" w:cs="Times New Roman"/>
          <w:color w:val="000000"/>
        </w:rPr>
        <w:t>五、我单位如在本项目招标投标活动评标工作中存在串通投标、弄虚作假以及出借他人资质的，本人自愿承担法律责任，接受相应刑事、纪律和行政处罚以及失信惩戒。</w:t>
      </w:r>
    </w:p>
    <w:p>
      <w:pPr>
        <w:pStyle w:val="23"/>
        <w:spacing w:before="0" w:beforeAutospacing="0" w:after="0" w:afterAutospacing="0" w:line="360" w:lineRule="auto"/>
        <w:ind w:firstLine="401"/>
        <w:rPr>
          <w:rFonts w:ascii="Helvetica" w:hAnsi="Helvetica"/>
          <w:color w:val="000000"/>
        </w:rPr>
      </w:pPr>
      <w:r>
        <w:rPr>
          <w:rFonts w:hint="eastAsia" w:cs="Times New Roman"/>
          <w:color w:val="000000"/>
        </w:rPr>
        <w:t>六、本承诺函由我单位盖章及法定代表人本人亲自签字确认。</w:t>
      </w:r>
    </w:p>
    <w:p>
      <w:pPr>
        <w:pStyle w:val="23"/>
        <w:spacing w:before="0" w:beforeAutospacing="0" w:after="0" w:afterAutospacing="0" w:line="360" w:lineRule="auto"/>
        <w:ind w:firstLine="401"/>
        <w:rPr>
          <w:rFonts w:ascii="Helvetica" w:hAnsi="Helvetica"/>
          <w:color w:val="000000"/>
        </w:rPr>
      </w:pPr>
      <w:r>
        <w:rPr>
          <w:rFonts w:ascii="Times New Roman" w:hAnsi="Times New Roman" w:cs="Times New Roman"/>
          <w:color w:val="000000"/>
        </w:rPr>
        <w:t> </w:t>
      </w:r>
    </w:p>
    <w:p>
      <w:pPr>
        <w:pStyle w:val="23"/>
        <w:spacing w:before="0" w:beforeAutospacing="0" w:after="0" w:afterAutospacing="0" w:line="360" w:lineRule="auto"/>
        <w:ind w:firstLine="401"/>
        <w:rPr>
          <w:rFonts w:ascii="Helvetica" w:hAnsi="Helvetica"/>
          <w:color w:val="000000"/>
        </w:rPr>
      </w:pPr>
      <w:r>
        <w:rPr>
          <w:rFonts w:hint="eastAsia" w:cs="Times New Roman"/>
          <w:color w:val="000000"/>
        </w:rPr>
        <w:t>投标人：       （盖单位公章）</w:t>
      </w:r>
    </w:p>
    <w:p>
      <w:pPr>
        <w:pStyle w:val="23"/>
        <w:spacing w:before="0" w:beforeAutospacing="0" w:after="0" w:afterAutospacing="0" w:line="360" w:lineRule="auto"/>
        <w:ind w:firstLine="401"/>
        <w:rPr>
          <w:rFonts w:ascii="Helvetica" w:hAnsi="Helvetica"/>
          <w:color w:val="000000"/>
        </w:rPr>
      </w:pPr>
      <w:r>
        <w:rPr>
          <w:rFonts w:hint="eastAsia" w:cs="Times New Roman"/>
          <w:color w:val="000000"/>
        </w:rPr>
        <w:t xml:space="preserve">法定代表人：   </w:t>
      </w:r>
      <w:r>
        <w:rPr>
          <w:rFonts w:ascii="Times New Roman" w:hAnsi="Times New Roman" w:cs="Times New Roman"/>
          <w:color w:val="000000"/>
        </w:rPr>
        <w:t>（签字）     </w:t>
      </w:r>
    </w:p>
    <w:p>
      <w:pPr>
        <w:pStyle w:val="23"/>
        <w:spacing w:before="0" w:beforeAutospacing="0" w:after="0" w:afterAutospacing="0" w:line="360" w:lineRule="auto"/>
        <w:ind w:firstLine="401"/>
        <w:rPr>
          <w:rFonts w:ascii="Helvetica" w:hAnsi="Helvetica"/>
          <w:color w:val="000000"/>
        </w:rPr>
      </w:pPr>
      <w:r>
        <w:rPr>
          <w:rFonts w:hint="eastAsia" w:cs="Times New Roman"/>
          <w:color w:val="000000"/>
        </w:rPr>
        <w:t xml:space="preserve">承诺时间：  年  </w:t>
      </w:r>
      <w:r>
        <w:rPr>
          <w:rFonts w:ascii="Times New Roman" w:hAnsi="Times New Roman" w:cs="Times New Roman"/>
          <w:color w:val="000000"/>
        </w:rPr>
        <w:t>日</w:t>
      </w:r>
      <w:r>
        <w:rPr>
          <w:rFonts w:hint="eastAsia" w:ascii="Times New Roman" w:hAnsi="Times New Roman" w:cs="Times New Roman"/>
          <w:color w:val="000000"/>
        </w:rPr>
        <w:t xml:space="preserve"> </w:t>
      </w:r>
      <w:r>
        <w:rPr>
          <w:rFonts w:ascii="Times New Roman" w:hAnsi="Times New Roman" w:cs="Times New Roman"/>
          <w:color w:val="000000"/>
        </w:rPr>
        <w:t> 月   </w:t>
      </w:r>
    </w:p>
    <w:p>
      <w:pPr>
        <w:pStyle w:val="23"/>
        <w:spacing w:before="0" w:beforeAutospacing="0" w:after="0" w:afterAutospacing="0" w:line="360" w:lineRule="auto"/>
        <w:jc w:val="right"/>
        <w:rPr>
          <w:rFonts w:ascii="Helvetica" w:hAnsi="Helvetica"/>
          <w:color w:val="000000"/>
        </w:rPr>
      </w:pPr>
      <w:r>
        <w:rPr>
          <w:rFonts w:ascii="Times New Roman" w:hAnsi="Times New Roman" w:cs="Times New Roman"/>
          <w:color w:val="000000"/>
        </w:rPr>
        <w:t> </w:t>
      </w:r>
    </w:p>
    <w:p>
      <w:pPr>
        <w:pStyle w:val="23"/>
        <w:spacing w:before="0" w:beforeAutospacing="0" w:after="0" w:afterAutospacing="0" w:line="360" w:lineRule="auto"/>
        <w:rPr>
          <w:rFonts w:ascii="Helvetica" w:hAnsi="Helvetica"/>
          <w:color w:val="000000"/>
        </w:rPr>
      </w:pPr>
      <w:r>
        <w:rPr>
          <w:rStyle w:val="26"/>
          <w:rFonts w:hint="eastAsia" w:cs="Times New Roman"/>
          <w:color w:val="000000"/>
        </w:rPr>
        <w:t>注：</w:t>
      </w:r>
    </w:p>
    <w:p>
      <w:pPr>
        <w:pStyle w:val="23"/>
        <w:spacing w:before="0" w:beforeAutospacing="0" w:after="0" w:afterAutospacing="0" w:line="360" w:lineRule="auto"/>
        <w:ind w:firstLine="401"/>
        <w:rPr>
          <w:rFonts w:ascii="Helvetica" w:hAnsi="Helvetica"/>
          <w:color w:val="000000"/>
        </w:rPr>
      </w:pPr>
      <w:r>
        <w:rPr>
          <w:rStyle w:val="26"/>
          <w:rFonts w:ascii="Times New Roman" w:hAnsi="Times New Roman" w:cs="Times New Roman"/>
          <w:color w:val="000000"/>
        </w:rPr>
        <w:t>1</w:t>
      </w:r>
      <w:r>
        <w:rPr>
          <w:rStyle w:val="26"/>
          <w:rFonts w:hint="eastAsia" w:cs="Times New Roman"/>
          <w:color w:val="000000"/>
        </w:rPr>
        <w:t>、本承诺函由加盖单位公章、法定代表人签字并扫描上传。</w:t>
      </w:r>
    </w:p>
    <w:p>
      <w:pPr>
        <w:pStyle w:val="23"/>
        <w:spacing w:before="0" w:beforeAutospacing="0" w:after="0" w:afterAutospacing="0" w:line="360" w:lineRule="auto"/>
        <w:ind w:firstLine="401"/>
        <w:rPr>
          <w:rStyle w:val="26"/>
          <w:rFonts w:cs="Times New Roman"/>
          <w:color w:val="000000"/>
        </w:rPr>
      </w:pPr>
      <w:r>
        <w:rPr>
          <w:rStyle w:val="26"/>
          <w:rFonts w:ascii="Times New Roman" w:hAnsi="Times New Roman" w:cs="Times New Roman"/>
          <w:color w:val="000000"/>
        </w:rPr>
        <w:t>2</w:t>
      </w:r>
      <w:r>
        <w:rPr>
          <w:rStyle w:val="26"/>
          <w:rFonts w:hint="eastAsia" w:cs="Times New Roman"/>
          <w:color w:val="000000"/>
        </w:rPr>
        <w:t>、第一中标候选人应在中标候选人公示后，在招标文件规定时限内将本承诺函原件提交招标人。</w:t>
      </w:r>
    </w:p>
    <w:p>
      <w:pPr>
        <w:pStyle w:val="23"/>
        <w:spacing w:before="0" w:beforeAutospacing="0" w:after="0" w:afterAutospacing="0" w:line="360" w:lineRule="auto"/>
        <w:ind w:firstLine="401"/>
        <w:rPr>
          <w:rStyle w:val="26"/>
          <w:rFonts w:cs="Times New Roman"/>
          <w:color w:val="000000"/>
        </w:rPr>
      </w:pPr>
    </w:p>
    <w:p>
      <w:pPr>
        <w:spacing w:line="360" w:lineRule="auto"/>
        <w:ind w:firstLine="465"/>
        <w:jc w:val="center"/>
        <w:rPr>
          <w:rFonts w:hint="eastAsia"/>
          <w:b/>
          <w:color w:val="FF0000"/>
          <w:sz w:val="36"/>
          <w:szCs w:val="36"/>
        </w:rPr>
      </w:pPr>
    </w:p>
    <w:p>
      <w:pPr>
        <w:spacing w:line="360" w:lineRule="auto"/>
        <w:ind w:firstLine="465"/>
        <w:jc w:val="center"/>
        <w:rPr>
          <w:rFonts w:hint="eastAsia"/>
          <w:b/>
          <w:color w:val="FF0000"/>
          <w:sz w:val="36"/>
          <w:szCs w:val="36"/>
        </w:rPr>
      </w:pPr>
    </w:p>
    <w:p>
      <w:pPr>
        <w:spacing w:line="360" w:lineRule="auto"/>
        <w:ind w:firstLine="465"/>
        <w:jc w:val="center"/>
        <w:rPr>
          <w:rFonts w:hint="eastAsia"/>
          <w:b/>
          <w:color w:val="FF0000"/>
          <w:sz w:val="36"/>
          <w:szCs w:val="36"/>
        </w:rPr>
      </w:pPr>
    </w:p>
    <w:p>
      <w:pPr>
        <w:spacing w:line="360" w:lineRule="auto"/>
        <w:ind w:firstLine="465"/>
        <w:jc w:val="center"/>
        <w:rPr>
          <w:rFonts w:hint="eastAsia"/>
          <w:b/>
          <w:color w:val="FF0000"/>
          <w:sz w:val="36"/>
          <w:szCs w:val="36"/>
        </w:rPr>
      </w:pPr>
    </w:p>
    <w:p>
      <w:pPr>
        <w:spacing w:line="360" w:lineRule="auto"/>
        <w:ind w:firstLine="465"/>
        <w:jc w:val="center"/>
        <w:rPr>
          <w:rFonts w:hint="eastAsia"/>
          <w:b/>
          <w:color w:val="FF0000"/>
          <w:sz w:val="36"/>
          <w:szCs w:val="36"/>
        </w:rPr>
      </w:pPr>
    </w:p>
    <w:p>
      <w:pPr>
        <w:spacing w:line="360" w:lineRule="auto"/>
        <w:ind w:firstLine="465"/>
        <w:jc w:val="center"/>
        <w:rPr>
          <w:rFonts w:hint="eastAsia"/>
          <w:b/>
          <w:color w:val="FF0000"/>
          <w:sz w:val="36"/>
          <w:szCs w:val="36"/>
        </w:rPr>
      </w:pPr>
    </w:p>
    <w:p>
      <w:pPr>
        <w:spacing w:line="360" w:lineRule="auto"/>
        <w:ind w:firstLine="465"/>
        <w:jc w:val="center"/>
        <w:rPr>
          <w:rFonts w:hint="eastAsia"/>
          <w:b/>
          <w:color w:val="FF0000"/>
          <w:sz w:val="36"/>
          <w:szCs w:val="36"/>
        </w:rPr>
      </w:pPr>
    </w:p>
    <w:p>
      <w:pPr>
        <w:spacing w:line="360" w:lineRule="auto"/>
        <w:ind w:firstLine="465"/>
        <w:jc w:val="center"/>
        <w:rPr>
          <w:rFonts w:hint="eastAsia"/>
          <w:b/>
          <w:color w:val="FF0000"/>
          <w:sz w:val="36"/>
          <w:szCs w:val="36"/>
        </w:rPr>
      </w:pPr>
    </w:p>
    <w:p>
      <w:pPr>
        <w:spacing w:line="360" w:lineRule="auto"/>
        <w:ind w:firstLine="465"/>
        <w:jc w:val="center"/>
        <w:rPr>
          <w:rFonts w:hint="eastAsia"/>
          <w:b/>
          <w:color w:val="auto"/>
          <w:sz w:val="36"/>
          <w:szCs w:val="36"/>
        </w:rPr>
      </w:pPr>
    </w:p>
    <w:p>
      <w:pPr>
        <w:spacing w:line="360" w:lineRule="auto"/>
        <w:ind w:firstLine="465"/>
        <w:jc w:val="center"/>
        <w:rPr>
          <w:rFonts w:hint="eastAsia"/>
          <w:b/>
          <w:color w:val="auto"/>
          <w:sz w:val="36"/>
          <w:szCs w:val="36"/>
        </w:rPr>
      </w:pPr>
    </w:p>
    <w:p>
      <w:pPr>
        <w:spacing w:line="360" w:lineRule="auto"/>
        <w:ind w:firstLine="465"/>
        <w:jc w:val="center"/>
        <w:rPr>
          <w:rFonts w:hint="eastAsia"/>
          <w:b/>
          <w:color w:val="auto"/>
          <w:sz w:val="36"/>
          <w:szCs w:val="36"/>
        </w:rPr>
      </w:pPr>
    </w:p>
    <w:p>
      <w:pPr>
        <w:spacing w:line="360" w:lineRule="auto"/>
        <w:ind w:firstLine="465"/>
        <w:jc w:val="center"/>
        <w:rPr>
          <w:rFonts w:hint="eastAsia"/>
          <w:b/>
          <w:color w:val="auto"/>
          <w:sz w:val="36"/>
          <w:szCs w:val="36"/>
        </w:rPr>
      </w:pPr>
    </w:p>
    <w:p>
      <w:pPr>
        <w:spacing w:line="360" w:lineRule="auto"/>
        <w:ind w:firstLine="465"/>
        <w:jc w:val="center"/>
        <w:rPr>
          <w:b/>
          <w:color w:val="auto"/>
          <w:sz w:val="36"/>
          <w:szCs w:val="36"/>
        </w:rPr>
      </w:pPr>
      <w:r>
        <w:rPr>
          <w:rFonts w:hint="eastAsia"/>
          <w:b/>
          <w:color w:val="auto"/>
          <w:sz w:val="36"/>
          <w:szCs w:val="36"/>
        </w:rPr>
        <w:t>评标专家诚信承诺函</w:t>
      </w:r>
    </w:p>
    <w:p>
      <w:pPr>
        <w:spacing w:line="360" w:lineRule="auto"/>
        <w:ind w:firstLine="465"/>
        <w:jc w:val="both"/>
        <w:rPr>
          <w:sz w:val="24"/>
          <w:szCs w:val="24"/>
        </w:rPr>
      </w:pPr>
      <w:r>
        <w:rPr>
          <w:rFonts w:hint="eastAsia"/>
          <w:sz w:val="24"/>
          <w:szCs w:val="24"/>
        </w:rPr>
        <w:t>作为</w:t>
      </w:r>
      <w:r>
        <w:rPr>
          <w:rFonts w:hint="eastAsia" w:ascii="MS Mincho" w:hAnsi="MS Mincho" w:eastAsia="MS Mincho" w:cs="MS Mincho"/>
          <w:sz w:val="24"/>
          <w:szCs w:val="24"/>
          <w:u w:val="single"/>
        </w:rPr>
        <w:t>   </w:t>
      </w:r>
      <w:r>
        <w:rPr>
          <w:rFonts w:hint="eastAsia"/>
          <w:sz w:val="24"/>
          <w:szCs w:val="24"/>
          <w:u w:val="single"/>
        </w:rPr>
        <w:t>（招标项目名称）</w:t>
      </w:r>
      <w:r>
        <w:rPr>
          <w:rFonts w:hint="eastAsia" w:ascii="MS Mincho" w:hAnsi="MS Mincho" w:eastAsia="MS Mincho" w:cs="MS Mincho"/>
          <w:sz w:val="24"/>
          <w:szCs w:val="24"/>
          <w:u w:val="single"/>
        </w:rPr>
        <w:t>  </w:t>
      </w:r>
      <w:r>
        <w:rPr>
          <w:sz w:val="24"/>
          <w:szCs w:val="24"/>
          <w:u w:val="single"/>
        </w:rPr>
        <w:t> </w:t>
      </w:r>
      <w:r>
        <w:rPr>
          <w:rFonts w:hint="eastAsia"/>
          <w:sz w:val="24"/>
          <w:szCs w:val="24"/>
        </w:rPr>
        <w:t>的评标专家，本人已详细阅读承诺函的内容，并在此郑重承诺</w:t>
      </w:r>
      <w:r>
        <w:rPr>
          <w:sz w:val="24"/>
          <w:szCs w:val="24"/>
        </w:rPr>
        <w:t>:</w:t>
      </w:r>
    </w:p>
    <w:p>
      <w:pPr>
        <w:spacing w:line="360" w:lineRule="auto"/>
        <w:ind w:firstLine="465"/>
        <w:jc w:val="both"/>
        <w:rPr>
          <w:sz w:val="24"/>
          <w:szCs w:val="24"/>
        </w:rPr>
      </w:pPr>
      <w:r>
        <w:rPr>
          <w:rFonts w:hint="eastAsia"/>
          <w:sz w:val="24"/>
          <w:szCs w:val="24"/>
        </w:rPr>
        <w:t>一、</w:t>
      </w:r>
      <w:r>
        <w:rPr>
          <w:sz w:val="24"/>
          <w:szCs w:val="24"/>
        </w:rPr>
        <w:t> 廉洁自律承诺</w:t>
      </w:r>
    </w:p>
    <w:p>
      <w:pPr>
        <w:spacing w:line="360" w:lineRule="auto"/>
        <w:ind w:firstLine="465"/>
        <w:jc w:val="both"/>
        <w:rPr>
          <w:sz w:val="24"/>
          <w:szCs w:val="24"/>
        </w:rPr>
      </w:pPr>
      <w:r>
        <w:rPr>
          <w:rFonts w:hint="eastAsia"/>
          <w:sz w:val="24"/>
          <w:szCs w:val="24"/>
        </w:rPr>
        <w:t>（一）严格遵守《中华人民共和国招标投标法》《中华人民共和国保密法》《中华人民共和国招标投标法实施条例》，自觉维护国家利益、社会公共利益。</w:t>
      </w:r>
    </w:p>
    <w:p>
      <w:pPr>
        <w:spacing w:line="360" w:lineRule="auto"/>
        <w:ind w:firstLine="465"/>
        <w:jc w:val="both"/>
        <w:rPr>
          <w:sz w:val="24"/>
          <w:szCs w:val="24"/>
        </w:rPr>
      </w:pPr>
      <w:r>
        <w:rPr>
          <w:rFonts w:hint="eastAsia"/>
          <w:sz w:val="24"/>
          <w:szCs w:val="24"/>
        </w:rPr>
        <w:t>（二）禁止在公共社交网站、媒体、平台，如微信群、</w:t>
      </w:r>
      <w:r>
        <w:rPr>
          <w:sz w:val="24"/>
          <w:szCs w:val="24"/>
        </w:rPr>
        <w:t>QQ</w:t>
      </w:r>
      <w:r>
        <w:rPr>
          <w:rFonts w:hint="eastAsia"/>
          <w:sz w:val="24"/>
          <w:szCs w:val="24"/>
        </w:rPr>
        <w:t>群、朋友圈、个人微博等，通过图片、暗语等方式泄露本次评标任务。</w:t>
      </w:r>
    </w:p>
    <w:p>
      <w:pPr>
        <w:spacing w:line="360" w:lineRule="auto"/>
        <w:ind w:firstLine="465"/>
        <w:jc w:val="both"/>
        <w:rPr>
          <w:sz w:val="24"/>
          <w:szCs w:val="24"/>
        </w:rPr>
      </w:pPr>
      <w:r>
        <w:rPr>
          <w:rFonts w:hint="eastAsia"/>
          <w:sz w:val="24"/>
          <w:szCs w:val="24"/>
        </w:rPr>
        <w:t>（三）严格遵守评标纪律，评标过程中不发表任何涉及实质性内容的倾向性言论。评标结束后，不透露评标内容、结论以及其他有关情况</w:t>
      </w:r>
    </w:p>
    <w:p>
      <w:pPr>
        <w:spacing w:line="360" w:lineRule="auto"/>
        <w:ind w:firstLine="465"/>
        <w:jc w:val="both"/>
        <w:rPr>
          <w:sz w:val="24"/>
          <w:szCs w:val="24"/>
        </w:rPr>
      </w:pPr>
      <w:r>
        <w:rPr>
          <w:rFonts w:hint="eastAsia"/>
          <w:sz w:val="24"/>
          <w:szCs w:val="24"/>
        </w:rPr>
        <w:t>（四）客观、公正地履行评标职责，遵守职业道德，严格按照法律法规规定、评标办法和标准开展评标工作，并对做出的评审意见承担相关法律责任。</w:t>
      </w:r>
    </w:p>
    <w:p>
      <w:pPr>
        <w:spacing w:line="360" w:lineRule="auto"/>
        <w:ind w:firstLine="465"/>
        <w:jc w:val="both"/>
        <w:rPr>
          <w:sz w:val="24"/>
          <w:szCs w:val="24"/>
        </w:rPr>
      </w:pPr>
      <w:r>
        <w:rPr>
          <w:rFonts w:hint="eastAsia"/>
          <w:sz w:val="24"/>
          <w:szCs w:val="24"/>
        </w:rPr>
        <w:t>（五）严格履行廉政自律责任，遵守评标廉政纪律，不私下接触招标人、招标代理机构、投标人、投标掮客，不收受利益相关人、企业的财物或好处。</w:t>
      </w:r>
    </w:p>
    <w:p>
      <w:pPr>
        <w:spacing w:line="360" w:lineRule="auto"/>
        <w:ind w:firstLine="465"/>
        <w:jc w:val="both"/>
        <w:rPr>
          <w:sz w:val="24"/>
          <w:szCs w:val="24"/>
        </w:rPr>
      </w:pPr>
      <w:r>
        <w:rPr>
          <w:rFonts w:hint="eastAsia"/>
          <w:sz w:val="24"/>
          <w:szCs w:val="24"/>
        </w:rPr>
        <w:t>（六）自觉抵制招标投标活动中的违法违规行为，积极配合协助住房和城乡建设部门、纪检监察部门、公安部门、检察机关等依法进行的监督。</w:t>
      </w:r>
    </w:p>
    <w:p>
      <w:pPr>
        <w:spacing w:line="360" w:lineRule="auto"/>
        <w:ind w:firstLine="465"/>
        <w:jc w:val="both"/>
        <w:rPr>
          <w:sz w:val="24"/>
          <w:szCs w:val="24"/>
        </w:rPr>
      </w:pPr>
      <w:r>
        <w:rPr>
          <w:rFonts w:hint="eastAsia"/>
          <w:sz w:val="24"/>
          <w:szCs w:val="24"/>
        </w:rPr>
        <w:t>二、回避承诺</w:t>
      </w:r>
    </w:p>
    <w:p>
      <w:pPr>
        <w:spacing w:line="360" w:lineRule="auto"/>
        <w:ind w:firstLine="465"/>
        <w:jc w:val="both"/>
        <w:rPr>
          <w:sz w:val="24"/>
          <w:szCs w:val="24"/>
        </w:rPr>
      </w:pPr>
      <w:r>
        <w:rPr>
          <w:rFonts w:hint="eastAsia"/>
          <w:sz w:val="24"/>
          <w:szCs w:val="24"/>
        </w:rPr>
        <w:t>本人不存在下列情形之一，如有违反，愿意承担相应的法律责任</w:t>
      </w:r>
      <w:r>
        <w:rPr>
          <w:sz w:val="24"/>
          <w:szCs w:val="24"/>
        </w:rPr>
        <w:t>:</w:t>
      </w:r>
    </w:p>
    <w:p>
      <w:pPr>
        <w:spacing w:line="360" w:lineRule="auto"/>
        <w:ind w:firstLine="465"/>
        <w:jc w:val="both"/>
        <w:rPr>
          <w:sz w:val="24"/>
          <w:szCs w:val="24"/>
        </w:rPr>
      </w:pPr>
      <w:r>
        <w:rPr>
          <w:rFonts w:hint="eastAsia"/>
          <w:sz w:val="24"/>
          <w:szCs w:val="24"/>
        </w:rPr>
        <w:t>（一）招标人或投标人的主要负责人的近亲属；</w:t>
      </w:r>
    </w:p>
    <w:p>
      <w:pPr>
        <w:spacing w:line="360" w:lineRule="auto"/>
        <w:ind w:firstLine="465"/>
        <w:jc w:val="both"/>
        <w:rPr>
          <w:sz w:val="24"/>
          <w:szCs w:val="24"/>
        </w:rPr>
      </w:pPr>
      <w:r>
        <w:rPr>
          <w:rFonts w:hint="eastAsia"/>
          <w:sz w:val="24"/>
          <w:szCs w:val="24"/>
        </w:rPr>
        <w:t>（二）项目主管部门或者住房和城乡建设部门的人员；</w:t>
      </w:r>
    </w:p>
    <w:p>
      <w:pPr>
        <w:spacing w:line="360" w:lineRule="auto"/>
        <w:ind w:firstLine="465"/>
        <w:jc w:val="both"/>
        <w:rPr>
          <w:sz w:val="24"/>
          <w:szCs w:val="24"/>
        </w:rPr>
      </w:pPr>
      <w:r>
        <w:rPr>
          <w:rFonts w:hint="eastAsia"/>
          <w:sz w:val="24"/>
          <w:szCs w:val="24"/>
        </w:rPr>
        <w:t>（三）与投标人有利害关系的；</w:t>
      </w:r>
    </w:p>
    <w:p>
      <w:pPr>
        <w:spacing w:line="360" w:lineRule="auto"/>
        <w:ind w:firstLine="465"/>
        <w:jc w:val="both"/>
        <w:rPr>
          <w:sz w:val="24"/>
          <w:szCs w:val="24"/>
        </w:rPr>
      </w:pPr>
      <w:r>
        <w:rPr>
          <w:rFonts w:hint="eastAsia"/>
          <w:sz w:val="24"/>
          <w:szCs w:val="24"/>
        </w:rPr>
        <w:t>（四）与投标人有经济利益关系，可能影响对投标公正评审的；</w:t>
      </w:r>
    </w:p>
    <w:p>
      <w:pPr>
        <w:spacing w:line="360" w:lineRule="auto"/>
        <w:ind w:firstLine="465"/>
        <w:jc w:val="both"/>
        <w:rPr>
          <w:sz w:val="24"/>
          <w:szCs w:val="24"/>
        </w:rPr>
      </w:pPr>
      <w:r>
        <w:rPr>
          <w:rFonts w:hint="eastAsia"/>
          <w:sz w:val="24"/>
          <w:szCs w:val="24"/>
        </w:rPr>
        <w:t>（五）曾因在招标、评标以及其他与招标投标有关活动中从事违法行为而受过行政处罚或刑事处罚的。</w:t>
      </w:r>
    </w:p>
    <w:p>
      <w:pPr>
        <w:spacing w:line="360" w:lineRule="auto"/>
        <w:ind w:firstLine="465"/>
        <w:jc w:val="both"/>
        <w:rPr>
          <w:sz w:val="24"/>
          <w:szCs w:val="24"/>
        </w:rPr>
      </w:pPr>
      <w:r>
        <w:rPr>
          <w:rFonts w:hint="eastAsia"/>
          <w:sz w:val="24"/>
          <w:szCs w:val="24"/>
        </w:rPr>
        <w:t>三、不参与串通投标承诺</w:t>
      </w:r>
    </w:p>
    <w:p>
      <w:pPr>
        <w:spacing w:line="360" w:lineRule="auto"/>
        <w:ind w:firstLine="465"/>
        <w:jc w:val="both"/>
        <w:rPr>
          <w:sz w:val="24"/>
          <w:szCs w:val="24"/>
        </w:rPr>
      </w:pPr>
      <w:r>
        <w:rPr>
          <w:rFonts w:hint="eastAsia"/>
          <w:sz w:val="24"/>
          <w:szCs w:val="24"/>
        </w:rPr>
        <w:t>本人依法依规参加本招标项目的评标工作，不参与串通投标。</w:t>
      </w:r>
    </w:p>
    <w:p>
      <w:pPr>
        <w:spacing w:line="360" w:lineRule="auto"/>
        <w:ind w:firstLine="465"/>
        <w:jc w:val="both"/>
        <w:rPr>
          <w:sz w:val="24"/>
          <w:szCs w:val="24"/>
        </w:rPr>
      </w:pPr>
      <w:r>
        <w:rPr>
          <w:rFonts w:hint="eastAsia"/>
          <w:sz w:val="24"/>
          <w:szCs w:val="24"/>
        </w:rPr>
        <w:t>本人清楚并知晓《中华人民共和国刑法》第二百二十三条“投标人相互串通投标报价，损害招标人或者其他投标人利益，情节严重的，处三年以下有期徒刑或者拘役，并处或者单处罚金。投标人与招标人串通投标，损害国家、集体、公民的合法利益的，依照前款的规定处罚”的规定。</w:t>
      </w:r>
    </w:p>
    <w:p>
      <w:pPr>
        <w:spacing w:line="360" w:lineRule="auto"/>
        <w:ind w:firstLine="465"/>
        <w:jc w:val="both"/>
        <w:rPr>
          <w:sz w:val="24"/>
          <w:szCs w:val="24"/>
        </w:rPr>
      </w:pPr>
      <w:r>
        <w:rPr>
          <w:rFonts w:hint="eastAsia"/>
          <w:sz w:val="24"/>
          <w:szCs w:val="24"/>
        </w:rPr>
        <w:t>本人如被查实在本招标项目评标工作中参与串通投标的，自愿承担相应法律责任，接受相应刑事、纪律和行政处罚以及失信惩戒。</w:t>
      </w:r>
    </w:p>
    <w:p>
      <w:pPr>
        <w:spacing w:line="360" w:lineRule="auto"/>
        <w:ind w:firstLine="465"/>
        <w:jc w:val="both"/>
        <w:rPr>
          <w:sz w:val="24"/>
          <w:szCs w:val="24"/>
        </w:rPr>
      </w:pPr>
      <w:r>
        <w:rPr>
          <w:rFonts w:hint="eastAsia" w:ascii="MS Mincho" w:hAnsi="MS Mincho" w:eastAsia="MS Mincho" w:cs="MS Mincho"/>
          <w:sz w:val="24"/>
          <w:szCs w:val="24"/>
        </w:rPr>
        <w:t> </w:t>
      </w:r>
    </w:p>
    <w:p>
      <w:pPr>
        <w:spacing w:line="360" w:lineRule="auto"/>
        <w:ind w:firstLine="465"/>
        <w:jc w:val="both"/>
        <w:rPr>
          <w:sz w:val="24"/>
          <w:szCs w:val="24"/>
        </w:rPr>
      </w:pPr>
      <w:r>
        <w:rPr>
          <w:rFonts w:hint="eastAsia"/>
          <w:sz w:val="24"/>
          <w:szCs w:val="24"/>
        </w:rPr>
        <w:t>本人是</w:t>
      </w:r>
      <w:r>
        <w:rPr>
          <w:sz w:val="24"/>
          <w:szCs w:val="24"/>
        </w:rPr>
        <w:t>□ </w:t>
      </w:r>
      <w:r>
        <w:rPr>
          <w:rFonts w:hint="eastAsia"/>
          <w:sz w:val="24"/>
          <w:szCs w:val="24"/>
        </w:rPr>
        <w:t>否</w:t>
      </w:r>
      <w:r>
        <w:rPr>
          <w:sz w:val="24"/>
          <w:szCs w:val="24"/>
        </w:rPr>
        <w:t>□ </w:t>
      </w:r>
      <w:r>
        <w:rPr>
          <w:rFonts w:hint="eastAsia"/>
          <w:sz w:val="24"/>
          <w:szCs w:val="24"/>
        </w:rPr>
        <w:t>为中共党员</w:t>
      </w:r>
    </w:p>
    <w:p>
      <w:pPr>
        <w:spacing w:line="360" w:lineRule="auto"/>
        <w:ind w:firstLine="2260" w:firstLineChars="942"/>
        <w:jc w:val="both"/>
        <w:rPr>
          <w:sz w:val="24"/>
          <w:szCs w:val="24"/>
        </w:rPr>
      </w:pPr>
      <w:r>
        <w:rPr>
          <w:rFonts w:hint="eastAsia"/>
          <w:sz w:val="24"/>
          <w:szCs w:val="24"/>
        </w:rPr>
        <w:t>（应单选，</w:t>
      </w:r>
      <w:r>
        <w:rPr>
          <w:rFonts w:hint="eastAsia"/>
          <w:b/>
          <w:bCs/>
          <w:sz w:val="24"/>
          <w:szCs w:val="24"/>
        </w:rPr>
        <w:t>并在方框内打</w:t>
      </w:r>
      <w:r>
        <w:rPr>
          <w:b/>
          <w:bCs/>
          <w:sz w:val="24"/>
          <w:szCs w:val="24"/>
        </w:rPr>
        <w:t>“√”</w:t>
      </w:r>
      <w:r>
        <w:rPr>
          <w:rFonts w:hint="eastAsia"/>
          <w:sz w:val="24"/>
          <w:szCs w:val="24"/>
        </w:rPr>
        <w:t>）</w:t>
      </w:r>
    </w:p>
    <w:p>
      <w:pPr>
        <w:spacing w:line="360" w:lineRule="auto"/>
        <w:ind w:firstLine="465"/>
        <w:jc w:val="both"/>
        <w:rPr>
          <w:sz w:val="24"/>
          <w:szCs w:val="24"/>
        </w:rPr>
      </w:pPr>
      <w:r>
        <w:rPr>
          <w:rFonts w:hint="eastAsia"/>
          <w:sz w:val="24"/>
          <w:szCs w:val="24"/>
        </w:rPr>
        <w:t>承</w:t>
      </w:r>
      <w:r>
        <w:rPr>
          <w:rFonts w:hint="eastAsia" w:ascii="MS Mincho" w:hAnsi="MS Mincho" w:eastAsia="MS Mincho" w:cs="MS Mincho"/>
          <w:sz w:val="24"/>
          <w:szCs w:val="24"/>
        </w:rPr>
        <w:t> </w:t>
      </w:r>
      <w:r>
        <w:rPr>
          <w:sz w:val="24"/>
          <w:szCs w:val="24"/>
        </w:rPr>
        <w:t>诺 人：</w:t>
      </w:r>
      <w:r>
        <w:rPr>
          <w:rFonts w:hint="eastAsia"/>
          <w:sz w:val="24"/>
          <w:szCs w:val="24"/>
        </w:rPr>
        <w:t xml:space="preserve">     </w:t>
      </w:r>
      <w:r>
        <w:rPr>
          <w:sz w:val="24"/>
          <w:szCs w:val="24"/>
        </w:rPr>
        <w:t xml:space="preserve">（签字） </w:t>
      </w:r>
    </w:p>
    <w:p>
      <w:pPr>
        <w:spacing w:line="360" w:lineRule="auto"/>
        <w:ind w:firstLine="480" w:firstLineChars="200"/>
        <w:rPr>
          <w:sz w:val="24"/>
          <w:szCs w:val="24"/>
        </w:rPr>
      </w:pPr>
      <w:r>
        <w:rPr>
          <w:rFonts w:hint="eastAsia"/>
          <w:sz w:val="24"/>
          <w:szCs w:val="24"/>
        </w:rPr>
        <w:t xml:space="preserve">承诺时间：   年   </w:t>
      </w:r>
      <w:r>
        <w:rPr>
          <w:sz w:val="24"/>
          <w:szCs w:val="24"/>
        </w:rPr>
        <w:t>日</w:t>
      </w:r>
      <w:r>
        <w:rPr>
          <w:rFonts w:hint="eastAsia" w:ascii="MS Mincho" w:hAnsi="MS Mincho" w:eastAsia="MS Mincho" w:cs="MS Mincho"/>
          <w:sz w:val="24"/>
          <w:szCs w:val="24"/>
        </w:rPr>
        <w:t> </w:t>
      </w:r>
      <w:r>
        <w:rPr>
          <w:rFonts w:hint="eastAsia" w:ascii="MS Mincho" w:hAnsi="MS Mincho" w:cs="MS Mincho" w:eastAsiaTheme="minorEastAsia"/>
          <w:sz w:val="24"/>
          <w:szCs w:val="24"/>
        </w:rPr>
        <w:t xml:space="preserve">  </w:t>
      </w:r>
      <w:r>
        <w:rPr>
          <w:sz w:val="24"/>
          <w:szCs w:val="24"/>
        </w:rPr>
        <w:t>月</w:t>
      </w:r>
    </w:p>
    <w:sectPr>
      <w:pgSz w:w="11906" w:h="16838"/>
      <w:pgMar w:top="1361" w:right="1361" w:bottom="1361"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方正小标宋_GBK">
    <w:panose1 w:val="03000509000000000000"/>
    <w:charset w:val="86"/>
    <w:family w:val="roman"/>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lang w:eastAsia="zh-CN"/>
      </w:rPr>
      <mc:AlternateContent>
        <mc:Choice Requires="wps">
          <w:drawing>
            <wp:anchor distT="0" distB="0" distL="114300" distR="114300" simplePos="0" relativeHeight="251665408" behindDoc="1" locked="0" layoutInCell="1" allowOverlap="1">
              <wp:simplePos x="0" y="0"/>
              <wp:positionH relativeFrom="page">
                <wp:posOffset>3816350</wp:posOffset>
              </wp:positionH>
              <wp:positionV relativeFrom="page">
                <wp:posOffset>9921240</wp:posOffset>
              </wp:positionV>
              <wp:extent cx="107950" cy="152400"/>
              <wp:effectExtent l="0" t="0" r="0" b="0"/>
              <wp:wrapNone/>
              <wp:docPr id="29" name="文本框 1"/>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pPr>
                            <w:spacing w:before="12"/>
                            <w:ind w:left="4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7</w:t>
                          </w:r>
                          <w:r>
                            <w:rPr>
                              <w:rFonts w:ascii="Times New Roman"/>
                              <w:sz w:val="18"/>
                            </w:rPr>
                            <w:fldChar w:fldCharType="end"/>
                          </w:r>
                        </w:p>
                      </w:txbxContent>
                    </wps:txbx>
                    <wps:bodyPr lIns="0" tIns="0" rIns="0" bIns="0" upright="1"/>
                  </wps:wsp>
                </a:graphicData>
              </a:graphic>
            </wp:anchor>
          </w:drawing>
        </mc:Choice>
        <mc:Fallback>
          <w:pict>
            <v:shape id="文本框 1" o:spid="_x0000_s1026" o:spt="202" type="#_x0000_t202" style="position:absolute;left:0pt;margin-left:300.5pt;margin-top:781.2pt;height:12pt;width:8.5pt;mso-position-horizontal-relative:page;mso-position-vertical-relative:page;z-index:-251651072;mso-width-relative:page;mso-height-relative:page;" filled="f" stroked="f" coordsize="21600,21600" o:gfxdata="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nKyZQ2QAAAA0BAAAPAAAAAAAAAAEAIAAAACIAAABkcnMvZG93bnJldi54bWxQSwEC&#10;FAAUAAAACACHTuJAPSD1QLoBAAByAwAADgAAAAAAAAABACAAAAAoAQAAZHJzL2Uyb0RvYy54bWxQ&#10;SwUGAAAAAAYABgBZAQAAVAUAAAAA&#10;">
              <v:fill on="f" focussize="0,0"/>
              <v:stroke on="f"/>
              <v:imagedata o:title=""/>
              <o:lock v:ext="edit" aspectratio="f"/>
              <v:textbox inset="0mm,0mm,0mm,0mm">
                <w:txbxContent>
                  <w:p>
                    <w:pPr>
                      <w:spacing w:before="12"/>
                      <w:ind w:left="4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7</w:t>
                    </w:r>
                    <w:r>
                      <w:rPr>
                        <w:rFonts w:ascii="Times New Roman"/>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12"/>
      </w:rPr>
    </w:pPr>
    <w:r>
      <w:rPr>
        <w:lang w:val="en-US"/>
      </w:rPr>
      <mc:AlternateContent>
        <mc:Choice Requires="wps">
          <w:drawing>
            <wp:anchor distT="0" distB="0" distL="114300" distR="114300" simplePos="0" relativeHeight="251659264" behindDoc="1" locked="0" layoutInCell="1" allowOverlap="1">
              <wp:simplePos x="0" y="0"/>
              <wp:positionH relativeFrom="page">
                <wp:posOffset>3803650</wp:posOffset>
              </wp:positionH>
              <wp:positionV relativeFrom="page">
                <wp:posOffset>9333865</wp:posOffset>
              </wp:positionV>
              <wp:extent cx="167005" cy="1397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line="203" w:lineRule="exact"/>
                            <w:ind w:left="40"/>
                            <w:rPr>
                              <w:rFonts w:ascii="Calibri"/>
                              <w:sz w:val="18"/>
                            </w:rPr>
                          </w:pPr>
                        </w:p>
                      </w:txbxContent>
                    </wps:txbx>
                    <wps:bodyPr lIns="0" tIns="0" rIns="0" bIns="0" upright="1"/>
                  </wps:wsp>
                </a:graphicData>
              </a:graphic>
            </wp:anchor>
          </w:drawing>
        </mc:Choice>
        <mc:Fallback>
          <w:pict>
            <v:shape id="文本框 1" o:spid="_x0000_s1026" o:spt="202" type="#_x0000_t202" style="position:absolute;left:0pt;margin-left:299.5pt;margin-top:734.95pt;height:11pt;width:13.15pt;mso-position-horizontal-relative:page;mso-position-vertical-relative:page;z-index:-251657216;mso-width-relative:page;mso-height-relative:page;" filled="f" stroked="f" coordsize="21600,21600" o:gfxdata="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hESlTaAAAADQEAAA8AAAAAAAAAAQAgAAAAIgAAAGRycy9kb3ducmV2LnhtbFBLAQIU&#10;ABQAAAAIAIdO4kCbhXqpuAEAAHEDAAAOAAAAAAAAAAEAIAAAACkBAABkcnMvZTJvRG9jLnhtbFBL&#10;BQYAAAAABgAGAFkBAABTBQAAAAA=&#10;">
              <v:fill on="f" focussize="0,0"/>
              <v:stroke on="f"/>
              <v:imagedata o:title=""/>
              <o:lock v:ext="edit" aspectratio="f"/>
              <v:textbox inset="0mm,0mm,0mm,0mm">
                <w:txbxContent>
                  <w:p>
                    <w:pPr>
                      <w:spacing w:line="203" w:lineRule="exact"/>
                      <w:ind w:left="40"/>
                      <w:rPr>
                        <w:rFonts w:ascii="Calibri"/>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12"/>
      </w:rPr>
    </w:pPr>
    <w:r>
      <w:rPr>
        <w:lang w:val="en-US"/>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38</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CgJFjIAQAAmQMAAA4AAAAAAAAAAQAgAAAAHgEAAGRycy9lMm9Eb2Mu&#10;eG1sUEsFBgAAAAAGAAYAWQEAAFgFA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38</w:t>
                    </w:r>
                    <w:r>
                      <w:fldChar w:fldCharType="end"/>
                    </w:r>
                  </w:p>
                </w:txbxContent>
              </v:textbox>
            </v:shape>
          </w:pict>
        </mc:Fallback>
      </mc:AlternateContent>
    </w:r>
    <w:r>
      <w:rPr>
        <w:lang w:val="en-US"/>
      </w:rPr>
      <mc:AlternateContent>
        <mc:Choice Requires="wps">
          <w:drawing>
            <wp:anchor distT="0" distB="0" distL="114300" distR="114300" simplePos="0" relativeHeight="251663360" behindDoc="1" locked="0" layoutInCell="1" allowOverlap="1">
              <wp:simplePos x="0" y="0"/>
              <wp:positionH relativeFrom="page">
                <wp:posOffset>3803650</wp:posOffset>
              </wp:positionH>
              <wp:positionV relativeFrom="page">
                <wp:posOffset>9333865</wp:posOffset>
              </wp:positionV>
              <wp:extent cx="167005" cy="139700"/>
              <wp:effectExtent l="0" t="0" r="0" b="0"/>
              <wp:wrapNone/>
              <wp:docPr id="8" name="文本框 3"/>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line="203" w:lineRule="exact"/>
                            <w:ind w:left="40"/>
                            <w:rPr>
                              <w:rFonts w:ascii="Calibri"/>
                              <w:sz w:val="18"/>
                            </w:rPr>
                          </w:pPr>
                        </w:p>
                      </w:txbxContent>
                    </wps:txbx>
                    <wps:bodyPr lIns="0" tIns="0" rIns="0" bIns="0" upright="1"/>
                  </wps:wsp>
                </a:graphicData>
              </a:graphic>
            </wp:anchor>
          </w:drawing>
        </mc:Choice>
        <mc:Fallback>
          <w:pict>
            <v:shape id="文本框 3" o:spid="_x0000_s1026" o:spt="202" type="#_x0000_t202" style="position:absolute;left:0pt;margin-left:299.5pt;margin-top:734.95pt;height:11pt;width:13.15pt;mso-position-horizontal-relative:page;mso-position-vertical-relative:page;z-index:-251653120;mso-width-relative:page;mso-height-relative:page;" filled="f" stroked="f" coordsize="21600,21600" o:gfxdata="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hESlTaAAAADQEAAA8AAAAAAAAAAQAgAAAAIgAAAGRycy9kb3ducmV2LnhtbFBLAQIU&#10;ABQAAAAIAIdO4kD3hgEkuAEAAHEDAAAOAAAAAAAAAAEAIAAAACkBAABkcnMvZTJvRG9jLnhtbFBL&#10;BQYAAAAABgAGAFkBAABTBQAAAAA=&#10;">
              <v:fill on="f" focussize="0,0"/>
              <v:stroke on="f"/>
              <v:imagedata o:title=""/>
              <o:lock v:ext="edit" aspectratio="f"/>
              <v:textbox inset="0mm,0mm,0mm,0mm">
                <w:txbxContent>
                  <w:p>
                    <w:pPr>
                      <w:spacing w:line="203" w:lineRule="exact"/>
                      <w:ind w:left="40"/>
                      <w:rPr>
                        <w:rFonts w:ascii="Calibri"/>
                        <w:sz w:val="18"/>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4785" cy="17272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4785" cy="172720"/>
                      </a:xfrm>
                      <a:prstGeom prst="rect">
                        <a:avLst/>
                      </a:prstGeom>
                      <a:noFill/>
                      <a:ln>
                        <a:noFill/>
                      </a:ln>
                    </wps:spPr>
                    <wps:txbx>
                      <w:txbxContent>
                        <w:p>
                          <w:pPr>
                            <w:pStyle w:val="10"/>
                            <w:spacing w:before="10"/>
                            <w:ind w:left="40"/>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rPr>
                            <w:t>41</w:t>
                          </w:r>
                          <w:r>
                            <w:rPr>
                              <w:rFonts w:ascii="Times New Roman"/>
                            </w:rP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3.6pt;width:14.55pt;mso-position-horizontal:center;mso-position-horizontal-relative:margin;z-index:251660288;mso-width-relative:page;mso-height-relative:page;" filled="f" stroked="f" coordsize="21600,21600" o:gfxdata="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TK/49MAAAADAQAADwAAAAAAAAABACAAAAAiAAAAZHJzL2Rvd25yZXYueG1sUEsBAhQAFAAA&#10;AAgAh07iQNvK0ue7AQAAcQMAAA4AAAAAAAAAAQAgAAAAIgEAAGRycy9lMm9Eb2MueG1sUEsFBgAA&#10;AAAGAAYAWQEAAE8FAAAAAA==&#10;">
              <v:fill on="f" focussize="0,0"/>
              <v:stroke on="f"/>
              <v:imagedata o:title=""/>
              <o:lock v:ext="edit" aspectratio="f"/>
              <v:textbox inset="0mm,0mm,0mm,0mm">
                <w:txbxContent>
                  <w:p>
                    <w:pPr>
                      <w:pStyle w:val="10"/>
                      <w:spacing w:before="10"/>
                      <w:ind w:left="40"/>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rPr>
                      <w:t>41</w:t>
                    </w:r>
                    <w:r>
                      <w:rPr>
                        <w:rFonts w:ascii="Times New Roma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lang w:val="en-US"/>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4785" cy="17272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4785" cy="172720"/>
                      </a:xfrm>
                      <a:prstGeom prst="rect">
                        <a:avLst/>
                      </a:prstGeom>
                      <a:noFill/>
                      <a:ln>
                        <a:noFill/>
                      </a:ln>
                    </wps:spPr>
                    <wps:txbx>
                      <w:txbxContent>
                        <w:p>
                          <w:pPr>
                            <w:pStyle w:val="10"/>
                            <w:spacing w:before="10"/>
                            <w:ind w:left="40"/>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rPr>
                            <w:t>61</w:t>
                          </w:r>
                          <w:r>
                            <w:rPr>
                              <w:rFonts w:ascii="Times New Roman"/>
                            </w:rP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3.6pt;width:14.55pt;mso-position-horizontal:center;mso-position-horizontal-relative:margin;z-index:251661312;mso-width-relative:page;mso-height-relative:page;" filled="f" stroked="f" coordsize="21600,21600" o:gfxdata="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Eyv+PTAAAAAwEAAA8AAAAAAAAAAQAgAAAAIgAAAGRycy9kb3ducmV2LnhtbFBLAQIUABQAAAAI&#10;AIdO4kAuO/tEuQEAAHEDAAAOAAAAAAAAAAEAIAAAACIBAABkcnMvZTJvRG9jLnhtbFBLBQYAAAAA&#10;BgAGAFkBAABNBQAAAAA=&#10;">
              <v:fill on="f" focussize="0,0"/>
              <v:stroke on="f"/>
              <v:imagedata o:title=""/>
              <o:lock v:ext="edit" aspectratio="f"/>
              <v:textbox inset="0mm,0mm,0mm,0mm">
                <w:txbxContent>
                  <w:p>
                    <w:pPr>
                      <w:pStyle w:val="10"/>
                      <w:spacing w:before="10"/>
                      <w:ind w:left="40"/>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rPr>
                      <w:t>61</w:t>
                    </w:r>
                    <w:r>
                      <w:rPr>
                        <w:rFonts w:ascii="Times New Roma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lang w:val="en-US"/>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4785" cy="17272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4785" cy="172720"/>
                      </a:xfrm>
                      <a:prstGeom prst="rect">
                        <a:avLst/>
                      </a:prstGeom>
                      <a:noFill/>
                      <a:ln>
                        <a:noFill/>
                      </a:ln>
                    </wps:spPr>
                    <wps:txbx>
                      <w:txbxContent>
                        <w:p>
                          <w:pPr>
                            <w:pStyle w:val="10"/>
                            <w:spacing w:before="10"/>
                            <w:ind w:left="40"/>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rPr>
                            <w:t>64</w:t>
                          </w:r>
                          <w:r>
                            <w:rPr>
                              <w:rFonts w:ascii="Times New Roman"/>
                            </w:rP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3.6pt;width:14.55pt;mso-position-horizontal:center;mso-position-horizontal-relative:margin;z-index:251662336;mso-width-relative:page;mso-height-relative:page;" filled="f" stroked="f" coordsize="21600,21600" o:gfxdata="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TK/49MAAAADAQAADwAAAAAAAAABACAAAAAiAAAAZHJzL2Rvd25yZXYueG1sUEsBAhQAFAAA&#10;AAgAh07iQHAv8Hq7AQAAcQMAAA4AAAAAAAAAAQAgAAAAIgEAAGRycy9lMm9Eb2MueG1sUEsFBgAA&#10;AAAGAAYAWQEAAE8FAAAAAA==&#10;">
              <v:fill on="f" focussize="0,0"/>
              <v:stroke on="f"/>
              <v:imagedata o:title=""/>
              <o:lock v:ext="edit" aspectratio="f"/>
              <v:textbox inset="0mm,0mm,0mm,0mm">
                <w:txbxContent>
                  <w:p>
                    <w:pPr>
                      <w:pStyle w:val="10"/>
                      <w:spacing w:before="10"/>
                      <w:ind w:left="40"/>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rPr>
                      <w:t>64</w:t>
                    </w:r>
                    <w:r>
                      <w:rPr>
                        <w:rFonts w:ascii="Times New Roma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lang w:val="en-US"/>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4785" cy="17272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4785" cy="172720"/>
                      </a:xfrm>
                      <a:prstGeom prst="rect">
                        <a:avLst/>
                      </a:prstGeom>
                      <a:noFill/>
                      <a:ln>
                        <a:noFill/>
                      </a:ln>
                    </wps:spPr>
                    <wps:txbx>
                      <w:txbxContent>
                        <w:p>
                          <w:pPr>
                            <w:pStyle w:val="10"/>
                            <w:spacing w:before="10"/>
                            <w:ind w:left="40"/>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rPr>
                            <w:t>89</w:t>
                          </w:r>
                          <w:r>
                            <w:rPr>
                              <w:rFonts w:ascii="Times New Roman"/>
                            </w:rP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3.6pt;width:14.55pt;mso-position-horizontal:center;mso-position-horizontal-relative:margin;z-index:251662336;mso-width-relative:page;mso-height-relative:page;" filled="f" stroked="f" coordsize="21600,21600" o:gfxdata="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xMr/j0wAAAAMBAAAPAAAAAAAAAAEAIAAAACIAAABkcnMvZG93bnJldi54bWxQSwECFAAUAAAA&#10;CACHTuJAhd7Z2boBAABxAwAADgAAAAAAAAABACAAAAAiAQAAZHJzL2Uyb0RvYy54bWxQSwUGAAAA&#10;AAYABgBZAQAATgUAAAAA&#10;">
              <v:fill on="f" focussize="0,0"/>
              <v:stroke on="f"/>
              <v:imagedata o:title=""/>
              <o:lock v:ext="edit" aspectratio="f"/>
              <v:textbox inset="0mm,0mm,0mm,0mm">
                <w:txbxContent>
                  <w:p>
                    <w:pPr>
                      <w:pStyle w:val="10"/>
                      <w:spacing w:before="10"/>
                      <w:ind w:left="40"/>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rPr>
                      <w:t>89</w:t>
                    </w:r>
                    <w:r>
                      <w:rPr>
                        <w:rFonts w:ascii="Times New Roma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20EC57"/>
    <w:multiLevelType w:val="singleLevel"/>
    <w:tmpl w:val="E420EC57"/>
    <w:lvl w:ilvl="0" w:tentative="0">
      <w:start w:val="1"/>
      <w:numFmt w:val="chineseCounting"/>
      <w:suff w:val="nothing"/>
      <w:lvlText w:val="%1、"/>
      <w:lvlJc w:val="left"/>
      <w:rPr>
        <w:rFonts w:hint="eastAsia" w:cs="Times New Roman"/>
      </w:rPr>
    </w:lvl>
  </w:abstractNum>
  <w:abstractNum w:abstractNumId="1">
    <w:nsid w:val="0628605B"/>
    <w:multiLevelType w:val="multilevel"/>
    <w:tmpl w:val="0628605B"/>
    <w:lvl w:ilvl="0" w:tentative="0">
      <w:start w:val="9"/>
      <w:numFmt w:val="decimal"/>
      <w:lvlText w:val="%1."/>
      <w:lvlJc w:val="left"/>
      <w:pPr>
        <w:ind w:left="641" w:hanging="401"/>
      </w:pPr>
      <w:rPr>
        <w:rFonts w:hint="default" w:ascii="Times New Roman" w:hAnsi="Times New Roman" w:eastAsia="Times New Roman" w:cs="Times New Roman"/>
        <w:b/>
        <w:bCs/>
        <w:w w:val="99"/>
        <w:sz w:val="32"/>
        <w:szCs w:val="32"/>
      </w:rPr>
    </w:lvl>
    <w:lvl w:ilvl="1" w:tentative="0">
      <w:start w:val="0"/>
      <w:numFmt w:val="bullet"/>
      <w:lvlText w:val="•"/>
      <w:lvlJc w:val="left"/>
      <w:pPr>
        <w:ind w:left="1534" w:hanging="401"/>
      </w:pPr>
      <w:rPr>
        <w:rFonts w:hint="default"/>
      </w:rPr>
    </w:lvl>
    <w:lvl w:ilvl="2" w:tentative="0">
      <w:start w:val="0"/>
      <w:numFmt w:val="bullet"/>
      <w:lvlText w:val="•"/>
      <w:lvlJc w:val="left"/>
      <w:pPr>
        <w:ind w:left="2428" w:hanging="401"/>
      </w:pPr>
      <w:rPr>
        <w:rFonts w:hint="default"/>
      </w:rPr>
    </w:lvl>
    <w:lvl w:ilvl="3" w:tentative="0">
      <w:start w:val="0"/>
      <w:numFmt w:val="bullet"/>
      <w:lvlText w:val="•"/>
      <w:lvlJc w:val="left"/>
      <w:pPr>
        <w:ind w:left="3322" w:hanging="401"/>
      </w:pPr>
      <w:rPr>
        <w:rFonts w:hint="default"/>
      </w:rPr>
    </w:lvl>
    <w:lvl w:ilvl="4" w:tentative="0">
      <w:start w:val="0"/>
      <w:numFmt w:val="bullet"/>
      <w:lvlText w:val="•"/>
      <w:lvlJc w:val="left"/>
      <w:pPr>
        <w:ind w:left="4216" w:hanging="401"/>
      </w:pPr>
      <w:rPr>
        <w:rFonts w:hint="default"/>
      </w:rPr>
    </w:lvl>
    <w:lvl w:ilvl="5" w:tentative="0">
      <w:start w:val="0"/>
      <w:numFmt w:val="bullet"/>
      <w:lvlText w:val="•"/>
      <w:lvlJc w:val="left"/>
      <w:pPr>
        <w:ind w:left="5110" w:hanging="401"/>
      </w:pPr>
      <w:rPr>
        <w:rFonts w:hint="default"/>
      </w:rPr>
    </w:lvl>
    <w:lvl w:ilvl="6" w:tentative="0">
      <w:start w:val="0"/>
      <w:numFmt w:val="bullet"/>
      <w:lvlText w:val="•"/>
      <w:lvlJc w:val="left"/>
      <w:pPr>
        <w:ind w:left="6004" w:hanging="401"/>
      </w:pPr>
      <w:rPr>
        <w:rFonts w:hint="default"/>
      </w:rPr>
    </w:lvl>
    <w:lvl w:ilvl="7" w:tentative="0">
      <w:start w:val="0"/>
      <w:numFmt w:val="bullet"/>
      <w:lvlText w:val="•"/>
      <w:lvlJc w:val="left"/>
      <w:pPr>
        <w:ind w:left="6898" w:hanging="401"/>
      </w:pPr>
      <w:rPr>
        <w:rFonts w:hint="default"/>
      </w:rPr>
    </w:lvl>
    <w:lvl w:ilvl="8" w:tentative="0">
      <w:start w:val="0"/>
      <w:numFmt w:val="bullet"/>
      <w:lvlText w:val="•"/>
      <w:lvlJc w:val="left"/>
      <w:pPr>
        <w:ind w:left="7792" w:hanging="401"/>
      </w:pPr>
      <w:rPr>
        <w:rFonts w:hint="default"/>
      </w:rPr>
    </w:lvl>
  </w:abstractNum>
  <w:abstractNum w:abstractNumId="2">
    <w:nsid w:val="0ADA6F91"/>
    <w:multiLevelType w:val="multilevel"/>
    <w:tmpl w:val="0ADA6F91"/>
    <w:lvl w:ilvl="0" w:tentative="0">
      <w:start w:val="1"/>
      <w:numFmt w:val="decimal"/>
      <w:lvlText w:val="%1."/>
      <w:lvlJc w:val="left"/>
      <w:pPr>
        <w:ind w:left="240" w:hanging="264"/>
      </w:pPr>
      <w:rPr>
        <w:rFonts w:hint="default" w:ascii="Times New Roman" w:hAnsi="Times New Roman" w:eastAsia="Times New Roman" w:cs="Times New Roman"/>
        <w:w w:val="100"/>
        <w:sz w:val="21"/>
        <w:szCs w:val="21"/>
      </w:rPr>
    </w:lvl>
    <w:lvl w:ilvl="1" w:tentative="0">
      <w:start w:val="0"/>
      <w:numFmt w:val="bullet"/>
      <w:lvlText w:val="•"/>
      <w:lvlJc w:val="left"/>
      <w:pPr>
        <w:ind w:left="1174" w:hanging="264"/>
      </w:pPr>
      <w:rPr>
        <w:rFonts w:hint="default"/>
      </w:rPr>
    </w:lvl>
    <w:lvl w:ilvl="2" w:tentative="0">
      <w:start w:val="0"/>
      <w:numFmt w:val="bullet"/>
      <w:lvlText w:val="•"/>
      <w:lvlJc w:val="left"/>
      <w:pPr>
        <w:ind w:left="2108" w:hanging="264"/>
      </w:pPr>
      <w:rPr>
        <w:rFonts w:hint="default"/>
      </w:rPr>
    </w:lvl>
    <w:lvl w:ilvl="3" w:tentative="0">
      <w:start w:val="0"/>
      <w:numFmt w:val="bullet"/>
      <w:lvlText w:val="•"/>
      <w:lvlJc w:val="left"/>
      <w:pPr>
        <w:ind w:left="3042" w:hanging="264"/>
      </w:pPr>
      <w:rPr>
        <w:rFonts w:hint="default"/>
      </w:rPr>
    </w:lvl>
    <w:lvl w:ilvl="4" w:tentative="0">
      <w:start w:val="0"/>
      <w:numFmt w:val="bullet"/>
      <w:lvlText w:val="•"/>
      <w:lvlJc w:val="left"/>
      <w:pPr>
        <w:ind w:left="3976" w:hanging="264"/>
      </w:pPr>
      <w:rPr>
        <w:rFonts w:hint="default"/>
      </w:rPr>
    </w:lvl>
    <w:lvl w:ilvl="5" w:tentative="0">
      <w:start w:val="0"/>
      <w:numFmt w:val="bullet"/>
      <w:lvlText w:val="•"/>
      <w:lvlJc w:val="left"/>
      <w:pPr>
        <w:ind w:left="4910" w:hanging="264"/>
      </w:pPr>
      <w:rPr>
        <w:rFonts w:hint="default"/>
      </w:rPr>
    </w:lvl>
    <w:lvl w:ilvl="6" w:tentative="0">
      <w:start w:val="0"/>
      <w:numFmt w:val="bullet"/>
      <w:lvlText w:val="•"/>
      <w:lvlJc w:val="left"/>
      <w:pPr>
        <w:ind w:left="5844" w:hanging="264"/>
      </w:pPr>
      <w:rPr>
        <w:rFonts w:hint="default"/>
      </w:rPr>
    </w:lvl>
    <w:lvl w:ilvl="7" w:tentative="0">
      <w:start w:val="0"/>
      <w:numFmt w:val="bullet"/>
      <w:lvlText w:val="•"/>
      <w:lvlJc w:val="left"/>
      <w:pPr>
        <w:ind w:left="6778" w:hanging="264"/>
      </w:pPr>
      <w:rPr>
        <w:rFonts w:hint="default"/>
      </w:rPr>
    </w:lvl>
    <w:lvl w:ilvl="8" w:tentative="0">
      <w:start w:val="0"/>
      <w:numFmt w:val="bullet"/>
      <w:lvlText w:val="•"/>
      <w:lvlJc w:val="left"/>
      <w:pPr>
        <w:ind w:left="7712" w:hanging="264"/>
      </w:pPr>
      <w:rPr>
        <w:rFonts w:hint="default"/>
      </w:rPr>
    </w:lvl>
  </w:abstractNum>
  <w:abstractNum w:abstractNumId="3">
    <w:nsid w:val="0CE14164"/>
    <w:multiLevelType w:val="multilevel"/>
    <w:tmpl w:val="0CE14164"/>
    <w:lvl w:ilvl="0" w:tentative="0">
      <w:start w:val="1"/>
      <w:numFmt w:val="decimal"/>
      <w:lvlText w:val="%1."/>
      <w:lvlJc w:val="left"/>
      <w:pPr>
        <w:ind w:left="641" w:hanging="401"/>
      </w:pPr>
      <w:rPr>
        <w:rFonts w:hint="default" w:ascii="Times New Roman" w:hAnsi="Times New Roman" w:eastAsia="Times New Roman" w:cs="Times New Roman"/>
        <w:b/>
        <w:bCs/>
        <w:w w:val="99"/>
        <w:sz w:val="32"/>
        <w:szCs w:val="32"/>
      </w:rPr>
    </w:lvl>
    <w:lvl w:ilvl="1" w:tentative="0">
      <w:start w:val="1"/>
      <w:numFmt w:val="decimal"/>
      <w:lvlText w:val="%1.%2"/>
      <w:lvlJc w:val="left"/>
      <w:pPr>
        <w:ind w:left="240" w:hanging="370"/>
      </w:pPr>
      <w:rPr>
        <w:rFonts w:hint="default" w:ascii="Times New Roman" w:hAnsi="Times New Roman" w:eastAsia="Times New Roman" w:cs="Times New Roman"/>
        <w:w w:val="100"/>
        <w:sz w:val="21"/>
        <w:szCs w:val="21"/>
      </w:rPr>
    </w:lvl>
    <w:lvl w:ilvl="2" w:tentative="0">
      <w:start w:val="0"/>
      <w:numFmt w:val="bullet"/>
      <w:lvlText w:val="•"/>
      <w:lvlJc w:val="left"/>
      <w:pPr>
        <w:ind w:left="1633" w:hanging="370"/>
      </w:pPr>
      <w:rPr>
        <w:rFonts w:hint="default"/>
      </w:rPr>
    </w:lvl>
    <w:lvl w:ilvl="3" w:tentative="0">
      <w:start w:val="0"/>
      <w:numFmt w:val="bullet"/>
      <w:lvlText w:val="•"/>
      <w:lvlJc w:val="left"/>
      <w:pPr>
        <w:ind w:left="2626" w:hanging="370"/>
      </w:pPr>
      <w:rPr>
        <w:rFonts w:hint="default"/>
      </w:rPr>
    </w:lvl>
    <w:lvl w:ilvl="4" w:tentative="0">
      <w:start w:val="0"/>
      <w:numFmt w:val="bullet"/>
      <w:lvlText w:val="•"/>
      <w:lvlJc w:val="left"/>
      <w:pPr>
        <w:ind w:left="3620" w:hanging="370"/>
      </w:pPr>
      <w:rPr>
        <w:rFonts w:hint="default"/>
      </w:rPr>
    </w:lvl>
    <w:lvl w:ilvl="5" w:tentative="0">
      <w:start w:val="0"/>
      <w:numFmt w:val="bullet"/>
      <w:lvlText w:val="•"/>
      <w:lvlJc w:val="left"/>
      <w:pPr>
        <w:ind w:left="4613" w:hanging="370"/>
      </w:pPr>
      <w:rPr>
        <w:rFonts w:hint="default"/>
      </w:rPr>
    </w:lvl>
    <w:lvl w:ilvl="6" w:tentative="0">
      <w:start w:val="0"/>
      <w:numFmt w:val="bullet"/>
      <w:lvlText w:val="•"/>
      <w:lvlJc w:val="left"/>
      <w:pPr>
        <w:ind w:left="5606" w:hanging="370"/>
      </w:pPr>
      <w:rPr>
        <w:rFonts w:hint="default"/>
      </w:rPr>
    </w:lvl>
    <w:lvl w:ilvl="7" w:tentative="0">
      <w:start w:val="0"/>
      <w:numFmt w:val="bullet"/>
      <w:lvlText w:val="•"/>
      <w:lvlJc w:val="left"/>
      <w:pPr>
        <w:ind w:left="6600" w:hanging="370"/>
      </w:pPr>
      <w:rPr>
        <w:rFonts w:hint="default"/>
      </w:rPr>
    </w:lvl>
    <w:lvl w:ilvl="8" w:tentative="0">
      <w:start w:val="0"/>
      <w:numFmt w:val="bullet"/>
      <w:lvlText w:val="•"/>
      <w:lvlJc w:val="left"/>
      <w:pPr>
        <w:ind w:left="7593" w:hanging="370"/>
      </w:pPr>
      <w:rPr>
        <w:rFonts w:hint="default"/>
      </w:rPr>
    </w:lvl>
  </w:abstractNum>
  <w:abstractNum w:abstractNumId="4">
    <w:nsid w:val="14A94A88"/>
    <w:multiLevelType w:val="multilevel"/>
    <w:tmpl w:val="14A94A88"/>
    <w:lvl w:ilvl="0" w:tentative="0">
      <w:start w:val="1"/>
      <w:numFmt w:val="decimal"/>
      <w:lvlText w:val="%1"/>
      <w:lvlJc w:val="left"/>
      <w:pPr>
        <w:ind w:left="1096" w:hanging="560"/>
      </w:pPr>
      <w:rPr>
        <w:rFonts w:hint="default" w:cs="Times New Roman"/>
      </w:rPr>
    </w:lvl>
    <w:lvl w:ilvl="1" w:tentative="0">
      <w:start w:val="3"/>
      <w:numFmt w:val="decimal"/>
      <w:lvlText w:val="%1.%2"/>
      <w:lvlJc w:val="left"/>
      <w:pPr>
        <w:ind w:left="1096" w:hanging="560"/>
      </w:pPr>
      <w:rPr>
        <w:rFonts w:hint="default" w:ascii="黑体" w:hAnsi="黑体" w:eastAsia="黑体" w:cs="黑体"/>
        <w:spacing w:val="-2"/>
        <w:w w:val="100"/>
        <w:sz w:val="28"/>
        <w:szCs w:val="28"/>
      </w:rPr>
    </w:lvl>
    <w:lvl w:ilvl="2" w:tentative="0">
      <w:start w:val="0"/>
      <w:numFmt w:val="bullet"/>
      <w:lvlText w:val="•"/>
      <w:lvlJc w:val="left"/>
      <w:pPr>
        <w:ind w:left="2285" w:hanging="560"/>
      </w:pPr>
      <w:rPr>
        <w:rFonts w:hint="default"/>
      </w:rPr>
    </w:lvl>
    <w:lvl w:ilvl="3" w:tentative="0">
      <w:start w:val="0"/>
      <w:numFmt w:val="bullet"/>
      <w:lvlText w:val="•"/>
      <w:lvlJc w:val="left"/>
      <w:pPr>
        <w:ind w:left="3150" w:hanging="560"/>
      </w:pPr>
      <w:rPr>
        <w:rFonts w:hint="default"/>
      </w:rPr>
    </w:lvl>
    <w:lvl w:ilvl="4" w:tentative="0">
      <w:start w:val="0"/>
      <w:numFmt w:val="bullet"/>
      <w:lvlText w:val="•"/>
      <w:lvlJc w:val="left"/>
      <w:pPr>
        <w:ind w:left="4015" w:hanging="560"/>
      </w:pPr>
      <w:rPr>
        <w:rFonts w:hint="default"/>
      </w:rPr>
    </w:lvl>
    <w:lvl w:ilvl="5" w:tentative="0">
      <w:start w:val="0"/>
      <w:numFmt w:val="bullet"/>
      <w:lvlText w:val="•"/>
      <w:lvlJc w:val="left"/>
      <w:pPr>
        <w:ind w:left="4880" w:hanging="560"/>
      </w:pPr>
      <w:rPr>
        <w:rFonts w:hint="default"/>
      </w:rPr>
    </w:lvl>
    <w:lvl w:ilvl="6" w:tentative="0">
      <w:start w:val="0"/>
      <w:numFmt w:val="bullet"/>
      <w:lvlText w:val="•"/>
      <w:lvlJc w:val="left"/>
      <w:pPr>
        <w:ind w:left="5745" w:hanging="560"/>
      </w:pPr>
      <w:rPr>
        <w:rFonts w:hint="default"/>
      </w:rPr>
    </w:lvl>
    <w:lvl w:ilvl="7" w:tentative="0">
      <w:start w:val="0"/>
      <w:numFmt w:val="bullet"/>
      <w:lvlText w:val="•"/>
      <w:lvlJc w:val="left"/>
      <w:pPr>
        <w:ind w:left="6610" w:hanging="560"/>
      </w:pPr>
      <w:rPr>
        <w:rFonts w:hint="default"/>
      </w:rPr>
    </w:lvl>
    <w:lvl w:ilvl="8" w:tentative="0">
      <w:start w:val="0"/>
      <w:numFmt w:val="bullet"/>
      <w:lvlText w:val="•"/>
      <w:lvlJc w:val="left"/>
      <w:pPr>
        <w:ind w:left="7475" w:hanging="560"/>
      </w:pPr>
      <w:rPr>
        <w:rFonts w:hint="default"/>
      </w:rPr>
    </w:lvl>
  </w:abstractNum>
  <w:abstractNum w:abstractNumId="5">
    <w:nsid w:val="16DB782D"/>
    <w:multiLevelType w:val="multilevel"/>
    <w:tmpl w:val="16DB782D"/>
    <w:lvl w:ilvl="0" w:tentative="0">
      <w:start w:val="1"/>
      <w:numFmt w:val="decimal"/>
      <w:lvlText w:val="%1."/>
      <w:lvlJc w:val="left"/>
      <w:pPr>
        <w:ind w:left="641" w:hanging="401"/>
      </w:pPr>
      <w:rPr>
        <w:rFonts w:hint="default" w:ascii="Times New Roman" w:hAnsi="Times New Roman" w:eastAsia="Times New Roman" w:cs="Times New Roman"/>
        <w:b/>
        <w:bCs/>
        <w:w w:val="99"/>
        <w:sz w:val="32"/>
        <w:szCs w:val="32"/>
      </w:rPr>
    </w:lvl>
    <w:lvl w:ilvl="1" w:tentative="0">
      <w:start w:val="1"/>
      <w:numFmt w:val="decimal"/>
      <w:lvlText w:val="%1.%2"/>
      <w:lvlJc w:val="left"/>
      <w:pPr>
        <w:ind w:left="866" w:hanging="490"/>
      </w:pPr>
      <w:rPr>
        <w:rFonts w:hint="default" w:ascii="Times New Roman" w:hAnsi="Times New Roman" w:eastAsia="Times New Roman" w:cs="Times New Roman"/>
        <w:w w:val="100"/>
        <w:sz w:val="28"/>
        <w:szCs w:val="28"/>
      </w:rPr>
    </w:lvl>
    <w:lvl w:ilvl="2" w:tentative="0">
      <w:start w:val="1"/>
      <w:numFmt w:val="decimal"/>
      <w:lvlText w:val="%1.%2.%3"/>
      <w:lvlJc w:val="left"/>
      <w:pPr>
        <w:ind w:left="240" w:hanging="473"/>
      </w:pPr>
      <w:rPr>
        <w:rFonts w:hint="default" w:ascii="Times New Roman" w:hAnsi="Times New Roman" w:eastAsia="Times New Roman" w:cs="Times New Roman"/>
        <w:w w:val="100"/>
        <w:sz w:val="21"/>
        <w:szCs w:val="21"/>
      </w:rPr>
    </w:lvl>
    <w:lvl w:ilvl="3" w:tentative="0">
      <w:start w:val="0"/>
      <w:numFmt w:val="bullet"/>
      <w:lvlText w:val="•"/>
      <w:lvlJc w:val="left"/>
      <w:pPr>
        <w:ind w:left="1180" w:hanging="473"/>
      </w:pPr>
      <w:rPr>
        <w:rFonts w:hint="default"/>
      </w:rPr>
    </w:lvl>
    <w:lvl w:ilvl="4" w:tentative="0">
      <w:start w:val="0"/>
      <w:numFmt w:val="bullet"/>
      <w:lvlText w:val="•"/>
      <w:lvlJc w:val="left"/>
      <w:pPr>
        <w:ind w:left="2380" w:hanging="473"/>
      </w:pPr>
      <w:rPr>
        <w:rFonts w:hint="default"/>
      </w:rPr>
    </w:lvl>
    <w:lvl w:ilvl="5" w:tentative="0">
      <w:start w:val="0"/>
      <w:numFmt w:val="bullet"/>
      <w:lvlText w:val="•"/>
      <w:lvlJc w:val="left"/>
      <w:pPr>
        <w:ind w:left="3580" w:hanging="473"/>
      </w:pPr>
      <w:rPr>
        <w:rFonts w:hint="default"/>
      </w:rPr>
    </w:lvl>
    <w:lvl w:ilvl="6" w:tentative="0">
      <w:start w:val="0"/>
      <w:numFmt w:val="bullet"/>
      <w:lvlText w:val="•"/>
      <w:lvlJc w:val="left"/>
      <w:pPr>
        <w:ind w:left="4780" w:hanging="473"/>
      </w:pPr>
      <w:rPr>
        <w:rFonts w:hint="default"/>
      </w:rPr>
    </w:lvl>
    <w:lvl w:ilvl="7" w:tentative="0">
      <w:start w:val="0"/>
      <w:numFmt w:val="bullet"/>
      <w:lvlText w:val="•"/>
      <w:lvlJc w:val="left"/>
      <w:pPr>
        <w:ind w:left="5980" w:hanging="473"/>
      </w:pPr>
      <w:rPr>
        <w:rFonts w:hint="default"/>
      </w:rPr>
    </w:lvl>
    <w:lvl w:ilvl="8" w:tentative="0">
      <w:start w:val="0"/>
      <w:numFmt w:val="bullet"/>
      <w:lvlText w:val="•"/>
      <w:lvlJc w:val="left"/>
      <w:pPr>
        <w:ind w:left="7180" w:hanging="473"/>
      </w:pPr>
      <w:rPr>
        <w:rFonts w:hint="default"/>
      </w:rPr>
    </w:lvl>
  </w:abstractNum>
  <w:abstractNum w:abstractNumId="6">
    <w:nsid w:val="1A9A29C5"/>
    <w:multiLevelType w:val="multilevel"/>
    <w:tmpl w:val="1A9A29C5"/>
    <w:lvl w:ilvl="0" w:tentative="0">
      <w:start w:val="9"/>
      <w:numFmt w:val="decimal"/>
      <w:lvlText w:val="%1."/>
      <w:lvlJc w:val="left"/>
      <w:pPr>
        <w:ind w:left="1017" w:hanging="480"/>
      </w:pPr>
      <w:rPr>
        <w:rFonts w:hint="default" w:ascii="黑体" w:hAnsi="黑体" w:eastAsia="黑体" w:cs="黑体"/>
        <w:spacing w:val="-2"/>
        <w:w w:val="99"/>
        <w:sz w:val="32"/>
        <w:szCs w:val="32"/>
      </w:rPr>
    </w:lvl>
    <w:lvl w:ilvl="1" w:tentative="0">
      <w:start w:val="1"/>
      <w:numFmt w:val="decimal"/>
      <w:lvlText w:val="%2."/>
      <w:lvlJc w:val="left"/>
      <w:pPr>
        <w:ind w:left="1156" w:hanging="262"/>
      </w:pPr>
      <w:rPr>
        <w:rFonts w:hint="default" w:ascii="Times New Roman" w:hAnsi="Times New Roman" w:eastAsia="Times New Roman" w:cs="Times New Roman"/>
        <w:spacing w:val="0"/>
        <w:w w:val="99"/>
        <w:sz w:val="21"/>
        <w:szCs w:val="21"/>
      </w:rPr>
    </w:lvl>
    <w:lvl w:ilvl="2" w:tentative="0">
      <w:start w:val="0"/>
      <w:numFmt w:val="bullet"/>
      <w:lvlText w:val="•"/>
      <w:lvlJc w:val="left"/>
      <w:pPr>
        <w:ind w:left="2054" w:hanging="262"/>
      </w:pPr>
      <w:rPr>
        <w:rFonts w:hint="default"/>
      </w:rPr>
    </w:lvl>
    <w:lvl w:ilvl="3" w:tentative="0">
      <w:start w:val="0"/>
      <w:numFmt w:val="bullet"/>
      <w:lvlText w:val="•"/>
      <w:lvlJc w:val="left"/>
      <w:pPr>
        <w:ind w:left="2948" w:hanging="262"/>
      </w:pPr>
      <w:rPr>
        <w:rFonts w:hint="default"/>
      </w:rPr>
    </w:lvl>
    <w:lvl w:ilvl="4" w:tentative="0">
      <w:start w:val="0"/>
      <w:numFmt w:val="bullet"/>
      <w:lvlText w:val="•"/>
      <w:lvlJc w:val="left"/>
      <w:pPr>
        <w:ind w:left="3842" w:hanging="262"/>
      </w:pPr>
      <w:rPr>
        <w:rFonts w:hint="default"/>
      </w:rPr>
    </w:lvl>
    <w:lvl w:ilvl="5" w:tentative="0">
      <w:start w:val="0"/>
      <w:numFmt w:val="bullet"/>
      <w:lvlText w:val="•"/>
      <w:lvlJc w:val="left"/>
      <w:pPr>
        <w:ind w:left="4736" w:hanging="262"/>
      </w:pPr>
      <w:rPr>
        <w:rFonts w:hint="default"/>
      </w:rPr>
    </w:lvl>
    <w:lvl w:ilvl="6" w:tentative="0">
      <w:start w:val="0"/>
      <w:numFmt w:val="bullet"/>
      <w:lvlText w:val="•"/>
      <w:lvlJc w:val="left"/>
      <w:pPr>
        <w:ind w:left="5630" w:hanging="262"/>
      </w:pPr>
      <w:rPr>
        <w:rFonts w:hint="default"/>
      </w:rPr>
    </w:lvl>
    <w:lvl w:ilvl="7" w:tentative="0">
      <w:start w:val="0"/>
      <w:numFmt w:val="bullet"/>
      <w:lvlText w:val="•"/>
      <w:lvlJc w:val="left"/>
      <w:pPr>
        <w:ind w:left="6524" w:hanging="262"/>
      </w:pPr>
      <w:rPr>
        <w:rFonts w:hint="default"/>
      </w:rPr>
    </w:lvl>
    <w:lvl w:ilvl="8" w:tentative="0">
      <w:start w:val="0"/>
      <w:numFmt w:val="bullet"/>
      <w:lvlText w:val="•"/>
      <w:lvlJc w:val="left"/>
      <w:pPr>
        <w:ind w:left="7418" w:hanging="262"/>
      </w:pPr>
      <w:rPr>
        <w:rFonts w:hint="default"/>
      </w:rPr>
    </w:lvl>
  </w:abstractNum>
  <w:abstractNum w:abstractNumId="7">
    <w:nsid w:val="20551644"/>
    <w:multiLevelType w:val="multilevel"/>
    <w:tmpl w:val="20551644"/>
    <w:lvl w:ilvl="0" w:tentative="0">
      <w:start w:val="2"/>
      <w:numFmt w:val="decimal"/>
      <w:lvlText w:val="%1"/>
      <w:lvlJc w:val="left"/>
      <w:pPr>
        <w:ind w:left="1096" w:hanging="560"/>
      </w:pPr>
      <w:rPr>
        <w:rFonts w:hint="default" w:cs="Times New Roman"/>
      </w:rPr>
    </w:lvl>
    <w:lvl w:ilvl="1" w:tentative="0">
      <w:start w:val="1"/>
      <w:numFmt w:val="decimal"/>
      <w:lvlText w:val="%1.%2"/>
      <w:lvlJc w:val="left"/>
      <w:pPr>
        <w:ind w:left="1096" w:hanging="560"/>
      </w:pPr>
      <w:rPr>
        <w:rFonts w:hint="default" w:ascii="黑体" w:hAnsi="黑体" w:eastAsia="黑体" w:cs="黑体"/>
        <w:spacing w:val="-2"/>
        <w:w w:val="100"/>
        <w:sz w:val="28"/>
        <w:szCs w:val="28"/>
      </w:rPr>
    </w:lvl>
    <w:lvl w:ilvl="2" w:tentative="0">
      <w:start w:val="1"/>
      <w:numFmt w:val="decimal"/>
      <w:lvlText w:val="%1.%2.%3"/>
      <w:lvlJc w:val="left"/>
      <w:pPr>
        <w:ind w:left="537" w:hanging="524"/>
      </w:pPr>
      <w:rPr>
        <w:rFonts w:hint="default" w:ascii="Times New Roman" w:hAnsi="Times New Roman" w:eastAsia="Times New Roman" w:cs="Times New Roman"/>
        <w:spacing w:val="-2"/>
        <w:w w:val="99"/>
        <w:sz w:val="21"/>
        <w:szCs w:val="21"/>
      </w:rPr>
    </w:lvl>
    <w:lvl w:ilvl="3" w:tentative="0">
      <w:start w:val="0"/>
      <w:numFmt w:val="bullet"/>
      <w:lvlText w:val="•"/>
      <w:lvlJc w:val="left"/>
      <w:pPr>
        <w:ind w:left="2901" w:hanging="524"/>
      </w:pPr>
      <w:rPr>
        <w:rFonts w:hint="default"/>
      </w:rPr>
    </w:lvl>
    <w:lvl w:ilvl="4" w:tentative="0">
      <w:start w:val="0"/>
      <w:numFmt w:val="bullet"/>
      <w:lvlText w:val="•"/>
      <w:lvlJc w:val="left"/>
      <w:pPr>
        <w:ind w:left="3802" w:hanging="524"/>
      </w:pPr>
      <w:rPr>
        <w:rFonts w:hint="default"/>
      </w:rPr>
    </w:lvl>
    <w:lvl w:ilvl="5" w:tentative="0">
      <w:start w:val="0"/>
      <w:numFmt w:val="bullet"/>
      <w:lvlText w:val="•"/>
      <w:lvlJc w:val="left"/>
      <w:pPr>
        <w:ind w:left="4702" w:hanging="524"/>
      </w:pPr>
      <w:rPr>
        <w:rFonts w:hint="default"/>
      </w:rPr>
    </w:lvl>
    <w:lvl w:ilvl="6" w:tentative="0">
      <w:start w:val="0"/>
      <w:numFmt w:val="bullet"/>
      <w:lvlText w:val="•"/>
      <w:lvlJc w:val="left"/>
      <w:pPr>
        <w:ind w:left="5603" w:hanging="524"/>
      </w:pPr>
      <w:rPr>
        <w:rFonts w:hint="default"/>
      </w:rPr>
    </w:lvl>
    <w:lvl w:ilvl="7" w:tentative="0">
      <w:start w:val="0"/>
      <w:numFmt w:val="bullet"/>
      <w:lvlText w:val="•"/>
      <w:lvlJc w:val="left"/>
      <w:pPr>
        <w:ind w:left="6504" w:hanging="524"/>
      </w:pPr>
      <w:rPr>
        <w:rFonts w:hint="default"/>
      </w:rPr>
    </w:lvl>
    <w:lvl w:ilvl="8" w:tentative="0">
      <w:start w:val="0"/>
      <w:numFmt w:val="bullet"/>
      <w:lvlText w:val="•"/>
      <w:lvlJc w:val="left"/>
      <w:pPr>
        <w:ind w:left="7404" w:hanging="524"/>
      </w:pPr>
      <w:rPr>
        <w:rFonts w:hint="default"/>
      </w:rPr>
    </w:lvl>
  </w:abstractNum>
  <w:abstractNum w:abstractNumId="8">
    <w:nsid w:val="20BA3817"/>
    <w:multiLevelType w:val="multilevel"/>
    <w:tmpl w:val="20BA3817"/>
    <w:lvl w:ilvl="0" w:tentative="0">
      <w:start w:val="3"/>
      <w:numFmt w:val="decimal"/>
      <w:lvlText w:val="%1."/>
      <w:lvlJc w:val="left"/>
      <w:pPr>
        <w:ind w:left="1017" w:hanging="480"/>
      </w:pPr>
      <w:rPr>
        <w:rFonts w:hint="default" w:ascii="黑体" w:hAnsi="黑体" w:eastAsia="黑体" w:cs="黑体"/>
        <w:spacing w:val="0"/>
        <w:w w:val="99"/>
        <w:sz w:val="32"/>
        <w:szCs w:val="32"/>
      </w:rPr>
    </w:lvl>
    <w:lvl w:ilvl="1" w:tentative="0">
      <w:start w:val="1"/>
      <w:numFmt w:val="decimal"/>
      <w:lvlText w:val="%1.%2"/>
      <w:lvlJc w:val="left"/>
      <w:pPr>
        <w:ind w:left="1096" w:hanging="560"/>
      </w:pPr>
      <w:rPr>
        <w:rFonts w:hint="default" w:ascii="黑体" w:hAnsi="黑体" w:eastAsia="黑体" w:cs="黑体"/>
        <w:spacing w:val="-2"/>
        <w:w w:val="100"/>
        <w:sz w:val="28"/>
        <w:szCs w:val="28"/>
      </w:rPr>
    </w:lvl>
    <w:lvl w:ilvl="2" w:tentative="0">
      <w:start w:val="2"/>
      <w:numFmt w:val="decimal"/>
      <w:lvlText w:val="%1.%2.%3"/>
      <w:lvlJc w:val="left"/>
      <w:pPr>
        <w:ind w:left="1480" w:hanging="524"/>
      </w:pPr>
      <w:rPr>
        <w:rFonts w:hint="default" w:ascii="Times New Roman" w:hAnsi="Times New Roman" w:eastAsia="Times New Roman" w:cs="Times New Roman"/>
        <w:spacing w:val="-2"/>
        <w:w w:val="99"/>
        <w:sz w:val="21"/>
        <w:szCs w:val="21"/>
      </w:rPr>
    </w:lvl>
    <w:lvl w:ilvl="3" w:tentative="0">
      <w:start w:val="0"/>
      <w:numFmt w:val="bullet"/>
      <w:lvlText w:val="•"/>
      <w:lvlJc w:val="left"/>
      <w:pPr>
        <w:ind w:left="1480" w:hanging="524"/>
      </w:pPr>
      <w:rPr>
        <w:rFonts w:hint="default"/>
      </w:rPr>
    </w:lvl>
    <w:lvl w:ilvl="4" w:tentative="0">
      <w:start w:val="0"/>
      <w:numFmt w:val="bullet"/>
      <w:lvlText w:val="•"/>
      <w:lvlJc w:val="left"/>
      <w:pPr>
        <w:ind w:left="1640" w:hanging="524"/>
      </w:pPr>
      <w:rPr>
        <w:rFonts w:hint="default"/>
      </w:rPr>
    </w:lvl>
    <w:lvl w:ilvl="5" w:tentative="0">
      <w:start w:val="0"/>
      <w:numFmt w:val="bullet"/>
      <w:lvlText w:val="•"/>
      <w:lvlJc w:val="left"/>
      <w:pPr>
        <w:ind w:left="1700" w:hanging="524"/>
      </w:pPr>
      <w:rPr>
        <w:rFonts w:hint="default"/>
      </w:rPr>
    </w:lvl>
    <w:lvl w:ilvl="6" w:tentative="0">
      <w:start w:val="0"/>
      <w:numFmt w:val="bullet"/>
      <w:lvlText w:val="•"/>
      <w:lvlJc w:val="left"/>
      <w:pPr>
        <w:ind w:left="3201" w:hanging="524"/>
      </w:pPr>
      <w:rPr>
        <w:rFonts w:hint="default"/>
      </w:rPr>
    </w:lvl>
    <w:lvl w:ilvl="7" w:tentative="0">
      <w:start w:val="0"/>
      <w:numFmt w:val="bullet"/>
      <w:lvlText w:val="•"/>
      <w:lvlJc w:val="left"/>
      <w:pPr>
        <w:ind w:left="4702" w:hanging="524"/>
      </w:pPr>
      <w:rPr>
        <w:rFonts w:hint="default"/>
      </w:rPr>
    </w:lvl>
    <w:lvl w:ilvl="8" w:tentative="0">
      <w:start w:val="0"/>
      <w:numFmt w:val="bullet"/>
      <w:lvlText w:val="•"/>
      <w:lvlJc w:val="left"/>
      <w:pPr>
        <w:ind w:left="6203" w:hanging="524"/>
      </w:pPr>
      <w:rPr>
        <w:rFonts w:hint="default"/>
      </w:rPr>
    </w:lvl>
  </w:abstractNum>
  <w:abstractNum w:abstractNumId="9">
    <w:nsid w:val="2DBA6810"/>
    <w:multiLevelType w:val="multilevel"/>
    <w:tmpl w:val="2DBA6810"/>
    <w:lvl w:ilvl="0" w:tentative="0">
      <w:start w:val="1"/>
      <w:numFmt w:val="decimal"/>
      <w:lvlText w:val="%1."/>
      <w:lvlJc w:val="left"/>
      <w:pPr>
        <w:ind w:left="924" w:hanging="264"/>
      </w:pPr>
      <w:rPr>
        <w:rFonts w:hint="default" w:ascii="Times New Roman" w:hAnsi="Times New Roman" w:eastAsia="Times New Roman" w:cs="Times New Roman"/>
        <w:w w:val="100"/>
        <w:sz w:val="21"/>
        <w:szCs w:val="21"/>
      </w:rPr>
    </w:lvl>
    <w:lvl w:ilvl="1" w:tentative="0">
      <w:start w:val="0"/>
      <w:numFmt w:val="bullet"/>
      <w:lvlText w:val="•"/>
      <w:lvlJc w:val="left"/>
      <w:pPr>
        <w:ind w:left="1786" w:hanging="264"/>
      </w:pPr>
      <w:rPr>
        <w:rFonts w:hint="default"/>
      </w:rPr>
    </w:lvl>
    <w:lvl w:ilvl="2" w:tentative="0">
      <w:start w:val="0"/>
      <w:numFmt w:val="bullet"/>
      <w:lvlText w:val="•"/>
      <w:lvlJc w:val="left"/>
      <w:pPr>
        <w:ind w:left="2652" w:hanging="264"/>
      </w:pPr>
      <w:rPr>
        <w:rFonts w:hint="default"/>
      </w:rPr>
    </w:lvl>
    <w:lvl w:ilvl="3" w:tentative="0">
      <w:start w:val="0"/>
      <w:numFmt w:val="bullet"/>
      <w:lvlText w:val="•"/>
      <w:lvlJc w:val="left"/>
      <w:pPr>
        <w:ind w:left="3518" w:hanging="264"/>
      </w:pPr>
      <w:rPr>
        <w:rFonts w:hint="default"/>
      </w:rPr>
    </w:lvl>
    <w:lvl w:ilvl="4" w:tentative="0">
      <w:start w:val="0"/>
      <w:numFmt w:val="bullet"/>
      <w:lvlText w:val="•"/>
      <w:lvlJc w:val="left"/>
      <w:pPr>
        <w:ind w:left="4384" w:hanging="264"/>
      </w:pPr>
      <w:rPr>
        <w:rFonts w:hint="default"/>
      </w:rPr>
    </w:lvl>
    <w:lvl w:ilvl="5" w:tentative="0">
      <w:start w:val="0"/>
      <w:numFmt w:val="bullet"/>
      <w:lvlText w:val="•"/>
      <w:lvlJc w:val="left"/>
      <w:pPr>
        <w:ind w:left="5250" w:hanging="264"/>
      </w:pPr>
      <w:rPr>
        <w:rFonts w:hint="default"/>
      </w:rPr>
    </w:lvl>
    <w:lvl w:ilvl="6" w:tentative="0">
      <w:start w:val="0"/>
      <w:numFmt w:val="bullet"/>
      <w:lvlText w:val="•"/>
      <w:lvlJc w:val="left"/>
      <w:pPr>
        <w:ind w:left="6116" w:hanging="264"/>
      </w:pPr>
      <w:rPr>
        <w:rFonts w:hint="default"/>
      </w:rPr>
    </w:lvl>
    <w:lvl w:ilvl="7" w:tentative="0">
      <w:start w:val="0"/>
      <w:numFmt w:val="bullet"/>
      <w:lvlText w:val="•"/>
      <w:lvlJc w:val="left"/>
      <w:pPr>
        <w:ind w:left="6982" w:hanging="264"/>
      </w:pPr>
      <w:rPr>
        <w:rFonts w:hint="default"/>
      </w:rPr>
    </w:lvl>
    <w:lvl w:ilvl="8" w:tentative="0">
      <w:start w:val="0"/>
      <w:numFmt w:val="bullet"/>
      <w:lvlText w:val="•"/>
      <w:lvlJc w:val="left"/>
      <w:pPr>
        <w:ind w:left="7848" w:hanging="264"/>
      </w:pPr>
      <w:rPr>
        <w:rFonts w:hint="default"/>
      </w:rPr>
    </w:lvl>
  </w:abstractNum>
  <w:abstractNum w:abstractNumId="10">
    <w:nsid w:val="301C6AA5"/>
    <w:multiLevelType w:val="multilevel"/>
    <w:tmpl w:val="301C6AA5"/>
    <w:lvl w:ilvl="0" w:tentative="0">
      <w:start w:val="3"/>
      <w:numFmt w:val="decimal"/>
      <w:lvlText w:val="%1"/>
      <w:lvlJc w:val="left"/>
      <w:pPr>
        <w:ind w:left="537" w:hanging="524"/>
      </w:pPr>
      <w:rPr>
        <w:rFonts w:hint="default" w:cs="Times New Roman"/>
      </w:rPr>
    </w:lvl>
    <w:lvl w:ilvl="1" w:tentative="0">
      <w:start w:val="1"/>
      <w:numFmt w:val="decimal"/>
      <w:lvlText w:val="%1.%2"/>
      <w:lvlJc w:val="left"/>
      <w:pPr>
        <w:ind w:left="537" w:hanging="524"/>
      </w:pPr>
      <w:rPr>
        <w:rFonts w:hint="default" w:cs="Times New Roman"/>
      </w:rPr>
    </w:lvl>
    <w:lvl w:ilvl="2" w:tentative="0">
      <w:start w:val="1"/>
      <w:numFmt w:val="decimal"/>
      <w:lvlText w:val="%1.%2.%3"/>
      <w:lvlJc w:val="left"/>
      <w:pPr>
        <w:ind w:left="537" w:hanging="524"/>
      </w:pPr>
      <w:rPr>
        <w:rFonts w:hint="default" w:ascii="Times New Roman" w:hAnsi="Times New Roman" w:eastAsia="Times New Roman" w:cs="Times New Roman"/>
        <w:spacing w:val="-2"/>
        <w:w w:val="99"/>
        <w:sz w:val="21"/>
        <w:szCs w:val="21"/>
      </w:rPr>
    </w:lvl>
    <w:lvl w:ilvl="3" w:tentative="0">
      <w:start w:val="0"/>
      <w:numFmt w:val="bullet"/>
      <w:lvlText w:val="•"/>
      <w:lvlJc w:val="left"/>
      <w:pPr>
        <w:ind w:left="3139" w:hanging="524"/>
      </w:pPr>
      <w:rPr>
        <w:rFonts w:hint="default"/>
      </w:rPr>
    </w:lvl>
    <w:lvl w:ilvl="4" w:tentative="0">
      <w:start w:val="0"/>
      <w:numFmt w:val="bullet"/>
      <w:lvlText w:val="•"/>
      <w:lvlJc w:val="left"/>
      <w:pPr>
        <w:ind w:left="4006" w:hanging="524"/>
      </w:pPr>
      <w:rPr>
        <w:rFonts w:hint="default"/>
      </w:rPr>
    </w:lvl>
    <w:lvl w:ilvl="5" w:tentative="0">
      <w:start w:val="0"/>
      <w:numFmt w:val="bullet"/>
      <w:lvlText w:val="•"/>
      <w:lvlJc w:val="left"/>
      <w:pPr>
        <w:ind w:left="4873" w:hanging="524"/>
      </w:pPr>
      <w:rPr>
        <w:rFonts w:hint="default"/>
      </w:rPr>
    </w:lvl>
    <w:lvl w:ilvl="6" w:tentative="0">
      <w:start w:val="0"/>
      <w:numFmt w:val="bullet"/>
      <w:lvlText w:val="•"/>
      <w:lvlJc w:val="left"/>
      <w:pPr>
        <w:ind w:left="5739" w:hanging="524"/>
      </w:pPr>
      <w:rPr>
        <w:rFonts w:hint="default"/>
      </w:rPr>
    </w:lvl>
    <w:lvl w:ilvl="7" w:tentative="0">
      <w:start w:val="0"/>
      <w:numFmt w:val="bullet"/>
      <w:lvlText w:val="•"/>
      <w:lvlJc w:val="left"/>
      <w:pPr>
        <w:ind w:left="6606" w:hanging="524"/>
      </w:pPr>
      <w:rPr>
        <w:rFonts w:hint="default"/>
      </w:rPr>
    </w:lvl>
    <w:lvl w:ilvl="8" w:tentative="0">
      <w:start w:val="0"/>
      <w:numFmt w:val="bullet"/>
      <w:lvlText w:val="•"/>
      <w:lvlJc w:val="left"/>
      <w:pPr>
        <w:ind w:left="7472" w:hanging="524"/>
      </w:pPr>
      <w:rPr>
        <w:rFonts w:hint="default"/>
      </w:rPr>
    </w:lvl>
  </w:abstractNum>
  <w:abstractNum w:abstractNumId="11">
    <w:nsid w:val="30C64D3A"/>
    <w:multiLevelType w:val="multilevel"/>
    <w:tmpl w:val="30C64D3A"/>
    <w:lvl w:ilvl="0" w:tentative="0">
      <w:start w:val="1"/>
      <w:numFmt w:val="decimal"/>
      <w:lvlText w:val="%1"/>
      <w:lvlJc w:val="left"/>
      <w:pPr>
        <w:ind w:left="1480" w:hanging="524"/>
      </w:pPr>
      <w:rPr>
        <w:rFonts w:hint="default" w:cs="Times New Roman"/>
      </w:rPr>
    </w:lvl>
    <w:lvl w:ilvl="1" w:tentative="0">
      <w:start w:val="4"/>
      <w:numFmt w:val="decimal"/>
      <w:lvlText w:val="%1.%2"/>
      <w:lvlJc w:val="left"/>
      <w:pPr>
        <w:ind w:left="1480" w:hanging="524"/>
      </w:pPr>
      <w:rPr>
        <w:rFonts w:hint="default" w:cs="Times New Roman"/>
      </w:rPr>
    </w:lvl>
    <w:lvl w:ilvl="2" w:tentative="0">
      <w:start w:val="1"/>
      <w:numFmt w:val="decimal"/>
      <w:lvlText w:val="%1.%2.%3"/>
      <w:lvlJc w:val="left"/>
      <w:pPr>
        <w:ind w:left="1480" w:hanging="524"/>
      </w:pPr>
      <w:rPr>
        <w:rFonts w:hint="default" w:ascii="Times New Roman" w:hAnsi="Times New Roman" w:eastAsia="Times New Roman" w:cs="Times New Roman"/>
        <w:spacing w:val="-2"/>
        <w:w w:val="99"/>
        <w:sz w:val="21"/>
        <w:szCs w:val="21"/>
      </w:rPr>
    </w:lvl>
    <w:lvl w:ilvl="3" w:tentative="0">
      <w:start w:val="0"/>
      <w:numFmt w:val="bullet"/>
      <w:lvlText w:val="•"/>
      <w:lvlJc w:val="left"/>
      <w:pPr>
        <w:ind w:left="3797" w:hanging="524"/>
      </w:pPr>
      <w:rPr>
        <w:rFonts w:hint="default"/>
      </w:rPr>
    </w:lvl>
    <w:lvl w:ilvl="4" w:tentative="0">
      <w:start w:val="0"/>
      <w:numFmt w:val="bullet"/>
      <w:lvlText w:val="•"/>
      <w:lvlJc w:val="left"/>
      <w:pPr>
        <w:ind w:left="4570" w:hanging="524"/>
      </w:pPr>
      <w:rPr>
        <w:rFonts w:hint="default"/>
      </w:rPr>
    </w:lvl>
    <w:lvl w:ilvl="5" w:tentative="0">
      <w:start w:val="0"/>
      <w:numFmt w:val="bullet"/>
      <w:lvlText w:val="•"/>
      <w:lvlJc w:val="left"/>
      <w:pPr>
        <w:ind w:left="5343" w:hanging="524"/>
      </w:pPr>
      <w:rPr>
        <w:rFonts w:hint="default"/>
      </w:rPr>
    </w:lvl>
    <w:lvl w:ilvl="6" w:tentative="0">
      <w:start w:val="0"/>
      <w:numFmt w:val="bullet"/>
      <w:lvlText w:val="•"/>
      <w:lvlJc w:val="left"/>
      <w:pPr>
        <w:ind w:left="6115" w:hanging="524"/>
      </w:pPr>
      <w:rPr>
        <w:rFonts w:hint="default"/>
      </w:rPr>
    </w:lvl>
    <w:lvl w:ilvl="7" w:tentative="0">
      <w:start w:val="0"/>
      <w:numFmt w:val="bullet"/>
      <w:lvlText w:val="•"/>
      <w:lvlJc w:val="left"/>
      <w:pPr>
        <w:ind w:left="6888" w:hanging="524"/>
      </w:pPr>
      <w:rPr>
        <w:rFonts w:hint="default"/>
      </w:rPr>
    </w:lvl>
    <w:lvl w:ilvl="8" w:tentative="0">
      <w:start w:val="0"/>
      <w:numFmt w:val="bullet"/>
      <w:lvlText w:val="•"/>
      <w:lvlJc w:val="left"/>
      <w:pPr>
        <w:ind w:left="7660" w:hanging="524"/>
      </w:pPr>
      <w:rPr>
        <w:rFonts w:hint="default"/>
      </w:rPr>
    </w:lvl>
  </w:abstractNum>
  <w:abstractNum w:abstractNumId="12">
    <w:nsid w:val="3E546709"/>
    <w:multiLevelType w:val="multilevel"/>
    <w:tmpl w:val="3E546709"/>
    <w:lvl w:ilvl="0" w:tentative="0">
      <w:start w:val="4"/>
      <w:numFmt w:val="decimal"/>
      <w:lvlText w:val="%1"/>
      <w:lvlJc w:val="left"/>
      <w:pPr>
        <w:ind w:left="240" w:hanging="526"/>
      </w:pPr>
      <w:rPr>
        <w:rFonts w:hint="default" w:cs="Times New Roman"/>
      </w:rPr>
    </w:lvl>
    <w:lvl w:ilvl="1" w:tentative="0">
      <w:start w:val="3"/>
      <w:numFmt w:val="decimal"/>
      <w:lvlText w:val="%1.%2"/>
      <w:lvlJc w:val="left"/>
      <w:pPr>
        <w:ind w:left="240" w:hanging="526"/>
      </w:pPr>
      <w:rPr>
        <w:rFonts w:hint="default" w:cs="Times New Roman"/>
      </w:rPr>
    </w:lvl>
    <w:lvl w:ilvl="2" w:tentative="0">
      <w:start w:val="1"/>
      <w:numFmt w:val="decimal"/>
      <w:lvlText w:val="%1.%2.%3"/>
      <w:lvlJc w:val="left"/>
      <w:pPr>
        <w:ind w:left="240" w:hanging="526"/>
      </w:pPr>
      <w:rPr>
        <w:rFonts w:hint="default" w:ascii="Times New Roman" w:hAnsi="Times New Roman" w:eastAsia="Times New Roman" w:cs="Times New Roman"/>
        <w:w w:val="100"/>
        <w:sz w:val="21"/>
        <w:szCs w:val="21"/>
      </w:rPr>
    </w:lvl>
    <w:lvl w:ilvl="3" w:tentative="0">
      <w:start w:val="0"/>
      <w:numFmt w:val="bullet"/>
      <w:lvlText w:val="•"/>
      <w:lvlJc w:val="left"/>
      <w:pPr>
        <w:ind w:left="3042" w:hanging="526"/>
      </w:pPr>
      <w:rPr>
        <w:rFonts w:hint="default"/>
      </w:rPr>
    </w:lvl>
    <w:lvl w:ilvl="4" w:tentative="0">
      <w:start w:val="0"/>
      <w:numFmt w:val="bullet"/>
      <w:lvlText w:val="•"/>
      <w:lvlJc w:val="left"/>
      <w:pPr>
        <w:ind w:left="3976" w:hanging="526"/>
      </w:pPr>
      <w:rPr>
        <w:rFonts w:hint="default"/>
      </w:rPr>
    </w:lvl>
    <w:lvl w:ilvl="5" w:tentative="0">
      <w:start w:val="0"/>
      <w:numFmt w:val="bullet"/>
      <w:lvlText w:val="•"/>
      <w:lvlJc w:val="left"/>
      <w:pPr>
        <w:ind w:left="4910" w:hanging="526"/>
      </w:pPr>
      <w:rPr>
        <w:rFonts w:hint="default"/>
      </w:rPr>
    </w:lvl>
    <w:lvl w:ilvl="6" w:tentative="0">
      <w:start w:val="0"/>
      <w:numFmt w:val="bullet"/>
      <w:lvlText w:val="•"/>
      <w:lvlJc w:val="left"/>
      <w:pPr>
        <w:ind w:left="5844" w:hanging="526"/>
      </w:pPr>
      <w:rPr>
        <w:rFonts w:hint="default"/>
      </w:rPr>
    </w:lvl>
    <w:lvl w:ilvl="7" w:tentative="0">
      <w:start w:val="0"/>
      <w:numFmt w:val="bullet"/>
      <w:lvlText w:val="•"/>
      <w:lvlJc w:val="left"/>
      <w:pPr>
        <w:ind w:left="6778" w:hanging="526"/>
      </w:pPr>
      <w:rPr>
        <w:rFonts w:hint="default"/>
      </w:rPr>
    </w:lvl>
    <w:lvl w:ilvl="8" w:tentative="0">
      <w:start w:val="0"/>
      <w:numFmt w:val="bullet"/>
      <w:lvlText w:val="•"/>
      <w:lvlJc w:val="left"/>
      <w:pPr>
        <w:ind w:left="7712" w:hanging="526"/>
      </w:pPr>
      <w:rPr>
        <w:rFonts w:hint="default"/>
      </w:rPr>
    </w:lvl>
  </w:abstractNum>
  <w:abstractNum w:abstractNumId="13">
    <w:nsid w:val="402105CB"/>
    <w:multiLevelType w:val="multilevel"/>
    <w:tmpl w:val="402105CB"/>
    <w:lvl w:ilvl="0" w:tentative="0">
      <w:start w:val="1"/>
      <w:numFmt w:val="decimal"/>
      <w:lvlText w:val="%1."/>
      <w:lvlJc w:val="left"/>
      <w:pPr>
        <w:ind w:left="1017" w:hanging="480"/>
      </w:pPr>
      <w:rPr>
        <w:rFonts w:hint="default" w:ascii="黑体" w:hAnsi="黑体" w:eastAsia="黑体" w:cs="黑体"/>
        <w:spacing w:val="0"/>
        <w:w w:val="99"/>
        <w:sz w:val="32"/>
        <w:szCs w:val="32"/>
      </w:rPr>
    </w:lvl>
    <w:lvl w:ilvl="1" w:tentative="0">
      <w:start w:val="1"/>
      <w:numFmt w:val="decimal"/>
      <w:lvlText w:val="%1.%2"/>
      <w:lvlJc w:val="left"/>
      <w:pPr>
        <w:ind w:left="1096" w:hanging="560"/>
      </w:pPr>
      <w:rPr>
        <w:rFonts w:hint="default" w:ascii="黑体" w:hAnsi="黑体" w:eastAsia="黑体" w:cs="黑体"/>
        <w:spacing w:val="-2"/>
        <w:w w:val="100"/>
        <w:sz w:val="28"/>
        <w:szCs w:val="28"/>
      </w:rPr>
    </w:lvl>
    <w:lvl w:ilvl="2" w:tentative="0">
      <w:start w:val="1"/>
      <w:numFmt w:val="decimal"/>
      <w:lvlText w:val="%1.%2.%3"/>
      <w:lvlJc w:val="left"/>
      <w:pPr>
        <w:ind w:left="1473" w:hanging="526"/>
      </w:pPr>
      <w:rPr>
        <w:rFonts w:hint="default" w:ascii="Times New Roman" w:hAnsi="Times New Roman" w:eastAsia="Times New Roman" w:cs="Times New Roman"/>
        <w:spacing w:val="0"/>
        <w:w w:val="99"/>
        <w:sz w:val="21"/>
        <w:szCs w:val="21"/>
      </w:rPr>
    </w:lvl>
    <w:lvl w:ilvl="3" w:tentative="0">
      <w:start w:val="1"/>
      <w:numFmt w:val="decimal"/>
      <w:lvlText w:val="%1.%2.%3.%4"/>
      <w:lvlJc w:val="left"/>
      <w:pPr>
        <w:ind w:left="537" w:hanging="682"/>
      </w:pPr>
      <w:rPr>
        <w:rFonts w:hint="default" w:ascii="Times New Roman" w:hAnsi="Times New Roman" w:eastAsia="Times New Roman" w:cs="Times New Roman"/>
        <w:spacing w:val="-2"/>
        <w:w w:val="99"/>
        <w:sz w:val="21"/>
        <w:szCs w:val="21"/>
      </w:rPr>
    </w:lvl>
    <w:lvl w:ilvl="4" w:tentative="0">
      <w:start w:val="0"/>
      <w:numFmt w:val="bullet"/>
      <w:lvlText w:val="•"/>
      <w:lvlJc w:val="left"/>
      <w:pPr>
        <w:ind w:left="1840" w:hanging="682"/>
      </w:pPr>
      <w:rPr>
        <w:rFonts w:hint="default"/>
      </w:rPr>
    </w:lvl>
    <w:lvl w:ilvl="5" w:tentative="0">
      <w:start w:val="0"/>
      <w:numFmt w:val="bullet"/>
      <w:lvlText w:val="•"/>
      <w:lvlJc w:val="left"/>
      <w:pPr>
        <w:ind w:left="3067" w:hanging="682"/>
      </w:pPr>
      <w:rPr>
        <w:rFonts w:hint="default"/>
      </w:rPr>
    </w:lvl>
    <w:lvl w:ilvl="6" w:tentative="0">
      <w:start w:val="0"/>
      <w:numFmt w:val="bullet"/>
      <w:lvlText w:val="•"/>
      <w:lvlJc w:val="left"/>
      <w:pPr>
        <w:ind w:left="4295" w:hanging="682"/>
      </w:pPr>
      <w:rPr>
        <w:rFonts w:hint="default"/>
      </w:rPr>
    </w:lvl>
    <w:lvl w:ilvl="7" w:tentative="0">
      <w:start w:val="0"/>
      <w:numFmt w:val="bullet"/>
      <w:lvlText w:val="•"/>
      <w:lvlJc w:val="left"/>
      <w:pPr>
        <w:ind w:left="5523" w:hanging="682"/>
      </w:pPr>
      <w:rPr>
        <w:rFonts w:hint="default"/>
      </w:rPr>
    </w:lvl>
    <w:lvl w:ilvl="8" w:tentative="0">
      <w:start w:val="0"/>
      <w:numFmt w:val="bullet"/>
      <w:lvlText w:val="•"/>
      <w:lvlJc w:val="left"/>
      <w:pPr>
        <w:ind w:left="6750" w:hanging="682"/>
      </w:pPr>
      <w:rPr>
        <w:rFonts w:hint="default"/>
      </w:rPr>
    </w:lvl>
  </w:abstractNum>
  <w:abstractNum w:abstractNumId="14">
    <w:nsid w:val="46E5733C"/>
    <w:multiLevelType w:val="multilevel"/>
    <w:tmpl w:val="46E5733C"/>
    <w:lvl w:ilvl="0" w:tentative="0">
      <w:start w:val="2"/>
      <w:numFmt w:val="decimal"/>
      <w:lvlText w:val="%1"/>
      <w:lvlJc w:val="left"/>
      <w:pPr>
        <w:ind w:left="1096" w:hanging="560"/>
      </w:pPr>
      <w:rPr>
        <w:rFonts w:hint="default" w:cs="Times New Roman"/>
      </w:rPr>
    </w:lvl>
    <w:lvl w:ilvl="1" w:tentative="0">
      <w:start w:val="2"/>
      <w:numFmt w:val="decimal"/>
      <w:lvlText w:val="%1.%2"/>
      <w:lvlJc w:val="left"/>
      <w:pPr>
        <w:ind w:left="1096" w:hanging="560"/>
      </w:pPr>
      <w:rPr>
        <w:rFonts w:hint="default" w:ascii="黑体" w:hAnsi="黑体" w:eastAsia="黑体" w:cs="黑体"/>
        <w:spacing w:val="-2"/>
        <w:w w:val="100"/>
        <w:sz w:val="28"/>
        <w:szCs w:val="28"/>
      </w:rPr>
    </w:lvl>
    <w:lvl w:ilvl="2" w:tentative="0">
      <w:start w:val="1"/>
      <w:numFmt w:val="decimal"/>
      <w:lvlText w:val="%1.%2.%3"/>
      <w:lvlJc w:val="left"/>
      <w:pPr>
        <w:ind w:left="1480" w:hanging="524"/>
      </w:pPr>
      <w:rPr>
        <w:rFonts w:hint="default" w:ascii="Times New Roman" w:hAnsi="Times New Roman" w:eastAsia="Times New Roman" w:cs="Times New Roman"/>
        <w:spacing w:val="-2"/>
        <w:w w:val="99"/>
        <w:sz w:val="21"/>
        <w:szCs w:val="21"/>
      </w:rPr>
    </w:lvl>
    <w:lvl w:ilvl="3" w:tentative="0">
      <w:start w:val="0"/>
      <w:numFmt w:val="bullet"/>
      <w:lvlText w:val="•"/>
      <w:lvlJc w:val="left"/>
      <w:pPr>
        <w:ind w:left="2445" w:hanging="524"/>
      </w:pPr>
      <w:rPr>
        <w:rFonts w:hint="default"/>
      </w:rPr>
    </w:lvl>
    <w:lvl w:ilvl="4" w:tentative="0">
      <w:start w:val="0"/>
      <w:numFmt w:val="bullet"/>
      <w:lvlText w:val="•"/>
      <w:lvlJc w:val="left"/>
      <w:pPr>
        <w:ind w:left="3411" w:hanging="524"/>
      </w:pPr>
      <w:rPr>
        <w:rFonts w:hint="default"/>
      </w:rPr>
    </w:lvl>
    <w:lvl w:ilvl="5" w:tentative="0">
      <w:start w:val="0"/>
      <w:numFmt w:val="bullet"/>
      <w:lvlText w:val="•"/>
      <w:lvlJc w:val="left"/>
      <w:pPr>
        <w:ind w:left="4377" w:hanging="524"/>
      </w:pPr>
      <w:rPr>
        <w:rFonts w:hint="default"/>
      </w:rPr>
    </w:lvl>
    <w:lvl w:ilvl="6" w:tentative="0">
      <w:start w:val="0"/>
      <w:numFmt w:val="bullet"/>
      <w:lvlText w:val="•"/>
      <w:lvlJc w:val="left"/>
      <w:pPr>
        <w:ind w:left="5343" w:hanging="524"/>
      </w:pPr>
      <w:rPr>
        <w:rFonts w:hint="default"/>
      </w:rPr>
    </w:lvl>
    <w:lvl w:ilvl="7" w:tentative="0">
      <w:start w:val="0"/>
      <w:numFmt w:val="bullet"/>
      <w:lvlText w:val="•"/>
      <w:lvlJc w:val="left"/>
      <w:pPr>
        <w:ind w:left="6308" w:hanging="524"/>
      </w:pPr>
      <w:rPr>
        <w:rFonts w:hint="default"/>
      </w:rPr>
    </w:lvl>
    <w:lvl w:ilvl="8" w:tentative="0">
      <w:start w:val="0"/>
      <w:numFmt w:val="bullet"/>
      <w:lvlText w:val="•"/>
      <w:lvlJc w:val="left"/>
      <w:pPr>
        <w:ind w:left="7274" w:hanging="524"/>
      </w:pPr>
      <w:rPr>
        <w:rFonts w:hint="default"/>
      </w:rPr>
    </w:lvl>
  </w:abstractNum>
  <w:abstractNum w:abstractNumId="15">
    <w:nsid w:val="47EF6B91"/>
    <w:multiLevelType w:val="multilevel"/>
    <w:tmpl w:val="47EF6B91"/>
    <w:lvl w:ilvl="0" w:tentative="0">
      <w:start w:val="8"/>
      <w:numFmt w:val="decimal"/>
      <w:lvlText w:val="%1"/>
      <w:lvlJc w:val="left"/>
      <w:pPr>
        <w:ind w:left="866" w:hanging="490"/>
      </w:pPr>
      <w:rPr>
        <w:rFonts w:hint="default" w:cs="Times New Roman"/>
      </w:rPr>
    </w:lvl>
    <w:lvl w:ilvl="1" w:tentative="0">
      <w:start w:val="1"/>
      <w:numFmt w:val="decimal"/>
      <w:lvlText w:val="%1.%2"/>
      <w:lvlJc w:val="left"/>
      <w:pPr>
        <w:ind w:left="866" w:hanging="490"/>
      </w:pPr>
      <w:rPr>
        <w:rFonts w:hint="default" w:ascii="Times New Roman" w:hAnsi="Times New Roman" w:eastAsia="Times New Roman" w:cs="Times New Roman"/>
        <w:w w:val="100"/>
        <w:sz w:val="28"/>
        <w:szCs w:val="28"/>
      </w:rPr>
    </w:lvl>
    <w:lvl w:ilvl="2" w:tentative="0">
      <w:start w:val="1"/>
      <w:numFmt w:val="decimal"/>
      <w:lvlText w:val="%1.%2.%3"/>
      <w:lvlJc w:val="left"/>
      <w:pPr>
        <w:ind w:left="240" w:hanging="526"/>
      </w:pPr>
      <w:rPr>
        <w:rFonts w:hint="default" w:ascii="Times New Roman" w:hAnsi="Times New Roman" w:eastAsia="Times New Roman" w:cs="Times New Roman"/>
        <w:w w:val="100"/>
        <w:sz w:val="21"/>
        <w:szCs w:val="21"/>
      </w:rPr>
    </w:lvl>
    <w:lvl w:ilvl="3" w:tentative="0">
      <w:start w:val="0"/>
      <w:numFmt w:val="bullet"/>
      <w:lvlText w:val="•"/>
      <w:lvlJc w:val="left"/>
      <w:pPr>
        <w:ind w:left="2797" w:hanging="526"/>
      </w:pPr>
      <w:rPr>
        <w:rFonts w:hint="default"/>
      </w:rPr>
    </w:lvl>
    <w:lvl w:ilvl="4" w:tentative="0">
      <w:start w:val="0"/>
      <w:numFmt w:val="bullet"/>
      <w:lvlText w:val="•"/>
      <w:lvlJc w:val="left"/>
      <w:pPr>
        <w:ind w:left="3766" w:hanging="526"/>
      </w:pPr>
      <w:rPr>
        <w:rFonts w:hint="default"/>
      </w:rPr>
    </w:lvl>
    <w:lvl w:ilvl="5" w:tentative="0">
      <w:start w:val="0"/>
      <w:numFmt w:val="bullet"/>
      <w:lvlText w:val="•"/>
      <w:lvlJc w:val="left"/>
      <w:pPr>
        <w:ind w:left="4735" w:hanging="526"/>
      </w:pPr>
      <w:rPr>
        <w:rFonts w:hint="default"/>
      </w:rPr>
    </w:lvl>
    <w:lvl w:ilvl="6" w:tentative="0">
      <w:start w:val="0"/>
      <w:numFmt w:val="bullet"/>
      <w:lvlText w:val="•"/>
      <w:lvlJc w:val="left"/>
      <w:pPr>
        <w:ind w:left="5704" w:hanging="526"/>
      </w:pPr>
      <w:rPr>
        <w:rFonts w:hint="default"/>
      </w:rPr>
    </w:lvl>
    <w:lvl w:ilvl="7" w:tentative="0">
      <w:start w:val="0"/>
      <w:numFmt w:val="bullet"/>
      <w:lvlText w:val="•"/>
      <w:lvlJc w:val="left"/>
      <w:pPr>
        <w:ind w:left="6673" w:hanging="526"/>
      </w:pPr>
      <w:rPr>
        <w:rFonts w:hint="default"/>
      </w:rPr>
    </w:lvl>
    <w:lvl w:ilvl="8" w:tentative="0">
      <w:start w:val="0"/>
      <w:numFmt w:val="bullet"/>
      <w:lvlText w:val="•"/>
      <w:lvlJc w:val="left"/>
      <w:pPr>
        <w:ind w:left="7642" w:hanging="526"/>
      </w:pPr>
      <w:rPr>
        <w:rFonts w:hint="default"/>
      </w:rPr>
    </w:lvl>
  </w:abstractNum>
  <w:abstractNum w:abstractNumId="16">
    <w:nsid w:val="54F626D9"/>
    <w:multiLevelType w:val="multilevel"/>
    <w:tmpl w:val="54F626D9"/>
    <w:lvl w:ilvl="0" w:tentative="0">
      <w:start w:val="3"/>
      <w:numFmt w:val="decimal"/>
      <w:lvlText w:val="%1."/>
      <w:lvlJc w:val="left"/>
      <w:pPr>
        <w:ind w:left="1017" w:hanging="480"/>
      </w:pPr>
      <w:rPr>
        <w:rFonts w:hint="default" w:ascii="黑体" w:hAnsi="黑体" w:eastAsia="黑体" w:cs="黑体"/>
        <w:spacing w:val="0"/>
        <w:w w:val="99"/>
        <w:sz w:val="32"/>
        <w:szCs w:val="32"/>
      </w:rPr>
    </w:lvl>
    <w:lvl w:ilvl="1" w:tentative="0">
      <w:start w:val="1"/>
      <w:numFmt w:val="decimal"/>
      <w:lvlText w:val="%1.%2"/>
      <w:lvlJc w:val="left"/>
      <w:pPr>
        <w:ind w:left="1096" w:hanging="560"/>
      </w:pPr>
      <w:rPr>
        <w:rFonts w:hint="default" w:cs="Times New Roman"/>
        <w:spacing w:val="-2"/>
        <w:w w:val="100"/>
      </w:rPr>
    </w:lvl>
    <w:lvl w:ilvl="2" w:tentative="0">
      <w:start w:val="1"/>
      <w:numFmt w:val="decimal"/>
      <w:lvlText w:val="%1.%2.%3"/>
      <w:lvlJc w:val="left"/>
      <w:pPr>
        <w:ind w:left="1480" w:hanging="560"/>
      </w:pPr>
      <w:rPr>
        <w:rFonts w:hint="default" w:ascii="Times New Roman" w:hAnsi="Times New Roman" w:eastAsia="Times New Roman" w:cs="Times New Roman"/>
        <w:spacing w:val="-2"/>
        <w:w w:val="99"/>
        <w:sz w:val="21"/>
        <w:szCs w:val="21"/>
      </w:rPr>
    </w:lvl>
    <w:lvl w:ilvl="3" w:tentative="0">
      <w:start w:val="0"/>
      <w:numFmt w:val="bullet"/>
      <w:lvlText w:val="•"/>
      <w:lvlJc w:val="left"/>
      <w:pPr>
        <w:ind w:left="1480" w:hanging="560"/>
      </w:pPr>
      <w:rPr>
        <w:rFonts w:hint="default"/>
      </w:rPr>
    </w:lvl>
    <w:lvl w:ilvl="4" w:tentative="0">
      <w:start w:val="0"/>
      <w:numFmt w:val="bullet"/>
      <w:lvlText w:val="•"/>
      <w:lvlJc w:val="left"/>
      <w:pPr>
        <w:ind w:left="2583" w:hanging="560"/>
      </w:pPr>
      <w:rPr>
        <w:rFonts w:hint="default"/>
      </w:rPr>
    </w:lvl>
    <w:lvl w:ilvl="5" w:tentative="0">
      <w:start w:val="0"/>
      <w:numFmt w:val="bullet"/>
      <w:lvlText w:val="•"/>
      <w:lvlJc w:val="left"/>
      <w:pPr>
        <w:ind w:left="3687" w:hanging="560"/>
      </w:pPr>
      <w:rPr>
        <w:rFonts w:hint="default"/>
      </w:rPr>
    </w:lvl>
    <w:lvl w:ilvl="6" w:tentative="0">
      <w:start w:val="0"/>
      <w:numFmt w:val="bullet"/>
      <w:lvlText w:val="•"/>
      <w:lvlJc w:val="left"/>
      <w:pPr>
        <w:ind w:left="4791" w:hanging="560"/>
      </w:pPr>
      <w:rPr>
        <w:rFonts w:hint="default"/>
      </w:rPr>
    </w:lvl>
    <w:lvl w:ilvl="7" w:tentative="0">
      <w:start w:val="0"/>
      <w:numFmt w:val="bullet"/>
      <w:lvlText w:val="•"/>
      <w:lvlJc w:val="left"/>
      <w:pPr>
        <w:ind w:left="5894" w:hanging="560"/>
      </w:pPr>
      <w:rPr>
        <w:rFonts w:hint="default"/>
      </w:rPr>
    </w:lvl>
    <w:lvl w:ilvl="8" w:tentative="0">
      <w:start w:val="0"/>
      <w:numFmt w:val="bullet"/>
      <w:lvlText w:val="•"/>
      <w:lvlJc w:val="left"/>
      <w:pPr>
        <w:ind w:left="6998" w:hanging="560"/>
      </w:pPr>
      <w:rPr>
        <w:rFonts w:hint="default"/>
      </w:rPr>
    </w:lvl>
  </w:abstractNum>
  <w:abstractNum w:abstractNumId="17">
    <w:nsid w:val="55F44014"/>
    <w:multiLevelType w:val="multilevel"/>
    <w:tmpl w:val="55F44014"/>
    <w:lvl w:ilvl="0" w:tentative="0">
      <w:start w:val="1"/>
      <w:numFmt w:val="decimal"/>
      <w:lvlText w:val="%1."/>
      <w:lvlJc w:val="left"/>
      <w:pPr>
        <w:ind w:left="641" w:hanging="401"/>
      </w:pPr>
      <w:rPr>
        <w:rFonts w:hint="default" w:ascii="Times New Roman" w:hAnsi="Times New Roman" w:eastAsia="Times New Roman" w:cs="Times New Roman"/>
        <w:b/>
        <w:bCs/>
        <w:w w:val="99"/>
        <w:sz w:val="32"/>
        <w:szCs w:val="32"/>
      </w:rPr>
    </w:lvl>
    <w:lvl w:ilvl="1" w:tentative="0">
      <w:start w:val="1"/>
      <w:numFmt w:val="decimal"/>
      <w:lvlText w:val="%1.%2"/>
      <w:lvlJc w:val="left"/>
      <w:pPr>
        <w:ind w:left="240" w:hanging="370"/>
      </w:pPr>
      <w:rPr>
        <w:rFonts w:hint="default" w:ascii="Times New Roman" w:hAnsi="Times New Roman" w:eastAsia="Times New Roman" w:cs="Times New Roman"/>
        <w:w w:val="100"/>
        <w:sz w:val="21"/>
        <w:szCs w:val="21"/>
      </w:rPr>
    </w:lvl>
    <w:lvl w:ilvl="2" w:tentative="0">
      <w:start w:val="0"/>
      <w:numFmt w:val="bullet"/>
      <w:lvlText w:val="•"/>
      <w:lvlJc w:val="left"/>
      <w:pPr>
        <w:ind w:left="1633" w:hanging="370"/>
      </w:pPr>
      <w:rPr>
        <w:rFonts w:hint="default"/>
      </w:rPr>
    </w:lvl>
    <w:lvl w:ilvl="3" w:tentative="0">
      <w:start w:val="0"/>
      <w:numFmt w:val="bullet"/>
      <w:lvlText w:val="•"/>
      <w:lvlJc w:val="left"/>
      <w:pPr>
        <w:ind w:left="2626" w:hanging="370"/>
      </w:pPr>
      <w:rPr>
        <w:rFonts w:hint="default"/>
      </w:rPr>
    </w:lvl>
    <w:lvl w:ilvl="4" w:tentative="0">
      <w:start w:val="0"/>
      <w:numFmt w:val="bullet"/>
      <w:lvlText w:val="•"/>
      <w:lvlJc w:val="left"/>
      <w:pPr>
        <w:ind w:left="3620" w:hanging="370"/>
      </w:pPr>
      <w:rPr>
        <w:rFonts w:hint="default"/>
      </w:rPr>
    </w:lvl>
    <w:lvl w:ilvl="5" w:tentative="0">
      <w:start w:val="0"/>
      <w:numFmt w:val="bullet"/>
      <w:lvlText w:val="•"/>
      <w:lvlJc w:val="left"/>
      <w:pPr>
        <w:ind w:left="4613" w:hanging="370"/>
      </w:pPr>
      <w:rPr>
        <w:rFonts w:hint="default"/>
      </w:rPr>
    </w:lvl>
    <w:lvl w:ilvl="6" w:tentative="0">
      <w:start w:val="0"/>
      <w:numFmt w:val="bullet"/>
      <w:lvlText w:val="•"/>
      <w:lvlJc w:val="left"/>
      <w:pPr>
        <w:ind w:left="5606" w:hanging="370"/>
      </w:pPr>
      <w:rPr>
        <w:rFonts w:hint="default"/>
      </w:rPr>
    </w:lvl>
    <w:lvl w:ilvl="7" w:tentative="0">
      <w:start w:val="0"/>
      <w:numFmt w:val="bullet"/>
      <w:lvlText w:val="•"/>
      <w:lvlJc w:val="left"/>
      <w:pPr>
        <w:ind w:left="6600" w:hanging="370"/>
      </w:pPr>
      <w:rPr>
        <w:rFonts w:hint="default"/>
      </w:rPr>
    </w:lvl>
    <w:lvl w:ilvl="8" w:tentative="0">
      <w:start w:val="0"/>
      <w:numFmt w:val="bullet"/>
      <w:lvlText w:val="•"/>
      <w:lvlJc w:val="left"/>
      <w:pPr>
        <w:ind w:left="7593" w:hanging="370"/>
      </w:pPr>
      <w:rPr>
        <w:rFonts w:hint="default"/>
      </w:rPr>
    </w:lvl>
  </w:abstractNum>
  <w:abstractNum w:abstractNumId="18">
    <w:nsid w:val="59B67475"/>
    <w:multiLevelType w:val="multilevel"/>
    <w:tmpl w:val="59B67475"/>
    <w:lvl w:ilvl="0" w:tentative="0">
      <w:start w:val="3"/>
      <w:numFmt w:val="decimal"/>
      <w:lvlText w:val="%1"/>
      <w:lvlJc w:val="left"/>
      <w:pPr>
        <w:ind w:left="866" w:hanging="490"/>
      </w:pPr>
      <w:rPr>
        <w:rFonts w:hint="default" w:cs="Times New Roman"/>
      </w:rPr>
    </w:lvl>
    <w:lvl w:ilvl="1" w:tentative="0">
      <w:start w:val="5"/>
      <w:numFmt w:val="decimal"/>
      <w:lvlText w:val="%1.%2"/>
      <w:lvlJc w:val="left"/>
      <w:pPr>
        <w:ind w:left="866" w:hanging="490"/>
      </w:pPr>
      <w:rPr>
        <w:rFonts w:hint="default" w:ascii="Times New Roman" w:hAnsi="Times New Roman" w:eastAsia="Times New Roman" w:cs="Times New Roman"/>
        <w:w w:val="100"/>
        <w:sz w:val="28"/>
        <w:szCs w:val="28"/>
      </w:rPr>
    </w:lvl>
    <w:lvl w:ilvl="2" w:tentative="0">
      <w:start w:val="1"/>
      <w:numFmt w:val="decimal"/>
      <w:lvlText w:val="%1.%2.%3"/>
      <w:lvlJc w:val="left"/>
      <w:pPr>
        <w:ind w:left="240" w:hanging="476"/>
      </w:pPr>
      <w:rPr>
        <w:rFonts w:hint="default" w:ascii="Times New Roman" w:hAnsi="Times New Roman" w:eastAsia="Times New Roman" w:cs="Times New Roman"/>
        <w:w w:val="100"/>
        <w:sz w:val="21"/>
        <w:szCs w:val="21"/>
      </w:rPr>
    </w:lvl>
    <w:lvl w:ilvl="3" w:tentative="0">
      <w:start w:val="0"/>
      <w:numFmt w:val="bullet"/>
      <w:lvlText w:val="•"/>
      <w:lvlJc w:val="left"/>
      <w:pPr>
        <w:ind w:left="2797" w:hanging="476"/>
      </w:pPr>
      <w:rPr>
        <w:rFonts w:hint="default"/>
      </w:rPr>
    </w:lvl>
    <w:lvl w:ilvl="4" w:tentative="0">
      <w:start w:val="0"/>
      <w:numFmt w:val="bullet"/>
      <w:lvlText w:val="•"/>
      <w:lvlJc w:val="left"/>
      <w:pPr>
        <w:ind w:left="3766" w:hanging="476"/>
      </w:pPr>
      <w:rPr>
        <w:rFonts w:hint="default"/>
      </w:rPr>
    </w:lvl>
    <w:lvl w:ilvl="5" w:tentative="0">
      <w:start w:val="0"/>
      <w:numFmt w:val="bullet"/>
      <w:lvlText w:val="•"/>
      <w:lvlJc w:val="left"/>
      <w:pPr>
        <w:ind w:left="4735" w:hanging="476"/>
      </w:pPr>
      <w:rPr>
        <w:rFonts w:hint="default"/>
      </w:rPr>
    </w:lvl>
    <w:lvl w:ilvl="6" w:tentative="0">
      <w:start w:val="0"/>
      <w:numFmt w:val="bullet"/>
      <w:lvlText w:val="•"/>
      <w:lvlJc w:val="left"/>
      <w:pPr>
        <w:ind w:left="5704" w:hanging="476"/>
      </w:pPr>
      <w:rPr>
        <w:rFonts w:hint="default"/>
      </w:rPr>
    </w:lvl>
    <w:lvl w:ilvl="7" w:tentative="0">
      <w:start w:val="0"/>
      <w:numFmt w:val="bullet"/>
      <w:lvlText w:val="•"/>
      <w:lvlJc w:val="left"/>
      <w:pPr>
        <w:ind w:left="6673" w:hanging="476"/>
      </w:pPr>
      <w:rPr>
        <w:rFonts w:hint="default"/>
      </w:rPr>
    </w:lvl>
    <w:lvl w:ilvl="8" w:tentative="0">
      <w:start w:val="0"/>
      <w:numFmt w:val="bullet"/>
      <w:lvlText w:val="•"/>
      <w:lvlJc w:val="left"/>
      <w:pPr>
        <w:ind w:left="7642" w:hanging="476"/>
      </w:pPr>
      <w:rPr>
        <w:rFonts w:hint="default"/>
      </w:rPr>
    </w:lvl>
  </w:abstractNum>
  <w:abstractNum w:abstractNumId="19">
    <w:nsid w:val="60085BD4"/>
    <w:multiLevelType w:val="multilevel"/>
    <w:tmpl w:val="60085BD4"/>
    <w:lvl w:ilvl="0" w:tentative="0">
      <w:start w:val="5"/>
      <w:numFmt w:val="decimal"/>
      <w:lvlText w:val="%1"/>
      <w:lvlJc w:val="left"/>
      <w:pPr>
        <w:ind w:left="1480" w:hanging="524"/>
      </w:pPr>
      <w:rPr>
        <w:rFonts w:hint="default" w:cs="Times New Roman"/>
      </w:rPr>
    </w:lvl>
    <w:lvl w:ilvl="1" w:tentative="0">
      <w:start w:val="2"/>
      <w:numFmt w:val="decimal"/>
      <w:lvlText w:val="%1.%2"/>
      <w:lvlJc w:val="left"/>
      <w:pPr>
        <w:ind w:left="1480" w:hanging="524"/>
      </w:pPr>
      <w:rPr>
        <w:rFonts w:hint="default" w:cs="Times New Roman"/>
      </w:rPr>
    </w:lvl>
    <w:lvl w:ilvl="2" w:tentative="0">
      <w:start w:val="1"/>
      <w:numFmt w:val="decimal"/>
      <w:lvlText w:val="%1.%2.%3"/>
      <w:lvlJc w:val="left"/>
      <w:pPr>
        <w:ind w:left="1480" w:hanging="524"/>
      </w:pPr>
      <w:rPr>
        <w:rFonts w:hint="default" w:ascii="Times New Roman" w:hAnsi="Times New Roman" w:eastAsia="Times New Roman" w:cs="Times New Roman"/>
        <w:spacing w:val="-2"/>
        <w:w w:val="99"/>
        <w:sz w:val="21"/>
        <w:szCs w:val="21"/>
      </w:rPr>
    </w:lvl>
    <w:lvl w:ilvl="3" w:tentative="0">
      <w:start w:val="0"/>
      <w:numFmt w:val="bullet"/>
      <w:lvlText w:val="•"/>
      <w:lvlJc w:val="left"/>
      <w:pPr>
        <w:ind w:left="3797" w:hanging="524"/>
      </w:pPr>
      <w:rPr>
        <w:rFonts w:hint="default"/>
      </w:rPr>
    </w:lvl>
    <w:lvl w:ilvl="4" w:tentative="0">
      <w:start w:val="0"/>
      <w:numFmt w:val="bullet"/>
      <w:lvlText w:val="•"/>
      <w:lvlJc w:val="left"/>
      <w:pPr>
        <w:ind w:left="4570" w:hanging="524"/>
      </w:pPr>
      <w:rPr>
        <w:rFonts w:hint="default"/>
      </w:rPr>
    </w:lvl>
    <w:lvl w:ilvl="5" w:tentative="0">
      <w:start w:val="0"/>
      <w:numFmt w:val="bullet"/>
      <w:lvlText w:val="•"/>
      <w:lvlJc w:val="left"/>
      <w:pPr>
        <w:ind w:left="5343" w:hanging="524"/>
      </w:pPr>
      <w:rPr>
        <w:rFonts w:hint="default"/>
      </w:rPr>
    </w:lvl>
    <w:lvl w:ilvl="6" w:tentative="0">
      <w:start w:val="0"/>
      <w:numFmt w:val="bullet"/>
      <w:lvlText w:val="•"/>
      <w:lvlJc w:val="left"/>
      <w:pPr>
        <w:ind w:left="6115" w:hanging="524"/>
      </w:pPr>
      <w:rPr>
        <w:rFonts w:hint="default"/>
      </w:rPr>
    </w:lvl>
    <w:lvl w:ilvl="7" w:tentative="0">
      <w:start w:val="0"/>
      <w:numFmt w:val="bullet"/>
      <w:lvlText w:val="•"/>
      <w:lvlJc w:val="left"/>
      <w:pPr>
        <w:ind w:left="6888" w:hanging="524"/>
      </w:pPr>
      <w:rPr>
        <w:rFonts w:hint="default"/>
      </w:rPr>
    </w:lvl>
    <w:lvl w:ilvl="8" w:tentative="0">
      <w:start w:val="0"/>
      <w:numFmt w:val="bullet"/>
      <w:lvlText w:val="•"/>
      <w:lvlJc w:val="left"/>
      <w:pPr>
        <w:ind w:left="7660" w:hanging="524"/>
      </w:pPr>
      <w:rPr>
        <w:rFonts w:hint="default"/>
      </w:rPr>
    </w:lvl>
  </w:abstractNum>
  <w:abstractNum w:abstractNumId="20">
    <w:nsid w:val="73CB1126"/>
    <w:multiLevelType w:val="multilevel"/>
    <w:tmpl w:val="73CB1126"/>
    <w:lvl w:ilvl="0" w:tentative="0">
      <w:start w:val="1"/>
      <w:numFmt w:val="decimal"/>
      <w:lvlText w:val="%1."/>
      <w:lvlJc w:val="left"/>
      <w:pPr>
        <w:ind w:left="962" w:hanging="425"/>
      </w:pPr>
      <w:rPr>
        <w:rFonts w:hint="default" w:ascii="Arial" w:hAnsi="Arial" w:eastAsia="Times New Roman" w:cs="Arial"/>
        <w:b/>
        <w:bCs/>
        <w:w w:val="99"/>
        <w:sz w:val="32"/>
        <w:szCs w:val="32"/>
      </w:rPr>
    </w:lvl>
    <w:lvl w:ilvl="1" w:tentative="0">
      <w:start w:val="1"/>
      <w:numFmt w:val="decimal"/>
      <w:lvlText w:val="%1.%2"/>
      <w:lvlJc w:val="left"/>
      <w:pPr>
        <w:ind w:left="1164" w:hanging="490"/>
      </w:pPr>
      <w:rPr>
        <w:rFonts w:hint="default" w:ascii="Times New Roman" w:hAnsi="Times New Roman" w:eastAsia="Times New Roman" w:cs="Times New Roman"/>
        <w:spacing w:val="-1"/>
        <w:w w:val="100"/>
        <w:sz w:val="28"/>
        <w:szCs w:val="28"/>
      </w:rPr>
    </w:lvl>
    <w:lvl w:ilvl="2" w:tentative="0">
      <w:start w:val="1"/>
      <w:numFmt w:val="decimal"/>
      <w:lvlText w:val="%1.%2.%3"/>
      <w:lvlJc w:val="left"/>
      <w:pPr>
        <w:ind w:left="1480" w:hanging="524"/>
      </w:pPr>
      <w:rPr>
        <w:rFonts w:hint="default" w:ascii="Times New Roman" w:hAnsi="Times New Roman" w:eastAsia="Times New Roman" w:cs="Times New Roman"/>
        <w:spacing w:val="-2"/>
        <w:w w:val="99"/>
        <w:sz w:val="21"/>
        <w:szCs w:val="21"/>
      </w:rPr>
    </w:lvl>
    <w:lvl w:ilvl="3" w:tentative="0">
      <w:start w:val="0"/>
      <w:numFmt w:val="bullet"/>
      <w:lvlText w:val="•"/>
      <w:lvlJc w:val="left"/>
      <w:pPr>
        <w:ind w:left="1480" w:hanging="524"/>
      </w:pPr>
      <w:rPr>
        <w:rFonts w:hint="default"/>
      </w:rPr>
    </w:lvl>
    <w:lvl w:ilvl="4" w:tentative="0">
      <w:start w:val="0"/>
      <w:numFmt w:val="bullet"/>
      <w:lvlText w:val="•"/>
      <w:lvlJc w:val="left"/>
      <w:pPr>
        <w:ind w:left="2583" w:hanging="524"/>
      </w:pPr>
      <w:rPr>
        <w:rFonts w:hint="default"/>
      </w:rPr>
    </w:lvl>
    <w:lvl w:ilvl="5" w:tentative="0">
      <w:start w:val="0"/>
      <w:numFmt w:val="bullet"/>
      <w:lvlText w:val="•"/>
      <w:lvlJc w:val="left"/>
      <w:pPr>
        <w:ind w:left="3687" w:hanging="524"/>
      </w:pPr>
      <w:rPr>
        <w:rFonts w:hint="default"/>
      </w:rPr>
    </w:lvl>
    <w:lvl w:ilvl="6" w:tentative="0">
      <w:start w:val="0"/>
      <w:numFmt w:val="bullet"/>
      <w:lvlText w:val="•"/>
      <w:lvlJc w:val="left"/>
      <w:pPr>
        <w:ind w:left="4791" w:hanging="524"/>
      </w:pPr>
      <w:rPr>
        <w:rFonts w:hint="default"/>
      </w:rPr>
    </w:lvl>
    <w:lvl w:ilvl="7" w:tentative="0">
      <w:start w:val="0"/>
      <w:numFmt w:val="bullet"/>
      <w:lvlText w:val="•"/>
      <w:lvlJc w:val="left"/>
      <w:pPr>
        <w:ind w:left="5894" w:hanging="524"/>
      </w:pPr>
      <w:rPr>
        <w:rFonts w:hint="default"/>
      </w:rPr>
    </w:lvl>
    <w:lvl w:ilvl="8" w:tentative="0">
      <w:start w:val="0"/>
      <w:numFmt w:val="bullet"/>
      <w:lvlText w:val="•"/>
      <w:lvlJc w:val="left"/>
      <w:pPr>
        <w:ind w:left="6998" w:hanging="524"/>
      </w:pPr>
      <w:rPr>
        <w:rFonts w:hint="default"/>
      </w:rPr>
    </w:lvl>
  </w:abstractNum>
  <w:abstractNum w:abstractNumId="21">
    <w:nsid w:val="755B62C2"/>
    <w:multiLevelType w:val="multilevel"/>
    <w:tmpl w:val="755B62C2"/>
    <w:lvl w:ilvl="0" w:tentative="0">
      <w:start w:val="1"/>
      <w:numFmt w:val="decimal"/>
      <w:lvlText w:val="%1"/>
      <w:lvlJc w:val="left"/>
      <w:pPr>
        <w:ind w:left="1236" w:hanging="699"/>
      </w:pPr>
      <w:rPr>
        <w:rFonts w:hint="default" w:cs="Times New Roman"/>
      </w:rPr>
    </w:lvl>
    <w:lvl w:ilvl="1" w:tentative="0">
      <w:start w:val="10"/>
      <w:numFmt w:val="decimal"/>
      <w:lvlText w:val="%1.%2"/>
      <w:lvlJc w:val="left"/>
      <w:pPr>
        <w:ind w:left="1236" w:hanging="699"/>
      </w:pPr>
      <w:rPr>
        <w:rFonts w:hint="default" w:ascii="黑体" w:hAnsi="黑体" w:eastAsia="黑体" w:cs="黑体"/>
        <w:spacing w:val="-2"/>
        <w:w w:val="100"/>
        <w:sz w:val="28"/>
        <w:szCs w:val="28"/>
      </w:rPr>
    </w:lvl>
    <w:lvl w:ilvl="2" w:tentative="0">
      <w:start w:val="1"/>
      <w:numFmt w:val="decimal"/>
      <w:lvlText w:val="%1.%2.%3"/>
      <w:lvlJc w:val="left"/>
      <w:pPr>
        <w:ind w:left="1586" w:hanging="629"/>
      </w:pPr>
      <w:rPr>
        <w:rFonts w:hint="default" w:ascii="Times New Roman" w:hAnsi="Times New Roman" w:eastAsia="Times New Roman" w:cs="Times New Roman"/>
        <w:spacing w:val="-2"/>
        <w:w w:val="99"/>
        <w:sz w:val="21"/>
        <w:szCs w:val="21"/>
      </w:rPr>
    </w:lvl>
    <w:lvl w:ilvl="3" w:tentative="0">
      <w:start w:val="0"/>
      <w:numFmt w:val="bullet"/>
      <w:lvlText w:val="•"/>
      <w:lvlJc w:val="left"/>
      <w:pPr>
        <w:ind w:left="2533" w:hanging="629"/>
      </w:pPr>
      <w:rPr>
        <w:rFonts w:hint="default"/>
      </w:rPr>
    </w:lvl>
    <w:lvl w:ilvl="4" w:tentative="0">
      <w:start w:val="0"/>
      <w:numFmt w:val="bullet"/>
      <w:lvlText w:val="•"/>
      <w:lvlJc w:val="left"/>
      <w:pPr>
        <w:ind w:left="3486" w:hanging="629"/>
      </w:pPr>
      <w:rPr>
        <w:rFonts w:hint="default"/>
      </w:rPr>
    </w:lvl>
    <w:lvl w:ilvl="5" w:tentative="0">
      <w:start w:val="0"/>
      <w:numFmt w:val="bullet"/>
      <w:lvlText w:val="•"/>
      <w:lvlJc w:val="left"/>
      <w:pPr>
        <w:ind w:left="4439" w:hanging="629"/>
      </w:pPr>
      <w:rPr>
        <w:rFonts w:hint="default"/>
      </w:rPr>
    </w:lvl>
    <w:lvl w:ilvl="6" w:tentative="0">
      <w:start w:val="0"/>
      <w:numFmt w:val="bullet"/>
      <w:lvlText w:val="•"/>
      <w:lvlJc w:val="left"/>
      <w:pPr>
        <w:ind w:left="5393" w:hanging="629"/>
      </w:pPr>
      <w:rPr>
        <w:rFonts w:hint="default"/>
      </w:rPr>
    </w:lvl>
    <w:lvl w:ilvl="7" w:tentative="0">
      <w:start w:val="0"/>
      <w:numFmt w:val="bullet"/>
      <w:lvlText w:val="•"/>
      <w:lvlJc w:val="left"/>
      <w:pPr>
        <w:ind w:left="6346" w:hanging="629"/>
      </w:pPr>
      <w:rPr>
        <w:rFonts w:hint="default"/>
      </w:rPr>
    </w:lvl>
    <w:lvl w:ilvl="8" w:tentative="0">
      <w:start w:val="0"/>
      <w:numFmt w:val="bullet"/>
      <w:lvlText w:val="•"/>
      <w:lvlJc w:val="left"/>
      <w:pPr>
        <w:ind w:left="7299" w:hanging="629"/>
      </w:pPr>
      <w:rPr>
        <w:rFonts w:hint="default"/>
      </w:rPr>
    </w:lvl>
  </w:abstractNum>
  <w:abstractNum w:abstractNumId="22">
    <w:nsid w:val="7F8A1CAE"/>
    <w:multiLevelType w:val="multilevel"/>
    <w:tmpl w:val="7F8A1CAE"/>
    <w:lvl w:ilvl="0" w:tentative="0">
      <w:start w:val="6"/>
      <w:numFmt w:val="decimal"/>
      <w:lvlText w:val="%1"/>
      <w:lvlJc w:val="left"/>
      <w:pPr>
        <w:ind w:left="1010" w:hanging="264"/>
      </w:pPr>
      <w:rPr>
        <w:rFonts w:hint="default" w:cs="Times New Roman"/>
      </w:rPr>
    </w:lvl>
    <w:lvl w:ilvl="1" w:tentative="0">
      <w:start w:val="2"/>
      <w:numFmt w:val="decimal"/>
      <w:lvlText w:val="%1.%2"/>
      <w:lvlJc w:val="left"/>
      <w:pPr>
        <w:ind w:left="1010" w:hanging="264"/>
      </w:pPr>
      <w:rPr>
        <w:rFonts w:hint="default" w:ascii="Times New Roman" w:hAnsi="Times New Roman" w:eastAsia="Times New Roman" w:cs="Times New Roman"/>
        <w:spacing w:val="-2"/>
        <w:w w:val="99"/>
        <w:sz w:val="19"/>
        <w:szCs w:val="19"/>
      </w:rPr>
    </w:lvl>
    <w:lvl w:ilvl="2" w:tentative="0">
      <w:start w:val="0"/>
      <w:numFmt w:val="bullet"/>
      <w:lvlText w:val="•"/>
      <w:lvlJc w:val="left"/>
      <w:pPr>
        <w:ind w:left="2657" w:hanging="264"/>
      </w:pPr>
      <w:rPr>
        <w:rFonts w:hint="default"/>
      </w:rPr>
    </w:lvl>
    <w:lvl w:ilvl="3" w:tentative="0">
      <w:start w:val="0"/>
      <w:numFmt w:val="bullet"/>
      <w:lvlText w:val="•"/>
      <w:lvlJc w:val="left"/>
      <w:pPr>
        <w:ind w:left="3475" w:hanging="264"/>
      </w:pPr>
      <w:rPr>
        <w:rFonts w:hint="default"/>
      </w:rPr>
    </w:lvl>
    <w:lvl w:ilvl="4" w:tentative="0">
      <w:start w:val="0"/>
      <w:numFmt w:val="bullet"/>
      <w:lvlText w:val="•"/>
      <w:lvlJc w:val="left"/>
      <w:pPr>
        <w:ind w:left="4294" w:hanging="264"/>
      </w:pPr>
      <w:rPr>
        <w:rFonts w:hint="default"/>
      </w:rPr>
    </w:lvl>
    <w:lvl w:ilvl="5" w:tentative="0">
      <w:start w:val="0"/>
      <w:numFmt w:val="bullet"/>
      <w:lvlText w:val="•"/>
      <w:lvlJc w:val="left"/>
      <w:pPr>
        <w:ind w:left="5113" w:hanging="264"/>
      </w:pPr>
      <w:rPr>
        <w:rFonts w:hint="default"/>
      </w:rPr>
    </w:lvl>
    <w:lvl w:ilvl="6" w:tentative="0">
      <w:start w:val="0"/>
      <w:numFmt w:val="bullet"/>
      <w:lvlText w:val="•"/>
      <w:lvlJc w:val="left"/>
      <w:pPr>
        <w:ind w:left="5931" w:hanging="264"/>
      </w:pPr>
      <w:rPr>
        <w:rFonts w:hint="default"/>
      </w:rPr>
    </w:lvl>
    <w:lvl w:ilvl="7" w:tentative="0">
      <w:start w:val="0"/>
      <w:numFmt w:val="bullet"/>
      <w:lvlText w:val="•"/>
      <w:lvlJc w:val="left"/>
      <w:pPr>
        <w:ind w:left="6750" w:hanging="264"/>
      </w:pPr>
      <w:rPr>
        <w:rFonts w:hint="default"/>
      </w:rPr>
    </w:lvl>
    <w:lvl w:ilvl="8" w:tentative="0">
      <w:start w:val="0"/>
      <w:numFmt w:val="bullet"/>
      <w:lvlText w:val="•"/>
      <w:lvlJc w:val="left"/>
      <w:pPr>
        <w:ind w:left="7568" w:hanging="264"/>
      </w:pPr>
      <w:rPr>
        <w:rFonts w:hint="default"/>
      </w:rPr>
    </w:lvl>
  </w:abstractNum>
  <w:num w:numId="1">
    <w:abstractNumId w:val="3"/>
  </w:num>
  <w:num w:numId="2">
    <w:abstractNumId w:val="17"/>
  </w:num>
  <w:num w:numId="3">
    <w:abstractNumId w:val="0"/>
  </w:num>
  <w:num w:numId="4">
    <w:abstractNumId w:val="5"/>
  </w:num>
  <w:num w:numId="5">
    <w:abstractNumId w:val="18"/>
  </w:num>
  <w:num w:numId="6">
    <w:abstractNumId w:val="12"/>
  </w:num>
  <w:num w:numId="7">
    <w:abstractNumId w:val="15"/>
  </w:num>
  <w:num w:numId="8">
    <w:abstractNumId w:val="1"/>
  </w:num>
  <w:num w:numId="9">
    <w:abstractNumId w:val="20"/>
  </w:num>
  <w:num w:numId="10">
    <w:abstractNumId w:val="10"/>
  </w:num>
  <w:num w:numId="11">
    <w:abstractNumId w:val="13"/>
  </w:num>
  <w:num w:numId="12">
    <w:abstractNumId w:val="7"/>
  </w:num>
  <w:num w:numId="13">
    <w:abstractNumId w:val="16"/>
  </w:num>
  <w:num w:numId="14">
    <w:abstractNumId w:val="4"/>
  </w:num>
  <w:num w:numId="15">
    <w:abstractNumId w:val="11"/>
  </w:num>
  <w:num w:numId="16">
    <w:abstractNumId w:val="21"/>
  </w:num>
  <w:num w:numId="17">
    <w:abstractNumId w:val="14"/>
  </w:num>
  <w:num w:numId="18">
    <w:abstractNumId w:val="8"/>
  </w:num>
  <w:num w:numId="19">
    <w:abstractNumId w:val="19"/>
  </w:num>
  <w:num w:numId="20">
    <w:abstractNumId w:val="22"/>
  </w:num>
  <w:num w:numId="21">
    <w:abstractNumId w:val="6"/>
  </w:num>
  <w:num w:numId="22">
    <w:abstractNumId w:val="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bordersDoNotSurroundHeader w:val="1"/>
  <w:bordersDoNotSurroundFooter w:val="1"/>
  <w:documentProtection w:enforcement="0"/>
  <w:defaultTabStop w:val="720"/>
  <w:drawingGridHorizontalSpacing w:val="110"/>
  <w:displayHorizontalDrawingGridEvery w:val="2"/>
  <w:characterSpacingControl w:val="doNotCompress"/>
  <w:noLineBreaksAfter w:lang="zh-CN" w:val="$([{£¥·‘“〈《「『【〔〖〝﹙﹛﹝＄（．［｛￡￥"/>
  <w:noLineBreaksBefore w:lang="zh-CN" w:val="!%),.:;&gt;?]}¢¨°·ˇˉ―‖’”…‰′″›℃∶、。〃〉》」』】〕〗〞︶︺︾﹀﹄﹚﹜﹞！＂％＇），．：；？］｀｜｝～￠"/>
  <w:hdrShapeDefaults>
    <o:shapelayout v:ext="edit">
      <o:idmap v:ext="edit" data="2"/>
    </o:shapelayout>
  </w:hdrShapeDefaults>
  <w:compat>
    <w:ulTrailSpac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0OTEyM2M4NGNiYjg1NjUyZmE4NDRhODkxMDVmYmUifQ=="/>
  </w:docVars>
  <w:rsids>
    <w:rsidRoot w:val="00F80F40"/>
    <w:rsid w:val="00177AC4"/>
    <w:rsid w:val="00190486"/>
    <w:rsid w:val="001C2B9E"/>
    <w:rsid w:val="00225FA3"/>
    <w:rsid w:val="002A0811"/>
    <w:rsid w:val="002C229E"/>
    <w:rsid w:val="002D7C83"/>
    <w:rsid w:val="002F6E6A"/>
    <w:rsid w:val="00317A3A"/>
    <w:rsid w:val="003B1477"/>
    <w:rsid w:val="00447EA2"/>
    <w:rsid w:val="004D7156"/>
    <w:rsid w:val="00551D09"/>
    <w:rsid w:val="0057284F"/>
    <w:rsid w:val="00651102"/>
    <w:rsid w:val="00674908"/>
    <w:rsid w:val="00693EEF"/>
    <w:rsid w:val="006A47AB"/>
    <w:rsid w:val="006B0FC5"/>
    <w:rsid w:val="00743265"/>
    <w:rsid w:val="007470FE"/>
    <w:rsid w:val="007E53C5"/>
    <w:rsid w:val="008001C2"/>
    <w:rsid w:val="008C6504"/>
    <w:rsid w:val="008D20D0"/>
    <w:rsid w:val="008D79B5"/>
    <w:rsid w:val="00906156"/>
    <w:rsid w:val="00976702"/>
    <w:rsid w:val="00A00C04"/>
    <w:rsid w:val="00A83DDF"/>
    <w:rsid w:val="00A911DE"/>
    <w:rsid w:val="00BC2BBD"/>
    <w:rsid w:val="00BD2545"/>
    <w:rsid w:val="00BF1A0C"/>
    <w:rsid w:val="00C922EC"/>
    <w:rsid w:val="00CA077F"/>
    <w:rsid w:val="00CA2C9F"/>
    <w:rsid w:val="00DA3F46"/>
    <w:rsid w:val="00E93971"/>
    <w:rsid w:val="00EA02E7"/>
    <w:rsid w:val="00EC16B4"/>
    <w:rsid w:val="00F12E33"/>
    <w:rsid w:val="00F376D4"/>
    <w:rsid w:val="00F80F40"/>
    <w:rsid w:val="13B86212"/>
    <w:rsid w:val="1E89107A"/>
    <w:rsid w:val="24A063F3"/>
    <w:rsid w:val="25864379"/>
    <w:rsid w:val="29417EE1"/>
    <w:rsid w:val="2E995DFF"/>
    <w:rsid w:val="2F1A4332"/>
    <w:rsid w:val="319F23D5"/>
    <w:rsid w:val="331B4BB9"/>
    <w:rsid w:val="373C1834"/>
    <w:rsid w:val="3F7274DA"/>
    <w:rsid w:val="41605725"/>
    <w:rsid w:val="42D66ABC"/>
    <w:rsid w:val="45FB3C6E"/>
    <w:rsid w:val="46A56349"/>
    <w:rsid w:val="4B614C32"/>
    <w:rsid w:val="51DB4D2E"/>
    <w:rsid w:val="636E28DB"/>
    <w:rsid w:val="6C3F4006"/>
    <w:rsid w:val="6E65418F"/>
    <w:rsid w:val="706248C2"/>
    <w:rsid w:val="77BA6C36"/>
    <w:rsid w:val="79745759"/>
    <w:rsid w:val="7EB9527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kern w:val="0"/>
      <w:sz w:val="22"/>
      <w:szCs w:val="22"/>
      <w:lang w:val="zh-CN" w:eastAsia="zh-CN" w:bidi="ar-SA"/>
    </w:rPr>
  </w:style>
  <w:style w:type="paragraph" w:styleId="2">
    <w:name w:val="heading 1"/>
    <w:basedOn w:val="1"/>
    <w:next w:val="1"/>
    <w:link w:val="46"/>
    <w:qFormat/>
    <w:uiPriority w:val="99"/>
    <w:pPr>
      <w:spacing w:line="702" w:lineRule="exact"/>
      <w:jc w:val="center"/>
      <w:outlineLvl w:val="0"/>
    </w:pPr>
    <w:rPr>
      <w:rFonts w:ascii="Microsoft JhengHei" w:hAnsi="Microsoft JhengHei" w:eastAsia="Microsoft JhengHei" w:cs="Microsoft JhengHei"/>
      <w:b/>
      <w:bCs/>
      <w:sz w:val="44"/>
      <w:szCs w:val="44"/>
    </w:rPr>
  </w:style>
  <w:style w:type="paragraph" w:styleId="3">
    <w:name w:val="heading 2"/>
    <w:basedOn w:val="1"/>
    <w:next w:val="1"/>
    <w:link w:val="45"/>
    <w:qFormat/>
    <w:uiPriority w:val="99"/>
    <w:pPr>
      <w:ind w:left="641" w:hanging="401"/>
      <w:outlineLvl w:val="1"/>
    </w:pPr>
    <w:rPr>
      <w:rFonts w:ascii="Microsoft JhengHei" w:hAnsi="Microsoft JhengHei" w:eastAsia="Microsoft JhengHei" w:cs="Microsoft JhengHei"/>
      <w:b/>
      <w:bCs/>
      <w:sz w:val="32"/>
      <w:szCs w:val="32"/>
    </w:rPr>
  </w:style>
  <w:style w:type="paragraph" w:styleId="4">
    <w:name w:val="heading 3"/>
    <w:basedOn w:val="1"/>
    <w:next w:val="1"/>
    <w:link w:val="30"/>
    <w:qFormat/>
    <w:uiPriority w:val="99"/>
    <w:pPr>
      <w:ind w:left="866" w:hanging="489"/>
      <w:outlineLvl w:val="2"/>
    </w:pPr>
    <w:rPr>
      <w:sz w:val="28"/>
      <w:szCs w:val="28"/>
    </w:rPr>
  </w:style>
  <w:style w:type="paragraph" w:styleId="5">
    <w:name w:val="heading 4"/>
    <w:basedOn w:val="1"/>
    <w:next w:val="1"/>
    <w:link w:val="31"/>
    <w:qFormat/>
    <w:uiPriority w:val="99"/>
    <w:pPr>
      <w:ind w:left="240" w:firstLine="479"/>
      <w:jc w:val="both"/>
      <w:outlineLvl w:val="3"/>
    </w:pPr>
    <w:rPr>
      <w:sz w:val="24"/>
      <w:szCs w:val="24"/>
    </w:rPr>
  </w:style>
  <w:style w:type="paragraph" w:styleId="6">
    <w:name w:val="heading 5"/>
    <w:basedOn w:val="1"/>
    <w:next w:val="1"/>
    <w:link w:val="32"/>
    <w:qFormat/>
    <w:uiPriority w:val="99"/>
    <w:pPr>
      <w:ind w:left="1188" w:hanging="526"/>
      <w:outlineLvl w:val="4"/>
    </w:pPr>
    <w:rPr>
      <w:rFonts w:ascii="Microsoft JhengHei" w:hAnsi="Microsoft JhengHei" w:eastAsia="Microsoft JhengHei" w:cs="Microsoft JhengHei"/>
      <w:b/>
      <w:bCs/>
      <w:sz w:val="21"/>
      <w:szCs w:val="21"/>
    </w:rPr>
  </w:style>
  <w:style w:type="paragraph" w:styleId="7">
    <w:name w:val="heading 6"/>
    <w:basedOn w:val="1"/>
    <w:next w:val="1"/>
    <w:link w:val="33"/>
    <w:qFormat/>
    <w:uiPriority w:val="99"/>
    <w:pPr>
      <w:keepNext/>
      <w:keepLines/>
      <w:spacing w:before="240" w:after="64" w:line="320" w:lineRule="auto"/>
      <w:outlineLvl w:val="5"/>
    </w:pPr>
    <w:rPr>
      <w:rFonts w:ascii="Cambria" w:hAnsi="Cambria" w:cs="Times New Roman"/>
      <w:b/>
      <w:bCs/>
      <w:sz w:val="24"/>
      <w:szCs w:val="24"/>
    </w:rPr>
  </w:style>
  <w:style w:type="character" w:default="1" w:styleId="25">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qFormat/>
    <w:uiPriority w:val="99"/>
    <w:pPr>
      <w:autoSpaceDE/>
      <w:autoSpaceDN/>
      <w:ind w:left="2520" w:leftChars="1200"/>
      <w:jc w:val="both"/>
    </w:pPr>
    <w:rPr>
      <w:rFonts w:ascii="Calibri" w:hAnsi="Calibri" w:cs="Times New Roman"/>
      <w:kern w:val="2"/>
      <w:sz w:val="21"/>
      <w:lang w:val="en-US"/>
    </w:rPr>
  </w:style>
  <w:style w:type="paragraph" w:styleId="9">
    <w:name w:val="Body Text 3"/>
    <w:basedOn w:val="1"/>
    <w:link w:val="44"/>
    <w:qFormat/>
    <w:uiPriority w:val="99"/>
    <w:pPr>
      <w:spacing w:after="120"/>
    </w:pPr>
    <w:rPr>
      <w:sz w:val="16"/>
      <w:szCs w:val="16"/>
    </w:rPr>
  </w:style>
  <w:style w:type="paragraph" w:styleId="10">
    <w:name w:val="Body Text"/>
    <w:basedOn w:val="1"/>
    <w:link w:val="34"/>
    <w:qFormat/>
    <w:uiPriority w:val="99"/>
    <w:rPr>
      <w:sz w:val="21"/>
      <w:szCs w:val="21"/>
    </w:rPr>
  </w:style>
  <w:style w:type="paragraph" w:styleId="11">
    <w:name w:val="toc 5"/>
    <w:basedOn w:val="1"/>
    <w:next w:val="1"/>
    <w:qFormat/>
    <w:uiPriority w:val="99"/>
    <w:pPr>
      <w:autoSpaceDE/>
      <w:autoSpaceDN/>
      <w:ind w:left="1680" w:leftChars="800"/>
      <w:jc w:val="both"/>
    </w:pPr>
    <w:rPr>
      <w:rFonts w:ascii="Calibri" w:hAnsi="Calibri" w:cs="Times New Roman"/>
      <w:kern w:val="2"/>
      <w:sz w:val="21"/>
      <w:lang w:val="en-US"/>
    </w:rPr>
  </w:style>
  <w:style w:type="paragraph" w:styleId="12">
    <w:name w:val="toc 3"/>
    <w:basedOn w:val="1"/>
    <w:next w:val="1"/>
    <w:qFormat/>
    <w:uiPriority w:val="99"/>
    <w:pPr>
      <w:spacing w:before="2"/>
      <w:ind w:left="1450" w:hanging="370"/>
    </w:pPr>
    <w:rPr>
      <w:sz w:val="21"/>
      <w:szCs w:val="21"/>
    </w:rPr>
  </w:style>
  <w:style w:type="paragraph" w:styleId="13">
    <w:name w:val="toc 8"/>
    <w:basedOn w:val="1"/>
    <w:next w:val="1"/>
    <w:qFormat/>
    <w:uiPriority w:val="99"/>
    <w:pPr>
      <w:autoSpaceDE/>
      <w:autoSpaceDN/>
      <w:ind w:left="2940" w:leftChars="1400"/>
      <w:jc w:val="both"/>
    </w:pPr>
    <w:rPr>
      <w:rFonts w:ascii="Calibri" w:hAnsi="Calibri" w:cs="Times New Roman"/>
      <w:kern w:val="2"/>
      <w:sz w:val="21"/>
      <w:lang w:val="en-US"/>
    </w:rPr>
  </w:style>
  <w:style w:type="paragraph" w:styleId="14">
    <w:name w:val="Date"/>
    <w:basedOn w:val="1"/>
    <w:next w:val="1"/>
    <w:link w:val="35"/>
    <w:semiHidden/>
    <w:qFormat/>
    <w:uiPriority w:val="99"/>
    <w:pPr>
      <w:ind w:left="100" w:leftChars="2500"/>
    </w:pPr>
  </w:style>
  <w:style w:type="paragraph" w:styleId="15">
    <w:name w:val="Balloon Text"/>
    <w:basedOn w:val="1"/>
    <w:link w:val="36"/>
    <w:semiHidden/>
    <w:qFormat/>
    <w:uiPriority w:val="99"/>
    <w:rPr>
      <w:sz w:val="18"/>
      <w:szCs w:val="18"/>
    </w:rPr>
  </w:style>
  <w:style w:type="paragraph" w:styleId="16">
    <w:name w:val="footer"/>
    <w:basedOn w:val="1"/>
    <w:link w:val="37"/>
    <w:semiHidden/>
    <w:qFormat/>
    <w:uiPriority w:val="99"/>
    <w:pPr>
      <w:tabs>
        <w:tab w:val="center" w:pos="4153"/>
        <w:tab w:val="right" w:pos="8306"/>
      </w:tabs>
      <w:snapToGrid w:val="0"/>
    </w:pPr>
    <w:rPr>
      <w:sz w:val="18"/>
    </w:rPr>
  </w:style>
  <w:style w:type="paragraph" w:styleId="17">
    <w:name w:val="header"/>
    <w:basedOn w:val="1"/>
    <w:link w:val="38"/>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8">
    <w:name w:val="toc 1"/>
    <w:basedOn w:val="1"/>
    <w:next w:val="1"/>
    <w:qFormat/>
    <w:uiPriority w:val="99"/>
    <w:pPr>
      <w:spacing w:before="2"/>
      <w:ind w:left="240"/>
    </w:pPr>
    <w:rPr>
      <w:sz w:val="21"/>
      <w:szCs w:val="21"/>
    </w:rPr>
  </w:style>
  <w:style w:type="paragraph" w:styleId="19">
    <w:name w:val="toc 4"/>
    <w:basedOn w:val="1"/>
    <w:next w:val="1"/>
    <w:qFormat/>
    <w:uiPriority w:val="99"/>
    <w:pPr>
      <w:autoSpaceDE/>
      <w:autoSpaceDN/>
      <w:ind w:left="1260" w:leftChars="600"/>
      <w:jc w:val="both"/>
    </w:pPr>
    <w:rPr>
      <w:rFonts w:ascii="Calibri" w:hAnsi="Calibri" w:cs="Times New Roman"/>
      <w:kern w:val="2"/>
      <w:sz w:val="21"/>
      <w:lang w:val="en-US"/>
    </w:rPr>
  </w:style>
  <w:style w:type="paragraph" w:styleId="20">
    <w:name w:val="toc 6"/>
    <w:basedOn w:val="1"/>
    <w:next w:val="1"/>
    <w:qFormat/>
    <w:uiPriority w:val="99"/>
    <w:pPr>
      <w:autoSpaceDE/>
      <w:autoSpaceDN/>
      <w:ind w:left="2100" w:leftChars="1000"/>
      <w:jc w:val="both"/>
    </w:pPr>
    <w:rPr>
      <w:rFonts w:ascii="Calibri" w:hAnsi="Calibri" w:cs="Times New Roman"/>
      <w:kern w:val="2"/>
      <w:sz w:val="21"/>
      <w:lang w:val="en-US"/>
    </w:rPr>
  </w:style>
  <w:style w:type="paragraph" w:styleId="21">
    <w:name w:val="toc 2"/>
    <w:basedOn w:val="1"/>
    <w:next w:val="1"/>
    <w:qFormat/>
    <w:uiPriority w:val="99"/>
    <w:pPr>
      <w:spacing w:before="2"/>
      <w:ind w:left="924" w:hanging="264"/>
    </w:pPr>
    <w:rPr>
      <w:sz w:val="21"/>
      <w:szCs w:val="21"/>
    </w:rPr>
  </w:style>
  <w:style w:type="paragraph" w:styleId="22">
    <w:name w:val="toc 9"/>
    <w:basedOn w:val="1"/>
    <w:next w:val="1"/>
    <w:qFormat/>
    <w:uiPriority w:val="99"/>
    <w:pPr>
      <w:autoSpaceDE/>
      <w:autoSpaceDN/>
      <w:ind w:left="3360" w:leftChars="1600"/>
      <w:jc w:val="both"/>
    </w:pPr>
    <w:rPr>
      <w:rFonts w:ascii="Calibri" w:hAnsi="Calibri" w:cs="Times New Roman"/>
      <w:kern w:val="2"/>
      <w:sz w:val="21"/>
      <w:lang w:val="en-US"/>
    </w:rPr>
  </w:style>
  <w:style w:type="paragraph" w:styleId="23">
    <w:name w:val="Normal (Web)"/>
    <w:basedOn w:val="1"/>
    <w:semiHidden/>
    <w:unhideWhenUsed/>
    <w:qFormat/>
    <w:uiPriority w:val="99"/>
    <w:pPr>
      <w:widowControl/>
      <w:autoSpaceDE/>
      <w:autoSpaceDN/>
      <w:spacing w:before="100" w:beforeAutospacing="1" w:after="100" w:afterAutospacing="1"/>
    </w:pPr>
    <w:rPr>
      <w:sz w:val="24"/>
      <w:szCs w:val="24"/>
      <w:lang w:val="en-US"/>
    </w:rPr>
  </w:style>
  <w:style w:type="character" w:styleId="26">
    <w:name w:val="Strong"/>
    <w:basedOn w:val="25"/>
    <w:qFormat/>
    <w:locked/>
    <w:uiPriority w:val="22"/>
    <w:rPr>
      <w:b/>
      <w:bCs/>
    </w:rPr>
  </w:style>
  <w:style w:type="character" w:styleId="27">
    <w:name w:val="Hyperlink"/>
    <w:basedOn w:val="25"/>
    <w:qFormat/>
    <w:uiPriority w:val="99"/>
    <w:rPr>
      <w:rFonts w:cs="Times New Roman"/>
      <w:color w:val="0000FF"/>
      <w:u w:val="single"/>
    </w:rPr>
  </w:style>
  <w:style w:type="character" w:customStyle="1" w:styleId="28">
    <w:name w:val="Heading 1 Char"/>
    <w:basedOn w:val="25"/>
    <w:link w:val="2"/>
    <w:qFormat/>
    <w:uiPriority w:val="9"/>
    <w:rPr>
      <w:rFonts w:ascii="宋体" w:hAnsi="宋体" w:cs="宋体"/>
      <w:b/>
      <w:bCs/>
      <w:kern w:val="44"/>
      <w:sz w:val="44"/>
      <w:szCs w:val="44"/>
      <w:lang w:val="zh-CN"/>
    </w:rPr>
  </w:style>
  <w:style w:type="character" w:customStyle="1" w:styleId="29">
    <w:name w:val="Heading 2 Char"/>
    <w:basedOn w:val="25"/>
    <w:link w:val="3"/>
    <w:semiHidden/>
    <w:qFormat/>
    <w:uiPriority w:val="9"/>
    <w:rPr>
      <w:rFonts w:asciiTheme="majorHAnsi" w:hAnsiTheme="majorHAnsi" w:eastAsiaTheme="majorEastAsia" w:cstheme="majorBidi"/>
      <w:b/>
      <w:bCs/>
      <w:kern w:val="0"/>
      <w:sz w:val="32"/>
      <w:szCs w:val="32"/>
      <w:lang w:val="zh-CN"/>
    </w:rPr>
  </w:style>
  <w:style w:type="character" w:customStyle="1" w:styleId="30">
    <w:name w:val="标题 3 Char"/>
    <w:basedOn w:val="25"/>
    <w:link w:val="4"/>
    <w:semiHidden/>
    <w:qFormat/>
    <w:uiPriority w:val="9"/>
    <w:rPr>
      <w:rFonts w:ascii="宋体" w:hAnsi="宋体" w:cs="宋体"/>
      <w:b/>
      <w:bCs/>
      <w:kern w:val="0"/>
      <w:sz w:val="32"/>
      <w:szCs w:val="32"/>
      <w:lang w:val="zh-CN"/>
    </w:rPr>
  </w:style>
  <w:style w:type="character" w:customStyle="1" w:styleId="31">
    <w:name w:val="标题 4 Char"/>
    <w:basedOn w:val="25"/>
    <w:link w:val="5"/>
    <w:semiHidden/>
    <w:qFormat/>
    <w:uiPriority w:val="9"/>
    <w:rPr>
      <w:rFonts w:asciiTheme="majorHAnsi" w:hAnsiTheme="majorHAnsi" w:eastAsiaTheme="majorEastAsia" w:cstheme="majorBidi"/>
      <w:b/>
      <w:bCs/>
      <w:kern w:val="0"/>
      <w:sz w:val="28"/>
      <w:szCs w:val="28"/>
      <w:lang w:val="zh-CN"/>
    </w:rPr>
  </w:style>
  <w:style w:type="character" w:customStyle="1" w:styleId="32">
    <w:name w:val="标题 5 Char"/>
    <w:basedOn w:val="25"/>
    <w:link w:val="6"/>
    <w:semiHidden/>
    <w:qFormat/>
    <w:uiPriority w:val="9"/>
    <w:rPr>
      <w:rFonts w:ascii="宋体" w:hAnsi="宋体" w:cs="宋体"/>
      <w:b/>
      <w:bCs/>
      <w:kern w:val="0"/>
      <w:sz w:val="28"/>
      <w:szCs w:val="28"/>
      <w:lang w:val="zh-CN"/>
    </w:rPr>
  </w:style>
  <w:style w:type="character" w:customStyle="1" w:styleId="33">
    <w:name w:val="标题 6 Char"/>
    <w:basedOn w:val="25"/>
    <w:link w:val="7"/>
    <w:qFormat/>
    <w:locked/>
    <w:uiPriority w:val="99"/>
    <w:rPr>
      <w:rFonts w:ascii="Cambria" w:hAnsi="Cambria" w:eastAsia="宋体" w:cs="Times New Roman"/>
      <w:b/>
      <w:bCs/>
      <w:sz w:val="24"/>
      <w:szCs w:val="24"/>
      <w:lang w:val="zh-CN" w:eastAsia="zh-CN"/>
    </w:rPr>
  </w:style>
  <w:style w:type="character" w:customStyle="1" w:styleId="34">
    <w:name w:val="正文文本 Char"/>
    <w:basedOn w:val="25"/>
    <w:link w:val="10"/>
    <w:semiHidden/>
    <w:qFormat/>
    <w:uiPriority w:val="99"/>
    <w:rPr>
      <w:rFonts w:ascii="宋体" w:hAnsi="宋体" w:cs="宋体"/>
      <w:kern w:val="0"/>
      <w:sz w:val="22"/>
      <w:lang w:val="zh-CN"/>
    </w:rPr>
  </w:style>
  <w:style w:type="character" w:customStyle="1" w:styleId="35">
    <w:name w:val="日期 Char"/>
    <w:basedOn w:val="25"/>
    <w:link w:val="14"/>
    <w:semiHidden/>
    <w:qFormat/>
    <w:locked/>
    <w:uiPriority w:val="99"/>
    <w:rPr>
      <w:rFonts w:ascii="宋体" w:hAnsi="宋体" w:eastAsia="宋体" w:cs="宋体"/>
      <w:lang w:val="zh-CN" w:eastAsia="zh-CN"/>
    </w:rPr>
  </w:style>
  <w:style w:type="character" w:customStyle="1" w:styleId="36">
    <w:name w:val="批注框文本 Char"/>
    <w:basedOn w:val="25"/>
    <w:link w:val="15"/>
    <w:semiHidden/>
    <w:qFormat/>
    <w:locked/>
    <w:uiPriority w:val="99"/>
    <w:rPr>
      <w:rFonts w:ascii="宋体" w:hAnsi="宋体" w:eastAsia="宋体" w:cs="宋体"/>
      <w:sz w:val="18"/>
      <w:szCs w:val="18"/>
      <w:lang w:val="zh-CN" w:eastAsia="zh-CN"/>
    </w:rPr>
  </w:style>
  <w:style w:type="character" w:customStyle="1" w:styleId="37">
    <w:name w:val="页脚 Char"/>
    <w:basedOn w:val="25"/>
    <w:link w:val="16"/>
    <w:semiHidden/>
    <w:qFormat/>
    <w:uiPriority w:val="99"/>
    <w:rPr>
      <w:rFonts w:ascii="宋体" w:hAnsi="宋体" w:cs="宋体"/>
      <w:kern w:val="0"/>
      <w:sz w:val="18"/>
      <w:szCs w:val="18"/>
      <w:lang w:val="zh-CN"/>
    </w:rPr>
  </w:style>
  <w:style w:type="character" w:customStyle="1" w:styleId="38">
    <w:name w:val="页眉 Char"/>
    <w:basedOn w:val="25"/>
    <w:link w:val="17"/>
    <w:semiHidden/>
    <w:qFormat/>
    <w:uiPriority w:val="99"/>
    <w:rPr>
      <w:rFonts w:ascii="宋体" w:hAnsi="宋体" w:cs="宋体"/>
      <w:kern w:val="0"/>
      <w:sz w:val="18"/>
      <w:szCs w:val="18"/>
      <w:lang w:val="zh-CN"/>
    </w:rPr>
  </w:style>
  <w:style w:type="table" w:customStyle="1" w:styleId="39">
    <w:name w:val="Table Normal1"/>
    <w:semiHidden/>
    <w:qFormat/>
    <w:uiPriority w:val="99"/>
    <w:rPr>
      <w:kern w:val="0"/>
      <w:sz w:val="20"/>
      <w:szCs w:val="20"/>
    </w:rPr>
    <w:tblPr>
      <w:tblCellMar>
        <w:top w:w="0" w:type="dxa"/>
        <w:left w:w="0" w:type="dxa"/>
        <w:bottom w:w="0" w:type="dxa"/>
        <w:right w:w="0" w:type="dxa"/>
      </w:tblCellMar>
    </w:tblPr>
  </w:style>
  <w:style w:type="paragraph" w:styleId="40">
    <w:name w:val="List Paragraph"/>
    <w:basedOn w:val="1"/>
    <w:qFormat/>
    <w:uiPriority w:val="99"/>
    <w:pPr>
      <w:ind w:left="240" w:firstLine="420"/>
    </w:pPr>
  </w:style>
  <w:style w:type="paragraph" w:customStyle="1" w:styleId="41">
    <w:name w:val="Table Paragraph"/>
    <w:basedOn w:val="1"/>
    <w:qFormat/>
    <w:uiPriority w:val="99"/>
  </w:style>
  <w:style w:type="paragraph" w:customStyle="1" w:styleId="42">
    <w:name w:val="TOC Heading1"/>
    <w:basedOn w:val="2"/>
    <w:next w:val="1"/>
    <w:semiHidden/>
    <w:qFormat/>
    <w:uiPriority w:val="99"/>
    <w:pPr>
      <w:keepNext/>
      <w:keepLines/>
      <w:widowControl/>
      <w:autoSpaceDE/>
      <w:autoSpaceDN/>
      <w:spacing w:before="480" w:line="276" w:lineRule="auto"/>
      <w:jc w:val="left"/>
      <w:outlineLvl w:val="9"/>
    </w:pPr>
    <w:rPr>
      <w:rFonts w:ascii="Cambria" w:hAnsi="Cambria" w:eastAsia="宋体" w:cs="Times New Roman"/>
      <w:color w:val="365F91"/>
      <w:sz w:val="28"/>
      <w:szCs w:val="28"/>
      <w:lang w:val="en-US"/>
    </w:rPr>
  </w:style>
  <w:style w:type="paragraph" w:customStyle="1" w:styleId="43">
    <w:name w:val="WPSOffice手动目录 1"/>
    <w:qFormat/>
    <w:uiPriority w:val="99"/>
    <w:rPr>
      <w:rFonts w:ascii="Calibri" w:hAnsi="Calibri" w:eastAsia="宋体" w:cs="Arial"/>
      <w:kern w:val="0"/>
      <w:sz w:val="20"/>
      <w:szCs w:val="20"/>
      <w:lang w:val="en-US" w:eastAsia="zh-CN" w:bidi="ar-SA"/>
    </w:rPr>
  </w:style>
  <w:style w:type="character" w:customStyle="1" w:styleId="44">
    <w:name w:val="正文文本 3 Char"/>
    <w:basedOn w:val="25"/>
    <w:link w:val="9"/>
    <w:semiHidden/>
    <w:qFormat/>
    <w:uiPriority w:val="99"/>
    <w:rPr>
      <w:rFonts w:ascii="宋体" w:hAnsi="宋体" w:cs="宋体"/>
      <w:kern w:val="0"/>
      <w:sz w:val="16"/>
      <w:szCs w:val="16"/>
      <w:lang w:val="zh-CN"/>
    </w:rPr>
  </w:style>
  <w:style w:type="character" w:customStyle="1" w:styleId="45">
    <w:name w:val="标题 2 Char"/>
    <w:link w:val="3"/>
    <w:qFormat/>
    <w:locked/>
    <w:uiPriority w:val="99"/>
    <w:rPr>
      <w:rFonts w:ascii="Microsoft JhengHei" w:hAnsi="Microsoft JhengHei" w:eastAsia="Microsoft JhengHei"/>
      <w:b/>
      <w:sz w:val="32"/>
      <w:lang w:val="zh-CN" w:eastAsia="zh-CN"/>
    </w:rPr>
  </w:style>
  <w:style w:type="character" w:customStyle="1" w:styleId="46">
    <w:name w:val="标题 1 Char"/>
    <w:link w:val="2"/>
    <w:qFormat/>
    <w:locked/>
    <w:uiPriority w:val="99"/>
    <w:rPr>
      <w:rFonts w:ascii="Microsoft JhengHei" w:hAnsi="Microsoft JhengHei" w:eastAsia="Microsoft JhengHei"/>
      <w:b/>
      <w:sz w:val="44"/>
      <w:lang w:val="zh-CN" w:eastAsia="zh-CN"/>
    </w:rPr>
  </w:style>
  <w:style w:type="character" w:customStyle="1" w:styleId="47">
    <w:name w:val="font61"/>
    <w:basedOn w:val="25"/>
    <w:qFormat/>
    <w:uiPriority w:val="0"/>
    <w:rPr>
      <w:rFonts w:hint="default" w:ascii="Times New Roman" w:hAnsi="Times New Roman" w:cs="Times New Roman"/>
      <w:color w:val="000000"/>
      <w:sz w:val="20"/>
      <w:szCs w:val="20"/>
      <w:u w:val="none"/>
    </w:rPr>
  </w:style>
  <w:style w:type="character" w:customStyle="1" w:styleId="48">
    <w:name w:val="font01"/>
    <w:basedOn w:val="25"/>
    <w:qFormat/>
    <w:uiPriority w:val="0"/>
    <w:rPr>
      <w:rFonts w:hint="eastAsia" w:ascii="宋体" w:hAnsi="宋体" w:eastAsia="宋体" w:cs="宋体"/>
      <w:color w:val="000000"/>
      <w:sz w:val="24"/>
      <w:szCs w:val="24"/>
      <w:u w:val="none"/>
    </w:rPr>
  </w:style>
  <w:style w:type="character" w:customStyle="1" w:styleId="49">
    <w:name w:val="font31"/>
    <w:basedOn w:val="25"/>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90</Pages>
  <Words>30976</Words>
  <Characters>32003</Characters>
  <Lines>48</Lines>
  <Paragraphs>74</Paragraphs>
  <TotalTime>1</TotalTime>
  <ScaleCrop>false</ScaleCrop>
  <LinksUpToDate>false</LinksUpToDate>
  <CharactersWithSpaces>34169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2022-07-03T05:09:00Z</dcterms:created>
  <dc:creator>袁静</dc:creator>
  <cp:lastModifiedBy>Lenovo</cp:lastModifiedBy>
  <dcterms:modified xsi:type="dcterms:W3CDTF">2022-07-29T08:25:09Z</dcterms:modified>
  <dc:title>中华人民共和国</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y fmtid="{D5CDD505-2E9C-101B-9397-08002B2CF9AE}" pid="3" name="KSOProductBuildVer">
    <vt:lpwstr>2052-11.1.0.11875</vt:lpwstr>
  </property>
  <property fmtid="{D5CDD505-2E9C-101B-9397-08002B2CF9AE}" pid="4" name="ICV">
    <vt:lpwstr>960B9053D988468DA6150A4192DEF69F</vt:lpwstr>
  </property>
</Properties>
</file>