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  <w:lang w:eastAsia="zh-CN"/>
        </w:rPr>
        <w:t>西藏自治区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</w:rPr>
        <w:t>住房和城乡建设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  <w:lang w:eastAsia="zh-CN"/>
        </w:rPr>
        <w:t>厅二级建造师</w:t>
      </w: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</w:rPr>
        <w:t>电子证照申领和使用手册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color="auto" w:fill="FFFFFF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一、申领下载步骤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1923" w:leftChars="304" w:hanging="1285" w:hangingChars="4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方法1：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 xml:space="preserve">登录“西藏自治区住房和城乡建设厅”官网,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.点击“二级建造师执业注册系统”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230" cy="4766945"/>
            <wp:effectExtent l="0" t="0" r="7620" b="14605"/>
            <wp:docPr id="4" name="图片 4" descr="C:/Users/Administrator/Desktop/11.png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11.png11"/>
                    <pic:cNvPicPr>
                      <a:picLocks noChangeAspect="true"/>
                    </pic:cNvPicPr>
                  </pic:nvPicPr>
                  <pic:blipFill>
                    <a:blip r:embed="rId5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自动跳转“西藏政务服务网”，在“个人用户”界面输入账号密码登录（首次登录须注册个人账号）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865" cy="3428365"/>
            <wp:effectExtent l="0" t="0" r="6985" b="635"/>
            <wp:docPr id="5" name="图片 5" descr="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4.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自动跳转“二级建造师执业注册系统”，点击“个人信息”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5.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点击左侧“我的证书”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6.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点击“查看证书”（可查看注册证书基本信息）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7.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点击“打印证书”（下载电子证书）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bookmarkStart w:id="0" w:name="_GoBack"/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4349115" cy="3759835"/>
            <wp:effectExtent l="0" t="0" r="13335" b="12065"/>
            <wp:docPr id="7" name="图片 7" descr="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"/>
                    <pic:cNvPicPr>
                      <a:picLocks noChangeAspect="true"/>
                    </pic:cNvPicPr>
                  </pic:nvPicPr>
                  <pic:blipFill>
                    <a:blip r:embed="rId7"/>
                    <a:srcRect l="-650" t="2353" r="5383" b="4077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方法2：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登录“西藏政务服务网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点击“登录”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230" cy="3265170"/>
            <wp:effectExtent l="0" t="0" r="7620" b="11430"/>
            <wp:docPr id="8" name="图片 8" descr="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3.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在“个人用户”界面输入账号密码登录（首次登录须注册个人账号）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865" cy="3428365"/>
            <wp:effectExtent l="0" t="0" r="6985" b="635"/>
            <wp:docPr id="9" name="图片 9" descr="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4.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搜索“二级建造师”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230" cy="3265170"/>
            <wp:effectExtent l="0" t="0" r="7620" b="11430"/>
            <wp:docPr id="10" name="图片 10" descr="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5.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点击任意模块（初始注册、重新注册、延续注册、增项注册）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9230" cy="3938905"/>
            <wp:effectExtent l="0" t="0" r="7620" b="4445"/>
            <wp:docPr id="11" name="图片 11" descr="C:/Users/Administrator/Desktop/24.png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24.png24"/>
                    <pic:cNvPicPr>
                      <a:picLocks noChangeAspect="true"/>
                    </pic:cNvPicPr>
                  </pic:nvPicPr>
                  <pic:blipFill>
                    <a:blip r:embed="rId11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6.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自动跳转“二级建造师执业注册系统”，点击“个人信息”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7.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点击左侧“我的证书”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8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.点击“查看证书”（可查看注册证书基本信息）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9.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点击“打印证书”（下载电子证书）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73040" cy="4641215"/>
            <wp:effectExtent l="0" t="0" r="3810" b="6985"/>
            <wp:docPr id="12" name="图片 12" descr="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5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二、使用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打印电子证书后，请建造师本人在“签名处”手写签名，签名后方可生效使用。建造师可使用电子注册证书办理延续注册、重新注册、增项注册等业务。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三、注意事项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right="0" w:firstLine="642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（一）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建造师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应妥善保管本人的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西藏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政务服务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及相关平台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账号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、密码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，因本人保管不善造成账号信息泄露所产生的一切后果由本人承担。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（二）一个注册有效为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3年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，在注册有效期内，建造师可重复下载打印电子注册证书。建造师在申请初始注册、延续注册、增项注册、重新注册时，以初始注册时间计算有效期。超过注册有效期限还需注册的，建造师在过期前参加继续教育并领取继续教育合格证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（三）电子注册证书中注册编号，由原来的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军地代字（藏）+12位数字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代码，升级为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军地代字（藏）+16位数字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代码，请注意区分。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（四）电子注册证书下载后，使用期限为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180天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，超过时限仍需继续使用的，请重新下载电子注册证书并签字。</w:t>
      </w:r>
    </w:p>
    <w:p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（五）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电子注册证书手写签名必须与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本人注册申请时提交的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签名图像笔迹一致，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不一致的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该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电子注册证书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</w:rPr>
        <w:t>无效</w:t>
      </w:r>
      <w:r>
        <w:rPr>
          <w:rFonts w:hint="eastAsia" w:ascii="方正仿宋_GB2312" w:hAnsi="方正仿宋_GB2312" w:eastAsia="方正仿宋_GB2312" w:cs="方正仿宋_GB2312"/>
          <w:b w:val="0"/>
          <w:bCs w:val="0"/>
          <w:i w:val="0"/>
          <w:caps w:val="0"/>
          <w:color w:val="000000"/>
          <w:spacing w:val="0"/>
          <w:sz w:val="32"/>
          <w:szCs w:val="32"/>
          <w:shd w:val="clear" w:color="auto" w:fill="FFFFFF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BYAAABkcnMvUEsB&#10;AhQAFAAAAAgAh07iQM6pebnPAAAABQEAAA8AAAAAAAAAAQAgAAAAOAAAAGRycy9kb3ducmV2Lnht&#10;bFBLAQIUABQAAAAIAIdO4kCqizKUswEAAFIDAAAOAAAAAAAAAAEAIAAAADQ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</w:pP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hMGRiMTJhMjllYWI4MzI5OTMxMTIwZDdkYjgwOTAifQ=="/>
  </w:docVars>
  <w:rsids>
    <w:rsidRoot w:val="39210709"/>
    <w:rsid w:val="09492070"/>
    <w:rsid w:val="39210709"/>
    <w:rsid w:val="3F9D2035"/>
    <w:rsid w:val="569D629F"/>
    <w:rsid w:val="5831147A"/>
    <w:rsid w:val="62044A30"/>
    <w:rsid w:val="708503C5"/>
    <w:rsid w:val="9BBE8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市府办</Company>
  <Pages>6</Pages>
  <Words>371</Words>
  <Characters>387</Characters>
  <Lines>0</Lines>
  <Paragraphs>0</Paragraphs>
  <TotalTime>46</TotalTime>
  <ScaleCrop>false</ScaleCrop>
  <LinksUpToDate>false</LinksUpToDate>
  <CharactersWithSpaces>390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2023-11-14T12:27:00Z</dcterms:created>
  <dc:creator>沉迷美食无法自拔</dc:creator>
  <cp:lastModifiedBy>uos</cp:lastModifiedBy>
  <dcterms:modified xsi:type="dcterms:W3CDTF">2023-11-15T13:08:47Z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6B3193BD37004CC3A89AB97837351DCA_13</vt:lpwstr>
  </property>
</Properties>
</file>